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893F3A" w14:textId="3F1A814E" w:rsidR="00957636" w:rsidRDefault="005B4445" w:rsidP="00E4349F">
      <w:pPr>
        <w:tabs>
          <w:tab w:val="left" w:pos="8550"/>
        </w:tabs>
        <w:rPr>
          <w:b/>
          <w:u w:val="single"/>
        </w:rPr>
      </w:pPr>
      <w:r>
        <w:rPr>
          <w:b/>
          <w:u w:val="single"/>
        </w:rPr>
        <w:t xml:space="preserve">3RAD Libraries </w:t>
      </w:r>
      <w:r w:rsidR="00E4349F">
        <w:rPr>
          <w:b/>
          <w:u w:val="single"/>
        </w:rPr>
        <w:t>with</w:t>
      </w:r>
      <w:r w:rsidR="0019448F">
        <w:rPr>
          <w:b/>
          <w:u w:val="single"/>
        </w:rPr>
        <w:t xml:space="preserve"> Molecular ID Tags</w:t>
      </w:r>
      <w:r w:rsidR="00F37EBB" w:rsidRPr="00F37EBB">
        <w:rPr>
          <w:b/>
          <w:u w:val="single"/>
        </w:rPr>
        <w:t xml:space="preserve"> </w:t>
      </w:r>
      <w:r w:rsidR="00F37EBB">
        <w:rPr>
          <w:b/>
          <w:u w:val="single"/>
        </w:rPr>
        <w:t>Protocol</w:t>
      </w:r>
    </w:p>
    <w:p w14:paraId="5E56ADFC" w14:textId="0D79C5EB" w:rsidR="00DE5A82" w:rsidRPr="00666B93" w:rsidRDefault="00DE5A82" w:rsidP="00E4349F">
      <w:pPr>
        <w:tabs>
          <w:tab w:val="left" w:pos="8550"/>
        </w:tabs>
        <w:rPr>
          <w:u w:val="single"/>
        </w:rPr>
      </w:pPr>
    </w:p>
    <w:p w14:paraId="3E5D8C0A" w14:textId="77777777" w:rsidR="00DE5A82" w:rsidRPr="00F03D9A" w:rsidRDefault="00DE5A82" w:rsidP="00E4349F">
      <w:pPr>
        <w:ind w:left="720" w:hanging="270"/>
        <w:rPr>
          <w:sz w:val="16"/>
          <w:szCs w:val="16"/>
        </w:rPr>
      </w:pPr>
    </w:p>
    <w:p w14:paraId="1EE5D389" w14:textId="583D482D" w:rsidR="007734DC" w:rsidRDefault="00A610E1" w:rsidP="00E4349F">
      <w:pPr>
        <w:tabs>
          <w:tab w:val="left" w:pos="990"/>
          <w:tab w:val="left" w:pos="4320"/>
          <w:tab w:val="left" w:pos="5580"/>
          <w:tab w:val="left" w:pos="6480"/>
          <w:tab w:val="left" w:pos="8640"/>
        </w:tabs>
        <w:ind w:left="360" w:hanging="360"/>
      </w:pPr>
      <w:r w:rsidRPr="00666B93">
        <w:t xml:space="preserve">1. </w:t>
      </w:r>
      <w:r w:rsidR="007734DC">
        <w:t>Normalize</w:t>
      </w:r>
      <w:r w:rsidR="0072411C">
        <w:t xml:space="preserve"> all</w:t>
      </w:r>
      <w:r w:rsidR="00F65ED0">
        <w:t xml:space="preserve"> DNA</w:t>
      </w:r>
      <w:r w:rsidR="0072411C">
        <w:t xml:space="preserve"> </w:t>
      </w:r>
      <w:r w:rsidR="00F65ED0">
        <w:t>s</w:t>
      </w:r>
      <w:r w:rsidR="0072411C">
        <w:t>amples</w:t>
      </w:r>
      <w:r w:rsidR="00F65ED0">
        <w:t xml:space="preserve"> to 20 ng/µL</w:t>
      </w:r>
      <w:r w:rsidR="00BA271E">
        <w:t xml:space="preserve"> (quantified on Qubit)</w:t>
      </w:r>
      <w:r w:rsidR="00F65ED0">
        <w:t>,</w:t>
      </w:r>
      <w:r w:rsidR="007734DC">
        <w:t xml:space="preserve"> </w:t>
      </w:r>
      <w:r w:rsidR="00F65ED0">
        <w:t>placing ≥20 µL</w:t>
      </w:r>
      <w:r w:rsidR="007734DC">
        <w:t xml:space="preserve"> in plates or strip tubes.</w:t>
      </w:r>
      <w:r w:rsidR="0072411C">
        <w:t xml:space="preserve">  </w:t>
      </w:r>
      <w:r w:rsidR="00BA271E">
        <w:t>Protocol will work with much less DNA, but ≥5 ng/µL is best.</w:t>
      </w:r>
    </w:p>
    <w:p w14:paraId="3ED61321" w14:textId="77777777" w:rsidR="007734DC" w:rsidRPr="00F76AE2" w:rsidRDefault="007734DC" w:rsidP="00E4349F">
      <w:pPr>
        <w:rPr>
          <w:sz w:val="20"/>
          <w:szCs w:val="20"/>
        </w:rPr>
      </w:pPr>
    </w:p>
    <w:p w14:paraId="25D24043" w14:textId="35A8AFC2" w:rsidR="00A610E1" w:rsidRPr="00965ABB" w:rsidRDefault="007734DC" w:rsidP="00E4349F">
      <w:pPr>
        <w:tabs>
          <w:tab w:val="left" w:pos="990"/>
          <w:tab w:val="left" w:pos="4320"/>
          <w:tab w:val="left" w:pos="5580"/>
          <w:tab w:val="left" w:pos="6480"/>
          <w:tab w:val="left" w:pos="8640"/>
        </w:tabs>
        <w:rPr>
          <w:lang w:val="fr-FR"/>
        </w:rPr>
      </w:pPr>
      <w:r w:rsidRPr="00965ABB">
        <w:rPr>
          <w:lang w:val="fr-FR"/>
        </w:rPr>
        <w:t xml:space="preserve">2. </w:t>
      </w:r>
      <w:r w:rsidR="00A610E1" w:rsidRPr="00965ABB">
        <w:rPr>
          <w:u w:val="single"/>
          <w:lang w:val="fr-FR"/>
        </w:rPr>
        <w:t>Double Enzyme Digest Recipe (per DNA sample</w:t>
      </w:r>
      <w:r w:rsidRPr="00965ABB">
        <w:rPr>
          <w:u w:val="single"/>
          <w:lang w:val="fr-FR"/>
        </w:rPr>
        <w:t xml:space="preserve"> &amp; unique adapter combo</w:t>
      </w:r>
      <w:r w:rsidR="00A610E1" w:rsidRPr="00965ABB">
        <w:rPr>
          <w:u w:val="single"/>
          <w:lang w:val="fr-FR"/>
        </w:rPr>
        <w:t>):</w:t>
      </w:r>
    </w:p>
    <w:p w14:paraId="0DF82202" w14:textId="77777777" w:rsidR="00A610E1" w:rsidRDefault="00A610E1" w:rsidP="00E4349F">
      <w:pPr>
        <w:tabs>
          <w:tab w:val="decimal" w:pos="1440"/>
          <w:tab w:val="decimal" w:pos="5760"/>
        </w:tabs>
        <w:ind w:left="567" w:right="-360"/>
      </w:pPr>
      <w:r w:rsidRPr="00CD72BE">
        <w:rPr>
          <w:color w:val="0070C0"/>
        </w:rPr>
        <w:t xml:space="preserve">1.5 </w:t>
      </w:r>
      <w:r>
        <w:sym w:font="Symbol" w:char="F06D"/>
      </w:r>
      <w:r>
        <w:t xml:space="preserve">L  NEB 10x CutSmart Buffer </w:t>
      </w:r>
    </w:p>
    <w:p w14:paraId="033D6E23" w14:textId="0B2E97CC" w:rsidR="00A610E1" w:rsidDel="005B4445" w:rsidRDefault="00771848" w:rsidP="00E4349F">
      <w:pPr>
        <w:tabs>
          <w:tab w:val="decimal" w:pos="720"/>
        </w:tabs>
        <w:ind w:left="567"/>
      </w:pPr>
      <w:r w:rsidRPr="00F37EBB" w:rsidDel="005B4445">
        <w:rPr>
          <w:color w:val="0070C0"/>
        </w:rPr>
        <w:t>5.0</w:t>
      </w:r>
      <w:r w:rsidR="00A610E1" w:rsidRPr="00F37EBB" w:rsidDel="005B4445">
        <w:rPr>
          <w:color w:val="0070C0"/>
        </w:rPr>
        <w:t xml:space="preserve"> </w:t>
      </w:r>
      <w:r w:rsidR="00A610E1" w:rsidDel="005B4445">
        <w:sym w:font="Symbol" w:char="F06D"/>
      </w:r>
      <w:r w:rsidR="00A610E1" w:rsidDel="005B4445">
        <w:t>L  dH</w:t>
      </w:r>
      <w:r w:rsidR="00A610E1" w:rsidRPr="00107182" w:rsidDel="005B4445">
        <w:rPr>
          <w:vertAlign w:val="subscript"/>
        </w:rPr>
        <w:t>2</w:t>
      </w:r>
      <w:r w:rsidR="00F76AE2" w:rsidDel="005B4445">
        <w:t>O</w:t>
      </w:r>
    </w:p>
    <w:p w14:paraId="66B6EC29" w14:textId="60D3A2A4" w:rsidR="00A610E1" w:rsidRDefault="00A610E1" w:rsidP="00E4349F">
      <w:pPr>
        <w:tabs>
          <w:tab w:val="decimal" w:pos="1440"/>
          <w:tab w:val="decimal" w:pos="5760"/>
        </w:tabs>
        <w:ind w:left="567"/>
      </w:pPr>
      <w:r w:rsidRPr="00CD72BE">
        <w:rPr>
          <w:color w:val="0070C0"/>
        </w:rPr>
        <w:t>0.</w:t>
      </w:r>
      <w:r w:rsidR="00771848" w:rsidRPr="00CD72BE">
        <w:rPr>
          <w:color w:val="0070C0"/>
        </w:rPr>
        <w:t>5</w:t>
      </w:r>
      <w:r w:rsidR="007734DC" w:rsidRPr="00CD72BE">
        <w:rPr>
          <w:color w:val="0070C0"/>
        </w:rPr>
        <w:t xml:space="preserve"> </w:t>
      </w:r>
      <w:r w:rsidR="007734DC">
        <w:t>µL  XbaI (or another Read1 enzyme</w:t>
      </w:r>
      <w:r>
        <w:t>)</w:t>
      </w:r>
    </w:p>
    <w:p w14:paraId="128ECAA0" w14:textId="2B8D442E" w:rsidR="00A610E1" w:rsidRPr="000F7E7C" w:rsidRDefault="00A610E1" w:rsidP="00E4349F">
      <w:pPr>
        <w:tabs>
          <w:tab w:val="decimal" w:pos="1440"/>
          <w:tab w:val="decimal" w:pos="5760"/>
        </w:tabs>
        <w:ind w:left="567"/>
      </w:pPr>
      <w:r w:rsidRPr="00CD72BE">
        <w:rPr>
          <w:color w:val="0070C0"/>
        </w:rPr>
        <w:t>0.</w:t>
      </w:r>
      <w:r w:rsidR="00771848" w:rsidRPr="00CD72BE">
        <w:rPr>
          <w:color w:val="0070C0"/>
        </w:rPr>
        <w:t xml:space="preserve">5 </w:t>
      </w:r>
      <w:r w:rsidRPr="000F7E7C">
        <w:t xml:space="preserve">µL </w:t>
      </w:r>
      <w:r>
        <w:t xml:space="preserve"> </w:t>
      </w:r>
      <w:r w:rsidR="007734DC">
        <w:t>EcoRI-HF (or another Read 2 enzyme</w:t>
      </w:r>
      <w:r w:rsidRPr="000F7E7C">
        <w:t>)</w:t>
      </w:r>
    </w:p>
    <w:p w14:paraId="0B000B8F" w14:textId="14730D02" w:rsidR="00A610E1" w:rsidRPr="00394717" w:rsidRDefault="00A610E1" w:rsidP="00E4349F">
      <w:pPr>
        <w:tabs>
          <w:tab w:val="decimal" w:pos="1440"/>
          <w:tab w:val="decimal" w:pos="8640"/>
        </w:tabs>
        <w:ind w:left="567"/>
        <w:rPr>
          <w:u w:val="single"/>
        </w:rPr>
      </w:pPr>
      <w:r w:rsidRPr="00CD72BE">
        <w:rPr>
          <w:color w:val="0070C0"/>
          <w:u w:val="single"/>
        </w:rPr>
        <w:t>0.</w:t>
      </w:r>
      <w:r w:rsidR="00771848" w:rsidRPr="00CD72BE">
        <w:rPr>
          <w:color w:val="0070C0"/>
          <w:u w:val="single"/>
        </w:rPr>
        <w:t xml:space="preserve">5 </w:t>
      </w:r>
      <w:r w:rsidRPr="00394717">
        <w:rPr>
          <w:u w:val="single"/>
        </w:rPr>
        <w:sym w:font="Symbol" w:char="F06D"/>
      </w:r>
      <w:r w:rsidRPr="00394717">
        <w:rPr>
          <w:u w:val="single"/>
        </w:rPr>
        <w:t xml:space="preserve">L  </w:t>
      </w:r>
      <w:r w:rsidR="007734DC">
        <w:rPr>
          <w:u w:val="single"/>
        </w:rPr>
        <w:t>NheI-HF (or another Read 1 adapter dimer cutting enzyme</w:t>
      </w:r>
      <w:r>
        <w:rPr>
          <w:u w:val="single"/>
        </w:rPr>
        <w:t>)</w:t>
      </w:r>
      <w:r>
        <w:rPr>
          <w:u w:val="single"/>
        </w:rPr>
        <w:tab/>
      </w:r>
    </w:p>
    <w:p w14:paraId="1BC81F9A" w14:textId="233C998C" w:rsidR="00A610E1" w:rsidRDefault="00771848" w:rsidP="00E4349F">
      <w:pPr>
        <w:tabs>
          <w:tab w:val="decimal" w:pos="720"/>
        </w:tabs>
        <w:ind w:left="567"/>
      </w:pPr>
      <w:r w:rsidRPr="00CD72BE">
        <w:rPr>
          <w:color w:val="0070C0"/>
        </w:rPr>
        <w:t>1</w:t>
      </w:r>
      <w:r w:rsidR="002B0087" w:rsidRPr="00CD72BE">
        <w:rPr>
          <w:color w:val="0070C0"/>
        </w:rPr>
        <w:t>.0</w:t>
      </w:r>
      <w:r w:rsidR="00A610E1" w:rsidRPr="00CD72BE">
        <w:rPr>
          <w:color w:val="0070C0"/>
        </w:rPr>
        <w:t xml:space="preserve"> </w:t>
      </w:r>
      <w:r w:rsidR="00A610E1">
        <w:t>µL ds iTru NheI # adapter (</w:t>
      </w:r>
      <w:r w:rsidR="00A610E1" w:rsidRPr="002B0087">
        <w:rPr>
          <w:color w:val="0000FF"/>
        </w:rPr>
        <w:t>5</w:t>
      </w:r>
      <w:r w:rsidR="00A610E1">
        <w:t xml:space="preserve"> µM) (# = A, B, … H; see Table 2)</w:t>
      </w:r>
    </w:p>
    <w:p w14:paraId="677128B1" w14:textId="073F8E90" w:rsidR="00A610E1" w:rsidRPr="009E02AC" w:rsidRDefault="00771848" w:rsidP="00E4349F">
      <w:pPr>
        <w:tabs>
          <w:tab w:val="decimal" w:pos="720"/>
        </w:tabs>
        <w:ind w:left="567"/>
        <w:rPr>
          <w:u w:val="single"/>
        </w:rPr>
      </w:pPr>
      <w:r w:rsidRPr="00CD72BE">
        <w:rPr>
          <w:color w:val="0070C0"/>
          <w:u w:val="single"/>
          <w:lang w:val="fr-FR"/>
        </w:rPr>
        <w:t>1</w:t>
      </w:r>
      <w:r w:rsidR="002B0087" w:rsidRPr="00CD72BE">
        <w:rPr>
          <w:color w:val="0070C0"/>
          <w:u w:val="single"/>
          <w:lang w:val="fr-FR"/>
        </w:rPr>
        <w:t>.0</w:t>
      </w:r>
      <w:r w:rsidR="00A610E1" w:rsidRPr="00CD72BE">
        <w:rPr>
          <w:color w:val="0070C0"/>
          <w:u w:val="single"/>
          <w:lang w:val="fr-FR"/>
        </w:rPr>
        <w:t xml:space="preserve"> </w:t>
      </w:r>
      <w:r w:rsidR="00A610E1" w:rsidRPr="00965ABB">
        <w:rPr>
          <w:u w:val="single"/>
          <w:lang w:val="fr-FR"/>
        </w:rPr>
        <w:t>µL ds iTru EcoRI # adapter (</w:t>
      </w:r>
      <w:r w:rsidR="00A610E1" w:rsidRPr="00965ABB">
        <w:rPr>
          <w:color w:val="0000FF"/>
          <w:u w:val="single"/>
          <w:lang w:val="fr-FR"/>
        </w:rPr>
        <w:t>5</w:t>
      </w:r>
      <w:r w:rsidR="00A610E1" w:rsidRPr="00965ABB">
        <w:rPr>
          <w:u w:val="single"/>
          <w:lang w:val="fr-FR"/>
        </w:rPr>
        <w:t xml:space="preserve"> µM) (# = 1, 2, … </w:t>
      </w:r>
      <w:r w:rsidR="00A610E1" w:rsidRPr="009E02AC">
        <w:rPr>
          <w:u w:val="single"/>
        </w:rPr>
        <w:t>12</w:t>
      </w:r>
      <w:r w:rsidR="00A610E1">
        <w:rPr>
          <w:u w:val="single"/>
        </w:rPr>
        <w:t xml:space="preserve">; see Table </w:t>
      </w:r>
      <w:r w:rsidR="00A610E1" w:rsidRPr="009E02AC">
        <w:rPr>
          <w:u w:val="single"/>
        </w:rPr>
        <w:t>2)</w:t>
      </w:r>
    </w:p>
    <w:p w14:paraId="7B32EEA8" w14:textId="77777777" w:rsidR="00A610E1" w:rsidRDefault="00A610E1" w:rsidP="00E4349F">
      <w:pPr>
        <w:tabs>
          <w:tab w:val="decimal" w:pos="1440"/>
          <w:tab w:val="decimal" w:pos="5760"/>
        </w:tabs>
        <w:ind w:left="567"/>
      </w:pPr>
      <w:r w:rsidRPr="00CD72BE">
        <w:rPr>
          <w:color w:val="0070C0"/>
        </w:rPr>
        <w:t xml:space="preserve">5.0 </w:t>
      </w:r>
      <w:r>
        <w:t xml:space="preserve">µL genomic DNA (20 ng/µL; if dilute, use more volume &amp; take out water) </w:t>
      </w:r>
    </w:p>
    <w:p w14:paraId="59EBC449" w14:textId="77777777" w:rsidR="00F76AE2" w:rsidRPr="00F76AE2" w:rsidRDefault="00F76AE2" w:rsidP="00E4349F">
      <w:pPr>
        <w:rPr>
          <w:sz w:val="20"/>
          <w:szCs w:val="20"/>
        </w:rPr>
      </w:pPr>
    </w:p>
    <w:p w14:paraId="06F961B5" w14:textId="57CCDAAB" w:rsidR="00A610E1" w:rsidRDefault="007734DC" w:rsidP="00E4349F">
      <w:r>
        <w:t>3. Incubate</w:t>
      </w:r>
      <w:r w:rsidR="00A610E1">
        <w:t xml:space="preserve"> samples at 37</w:t>
      </w:r>
      <w:r w:rsidR="00A610E1">
        <w:sym w:font="Symbol" w:char="F0B0"/>
      </w:r>
      <w:r>
        <w:t xml:space="preserve">C for </w:t>
      </w:r>
      <w:r w:rsidR="001F3D66">
        <w:rPr>
          <w:color w:val="0000FF"/>
        </w:rPr>
        <w:t>1 hr</w:t>
      </w:r>
      <w:r w:rsidR="00A610E1" w:rsidRPr="0072411C">
        <w:rPr>
          <w:color w:val="0000FF"/>
        </w:rPr>
        <w:t>.</w:t>
      </w:r>
      <w:r w:rsidR="00A610E1">
        <w:t xml:space="preserve"> in a thermal cycler, then immediately…</w:t>
      </w:r>
    </w:p>
    <w:p w14:paraId="44D60374" w14:textId="77777777" w:rsidR="00F76AE2" w:rsidRPr="00F76AE2" w:rsidRDefault="00F76AE2" w:rsidP="00E4349F">
      <w:pPr>
        <w:rPr>
          <w:sz w:val="20"/>
          <w:szCs w:val="20"/>
        </w:rPr>
      </w:pPr>
    </w:p>
    <w:p w14:paraId="55BCCAF4" w14:textId="15B52371" w:rsidR="00A610E1" w:rsidRPr="00083441" w:rsidRDefault="007734DC" w:rsidP="00E4349F">
      <w:r>
        <w:t>4</w:t>
      </w:r>
      <w:r w:rsidR="00A610E1">
        <w:t xml:space="preserve">. </w:t>
      </w:r>
      <w:r w:rsidR="00A610E1" w:rsidRPr="00F65ED0">
        <w:rPr>
          <w:u w:val="single"/>
        </w:rPr>
        <w:t>Add Ligation mix (recipe per sample):</w:t>
      </w:r>
      <w:r w:rsidR="00A610E1" w:rsidRPr="00083441">
        <w:t xml:space="preserve"> </w:t>
      </w:r>
    </w:p>
    <w:p w14:paraId="46C2C549" w14:textId="77777777" w:rsidR="00A610E1" w:rsidRPr="00083441" w:rsidDel="009E02AC" w:rsidRDefault="00A610E1" w:rsidP="00E4349F">
      <w:pPr>
        <w:tabs>
          <w:tab w:val="decimal" w:pos="720"/>
        </w:tabs>
        <w:ind w:left="567"/>
      </w:pPr>
      <w:r w:rsidRPr="00CD72BE">
        <w:rPr>
          <w:color w:val="0070C0"/>
        </w:rPr>
        <w:t xml:space="preserve">2.0 </w:t>
      </w:r>
      <w:r w:rsidRPr="005606C7">
        <w:sym w:font="Symbol" w:char="F06D"/>
      </w:r>
      <w:r>
        <w:t xml:space="preserve">L </w:t>
      </w:r>
      <w:r w:rsidRPr="005606C7">
        <w:t>d</w:t>
      </w:r>
      <w:r w:rsidRPr="00083441">
        <w:t>H</w:t>
      </w:r>
      <w:r w:rsidRPr="00083441">
        <w:rPr>
          <w:vertAlign w:val="subscript"/>
        </w:rPr>
        <w:t>2</w:t>
      </w:r>
      <w:r w:rsidRPr="00083441">
        <w:t xml:space="preserve">O </w:t>
      </w:r>
    </w:p>
    <w:p w14:paraId="391768C5" w14:textId="77777777" w:rsidR="00A610E1" w:rsidRDefault="00A610E1" w:rsidP="00E4349F">
      <w:pPr>
        <w:tabs>
          <w:tab w:val="decimal" w:pos="720"/>
        </w:tabs>
        <w:ind w:left="567"/>
      </w:pPr>
      <w:r w:rsidRPr="00CD72BE">
        <w:rPr>
          <w:color w:val="0070C0"/>
        </w:rPr>
        <w:t xml:space="preserve">1.5 </w:t>
      </w:r>
      <w:r>
        <w:t xml:space="preserve">µL ATP (10 mM); </w:t>
      </w:r>
      <w:r w:rsidRPr="00CC44C5">
        <w:rPr>
          <w:color w:val="FF0000"/>
        </w:rPr>
        <w:t>note:</w:t>
      </w:r>
      <w:r>
        <w:rPr>
          <w:color w:val="FF0000"/>
        </w:rPr>
        <w:t xml:space="preserve"> rATP,</w:t>
      </w:r>
      <w:r>
        <w:t xml:space="preserve"> </w:t>
      </w:r>
      <w:r w:rsidRPr="00CC44C5">
        <w:rPr>
          <w:color w:val="FF0000"/>
        </w:rPr>
        <w:t>NOT dATP</w:t>
      </w:r>
    </w:p>
    <w:p w14:paraId="521B32F2" w14:textId="68F653B7" w:rsidR="00A610E1" w:rsidRPr="00083441" w:rsidRDefault="00A610E1" w:rsidP="00E4349F">
      <w:pPr>
        <w:tabs>
          <w:tab w:val="decimal" w:pos="720"/>
        </w:tabs>
        <w:ind w:left="567"/>
      </w:pPr>
      <w:r w:rsidRPr="00CD72BE">
        <w:rPr>
          <w:color w:val="0070C0"/>
        </w:rPr>
        <w:t xml:space="preserve">0.5 </w:t>
      </w:r>
      <w:r w:rsidRPr="00083441">
        <w:t xml:space="preserve">µL 10x Ligase Buffer (ensure components are </w:t>
      </w:r>
      <w:r w:rsidR="002B0087">
        <w:t>in solution [warm it up!]</w:t>
      </w:r>
      <w:r w:rsidRPr="00083441">
        <w:t>)</w:t>
      </w:r>
    </w:p>
    <w:p w14:paraId="787E3E89" w14:textId="77777777" w:rsidR="00A610E1" w:rsidRPr="009B788C" w:rsidRDefault="00A610E1" w:rsidP="00E4349F">
      <w:pPr>
        <w:tabs>
          <w:tab w:val="decimal" w:pos="720"/>
        </w:tabs>
        <w:ind w:left="567"/>
        <w:rPr>
          <w:u w:val="single"/>
        </w:rPr>
      </w:pPr>
      <w:r w:rsidRPr="00CD72BE">
        <w:rPr>
          <w:color w:val="0070C0"/>
          <w:u w:val="single"/>
        </w:rPr>
        <w:t xml:space="preserve">1.0 </w:t>
      </w:r>
      <w:r w:rsidRPr="009B788C">
        <w:rPr>
          <w:u w:val="single"/>
        </w:rPr>
        <w:t xml:space="preserve">µL DNA ligase </w:t>
      </w:r>
      <w:r>
        <w:rPr>
          <w:u w:val="single"/>
        </w:rPr>
        <w:t>[1</w:t>
      </w:r>
      <w:r w:rsidRPr="009B788C">
        <w:rPr>
          <w:u w:val="single"/>
        </w:rPr>
        <w:t>00 units/µL</w:t>
      </w:r>
      <w:r>
        <w:rPr>
          <w:u w:val="single"/>
        </w:rPr>
        <w:t>; make from 400 units/</w:t>
      </w:r>
      <w:r w:rsidRPr="009B788C">
        <w:rPr>
          <w:u w:val="single"/>
        </w:rPr>
        <w:t>µL</w:t>
      </w:r>
      <w:r>
        <w:rPr>
          <w:u w:val="single"/>
        </w:rPr>
        <w:t xml:space="preserve"> stock]</w:t>
      </w:r>
    </w:p>
    <w:p w14:paraId="1E31F8B2" w14:textId="77777777" w:rsidR="00A610E1" w:rsidRPr="00083441" w:rsidRDefault="00A610E1" w:rsidP="00E4349F">
      <w:pPr>
        <w:tabs>
          <w:tab w:val="decimal" w:pos="720"/>
        </w:tabs>
        <w:ind w:left="567"/>
      </w:pPr>
      <w:r w:rsidRPr="00CD72BE">
        <w:rPr>
          <w:color w:val="0070C0"/>
        </w:rPr>
        <w:t xml:space="preserve">5.0 </w:t>
      </w:r>
      <w:r w:rsidRPr="005606C7">
        <w:sym w:font="Symbol" w:char="F06D"/>
      </w:r>
      <w:r w:rsidRPr="005606C7">
        <w:t xml:space="preserve">L Total  [makes a grand total of </w:t>
      </w:r>
      <w:r>
        <w:t>2</w:t>
      </w:r>
      <w:r w:rsidRPr="005606C7">
        <w:t xml:space="preserve">0 µL in </w:t>
      </w:r>
      <w:r>
        <w:t>each</w:t>
      </w:r>
      <w:r w:rsidRPr="005606C7">
        <w:t xml:space="preserve"> tube]</w:t>
      </w:r>
    </w:p>
    <w:p w14:paraId="614F584C" w14:textId="77777777" w:rsidR="00F76AE2" w:rsidRPr="00F76AE2" w:rsidRDefault="00F76AE2" w:rsidP="00E4349F">
      <w:pPr>
        <w:rPr>
          <w:sz w:val="20"/>
          <w:szCs w:val="20"/>
        </w:rPr>
      </w:pPr>
    </w:p>
    <w:p w14:paraId="731EC14C" w14:textId="2999F977" w:rsidR="00A610E1" w:rsidRPr="00083441" w:rsidRDefault="007734DC" w:rsidP="00E4349F">
      <w:pPr>
        <w:ind w:left="360" w:hanging="360"/>
      </w:pPr>
      <w:r>
        <w:t>5</w:t>
      </w:r>
      <w:r w:rsidR="00A610E1">
        <w:t xml:space="preserve">. Incubate at </w:t>
      </w:r>
      <w:r w:rsidR="00A610E1" w:rsidRPr="00DE5093">
        <w:t>22</w:t>
      </w:r>
      <w:r w:rsidR="00A610E1" w:rsidRPr="00DE5093">
        <w:sym w:font="Symbol" w:char="F0B0"/>
      </w:r>
      <w:r w:rsidR="00A610E1" w:rsidRPr="00DE5093">
        <w:t xml:space="preserve">C for </w:t>
      </w:r>
      <w:r w:rsidR="00A610E1">
        <w:t>20</w:t>
      </w:r>
      <w:r w:rsidR="00A610E1" w:rsidRPr="00DE5093">
        <w:t xml:space="preserve"> min., </w:t>
      </w:r>
      <w:r w:rsidR="00A610E1">
        <w:t>37</w:t>
      </w:r>
      <w:r w:rsidR="00A610E1" w:rsidRPr="00DE5093">
        <w:sym w:font="Symbol" w:char="F0B0"/>
      </w:r>
      <w:r w:rsidR="00A610E1" w:rsidRPr="00DE5093">
        <w:t xml:space="preserve">C for </w:t>
      </w:r>
      <w:r w:rsidR="00A610E1">
        <w:t>10</w:t>
      </w:r>
      <w:r w:rsidR="00A610E1" w:rsidRPr="00DE5093">
        <w:t xml:space="preserve"> min.</w:t>
      </w:r>
      <w:r w:rsidR="005B4445">
        <w:t xml:space="preserve">, </w:t>
      </w:r>
      <w:r w:rsidR="005B4445" w:rsidRPr="00DE5093">
        <w:t>22</w:t>
      </w:r>
      <w:r w:rsidR="005B4445" w:rsidRPr="00DE5093">
        <w:sym w:font="Symbol" w:char="F0B0"/>
      </w:r>
      <w:r w:rsidR="005B4445" w:rsidRPr="00DE5093">
        <w:t xml:space="preserve">C for </w:t>
      </w:r>
      <w:r w:rsidR="005B4445">
        <w:t>20</w:t>
      </w:r>
      <w:r w:rsidR="005B4445" w:rsidRPr="00DE5093">
        <w:t xml:space="preserve"> min., </w:t>
      </w:r>
      <w:r w:rsidR="005B4445">
        <w:t>37</w:t>
      </w:r>
      <w:r w:rsidR="005B4445" w:rsidRPr="00DE5093">
        <w:sym w:font="Symbol" w:char="F0B0"/>
      </w:r>
      <w:r w:rsidR="005B4445" w:rsidRPr="00DE5093">
        <w:t xml:space="preserve">C for </w:t>
      </w:r>
      <w:r w:rsidR="005B4445">
        <w:t>10</w:t>
      </w:r>
      <w:r w:rsidR="005B4445" w:rsidRPr="00DE5093">
        <w:t xml:space="preserve"> min.</w:t>
      </w:r>
      <w:r w:rsidR="005B4445">
        <w:t>,</w:t>
      </w:r>
      <w:r w:rsidR="00A610E1" w:rsidRPr="00DE5093">
        <w:t xml:space="preserve"> </w:t>
      </w:r>
      <w:r w:rsidR="00A610E1">
        <w:t>80</w:t>
      </w:r>
      <w:r w:rsidR="00A610E1" w:rsidRPr="00DE5093">
        <w:sym w:font="Symbol" w:char="F0B0"/>
      </w:r>
      <w:r w:rsidR="00A610E1" w:rsidRPr="00DE5093">
        <w:t xml:space="preserve">C for </w:t>
      </w:r>
      <w:r w:rsidR="00A610E1">
        <w:t>2</w:t>
      </w:r>
      <w:r w:rsidR="002B0087">
        <w:t xml:space="preserve">0 min., </w:t>
      </w:r>
      <w:r w:rsidR="002B0087" w:rsidRPr="00CD72BE">
        <w:rPr>
          <w:color w:val="000000" w:themeColor="text1"/>
        </w:rPr>
        <w:t>10</w:t>
      </w:r>
      <w:r w:rsidR="002B0087" w:rsidRPr="00CD72BE">
        <w:rPr>
          <w:color w:val="000000" w:themeColor="text1"/>
        </w:rPr>
        <w:sym w:font="Symbol" w:char="F0B0"/>
      </w:r>
      <w:r w:rsidR="002B0087" w:rsidRPr="00CD72BE">
        <w:rPr>
          <w:color w:val="000000" w:themeColor="text1"/>
        </w:rPr>
        <w:t>C forever</w:t>
      </w:r>
      <w:r w:rsidR="002B0087">
        <w:t>.</w:t>
      </w:r>
    </w:p>
    <w:p w14:paraId="3BFB4FAD" w14:textId="77777777" w:rsidR="00F76AE2" w:rsidRPr="00F76AE2" w:rsidRDefault="00F76AE2" w:rsidP="00E4349F">
      <w:pPr>
        <w:rPr>
          <w:sz w:val="20"/>
          <w:szCs w:val="20"/>
        </w:rPr>
      </w:pPr>
    </w:p>
    <w:p w14:paraId="76D631C7" w14:textId="74D91724" w:rsidR="002B0087" w:rsidRPr="00FE71BB" w:rsidRDefault="007734DC" w:rsidP="00E4349F">
      <w:pPr>
        <w:ind w:left="360" w:hanging="360"/>
        <w:rPr>
          <w:color w:val="000000" w:themeColor="text1"/>
        </w:rPr>
      </w:pPr>
      <w:r>
        <w:t>6</w:t>
      </w:r>
      <w:r w:rsidR="002B0087">
        <w:t xml:space="preserve">. </w:t>
      </w:r>
      <w:r w:rsidRPr="00FE71BB">
        <w:rPr>
          <w:color w:val="000000" w:themeColor="text1"/>
        </w:rPr>
        <w:t>Pool</w:t>
      </w:r>
      <w:r w:rsidR="002B0087" w:rsidRPr="00FE71BB">
        <w:rPr>
          <w:color w:val="000000" w:themeColor="text1"/>
        </w:rPr>
        <w:t>ing step 1</w:t>
      </w:r>
      <w:r w:rsidRPr="00FE71BB">
        <w:rPr>
          <w:color w:val="000000" w:themeColor="text1"/>
        </w:rPr>
        <w:t xml:space="preserve">:  Using the multi-channel pipette and changing tips each time, </w:t>
      </w:r>
      <w:r w:rsidR="0072411C" w:rsidRPr="00FE71BB">
        <w:rPr>
          <w:color w:val="000000" w:themeColor="text1"/>
        </w:rPr>
        <w:t xml:space="preserve">skloosh, then </w:t>
      </w:r>
      <w:r w:rsidRPr="00FE71BB">
        <w:rPr>
          <w:color w:val="000000" w:themeColor="text1"/>
        </w:rPr>
        <w:t xml:space="preserve">take 10 µL from each ligation and </w:t>
      </w:r>
      <w:r w:rsidR="002B0087" w:rsidRPr="00FE71BB">
        <w:rPr>
          <w:color w:val="000000" w:themeColor="text1"/>
        </w:rPr>
        <w:t>add it to a strip tube – thus from a 96-well plate, each tube</w:t>
      </w:r>
      <w:r w:rsidR="0072411C" w:rsidRPr="00FE71BB">
        <w:rPr>
          <w:color w:val="000000" w:themeColor="text1"/>
        </w:rPr>
        <w:t xml:space="preserve"> in the strip</w:t>
      </w:r>
      <w:r w:rsidR="002B0087" w:rsidRPr="00FE71BB">
        <w:rPr>
          <w:color w:val="000000" w:themeColor="text1"/>
        </w:rPr>
        <w:t xml:space="preserve"> will have 120 µL.  Seal the plate</w:t>
      </w:r>
      <w:r w:rsidR="00965ABB" w:rsidRPr="00FE71BB">
        <w:rPr>
          <w:color w:val="000000" w:themeColor="text1"/>
        </w:rPr>
        <w:t xml:space="preserve"> with foil</w:t>
      </w:r>
      <w:r w:rsidR="002B0087" w:rsidRPr="00FE71BB">
        <w:rPr>
          <w:color w:val="000000" w:themeColor="text1"/>
        </w:rPr>
        <w:t>, label it well, and freeze it</w:t>
      </w:r>
      <w:r w:rsidR="0072411C" w:rsidRPr="00FE71BB">
        <w:rPr>
          <w:color w:val="000000" w:themeColor="text1"/>
        </w:rPr>
        <w:t xml:space="preserve"> for potential use later</w:t>
      </w:r>
      <w:r w:rsidR="002B0087" w:rsidRPr="00FE71BB">
        <w:rPr>
          <w:color w:val="000000" w:themeColor="text1"/>
        </w:rPr>
        <w:t>.</w:t>
      </w:r>
    </w:p>
    <w:p w14:paraId="332C6130" w14:textId="77777777" w:rsidR="00F76AE2" w:rsidRPr="00FE71BB" w:rsidRDefault="00F76AE2" w:rsidP="00E4349F">
      <w:pPr>
        <w:rPr>
          <w:color w:val="000000" w:themeColor="text1"/>
          <w:sz w:val="20"/>
          <w:szCs w:val="20"/>
        </w:rPr>
      </w:pPr>
    </w:p>
    <w:p w14:paraId="0D38B0C8" w14:textId="130419A8" w:rsidR="002B0087" w:rsidRPr="00FE71BB" w:rsidRDefault="002B0087" w:rsidP="00E4349F">
      <w:pPr>
        <w:ind w:left="360" w:hanging="360"/>
        <w:rPr>
          <w:color w:val="000000" w:themeColor="text1"/>
        </w:rPr>
      </w:pPr>
      <w:r w:rsidRPr="00FE71BB">
        <w:rPr>
          <w:color w:val="000000" w:themeColor="text1"/>
        </w:rPr>
        <w:t>7. Pooling step 2:</w:t>
      </w:r>
      <w:r w:rsidR="00320809" w:rsidRPr="00FE71BB">
        <w:rPr>
          <w:color w:val="000000" w:themeColor="text1"/>
        </w:rPr>
        <w:t xml:space="preserve"> </w:t>
      </w:r>
      <w:r w:rsidR="004708AB">
        <w:rPr>
          <w:color w:val="000000" w:themeColor="text1"/>
        </w:rPr>
        <w:t xml:space="preserve"> Use and label two new 1.5mL tubes.</w:t>
      </w:r>
      <w:r w:rsidR="00320809" w:rsidRPr="00FE71BB">
        <w:rPr>
          <w:color w:val="000000" w:themeColor="text1"/>
        </w:rPr>
        <w:t xml:space="preserve"> Into </w:t>
      </w:r>
      <w:r w:rsidR="004708AB">
        <w:rPr>
          <w:color w:val="000000" w:themeColor="text1"/>
        </w:rPr>
        <w:t>each one</w:t>
      </w:r>
      <w:r w:rsidR="00320809" w:rsidRPr="00FE71BB">
        <w:rPr>
          <w:color w:val="000000" w:themeColor="text1"/>
        </w:rPr>
        <w:t xml:space="preserve">, pool 60 µL from each tube of the strip from step 6.  This should yield 480 µL of ligation product into </w:t>
      </w:r>
      <w:r w:rsidR="004708AB">
        <w:rPr>
          <w:color w:val="000000" w:themeColor="text1"/>
        </w:rPr>
        <w:t>each</w:t>
      </w:r>
      <w:r w:rsidR="004708AB" w:rsidRPr="00FE71BB">
        <w:rPr>
          <w:color w:val="000000" w:themeColor="text1"/>
        </w:rPr>
        <w:t xml:space="preserve"> </w:t>
      </w:r>
      <w:r w:rsidR="00320809" w:rsidRPr="00FE71BB">
        <w:rPr>
          <w:color w:val="000000" w:themeColor="text1"/>
        </w:rPr>
        <w:t>1.5 mL tube.</w:t>
      </w:r>
      <w:r w:rsidR="0072411C" w:rsidRPr="00FE71BB">
        <w:rPr>
          <w:color w:val="000000" w:themeColor="text1"/>
        </w:rPr>
        <w:t xml:space="preserve">  Label </w:t>
      </w:r>
      <w:r w:rsidR="004708AB">
        <w:rPr>
          <w:color w:val="000000" w:themeColor="text1"/>
        </w:rPr>
        <w:t xml:space="preserve">one of the 1.5mL </w:t>
      </w:r>
      <w:r w:rsidR="0072411C" w:rsidRPr="00FE71BB">
        <w:rPr>
          <w:color w:val="000000" w:themeColor="text1"/>
        </w:rPr>
        <w:t>tube well and freeze it for potential use later.</w:t>
      </w:r>
    </w:p>
    <w:p w14:paraId="489930E6" w14:textId="77777777" w:rsidR="00F76AE2" w:rsidRPr="00FE71BB" w:rsidRDefault="00F76AE2" w:rsidP="00E4349F">
      <w:pPr>
        <w:rPr>
          <w:color w:val="000000" w:themeColor="text1"/>
          <w:sz w:val="20"/>
          <w:szCs w:val="20"/>
        </w:rPr>
      </w:pPr>
    </w:p>
    <w:p w14:paraId="00D8303A" w14:textId="6E4195BC" w:rsidR="00771848" w:rsidRDefault="002B0087" w:rsidP="00E4349F">
      <w:pPr>
        <w:ind w:left="360" w:hanging="360"/>
      </w:pPr>
      <w:r w:rsidRPr="00FE71BB">
        <w:rPr>
          <w:color w:val="000000" w:themeColor="text1"/>
        </w:rPr>
        <w:t xml:space="preserve">8. </w:t>
      </w:r>
      <w:r w:rsidR="00320809" w:rsidRPr="00FE71BB">
        <w:rPr>
          <w:color w:val="000000" w:themeColor="text1"/>
        </w:rPr>
        <w:t xml:space="preserve">Split the </w:t>
      </w:r>
      <w:r w:rsidRPr="00FE71BB">
        <w:rPr>
          <w:color w:val="000000" w:themeColor="text1"/>
        </w:rPr>
        <w:t xml:space="preserve">pooled ligation products </w:t>
      </w:r>
      <w:r w:rsidR="00320809" w:rsidRPr="00FE71BB">
        <w:rPr>
          <w:color w:val="000000" w:themeColor="text1"/>
        </w:rPr>
        <w:t xml:space="preserve">into two </w:t>
      </w:r>
      <w:r w:rsidR="004708AB">
        <w:rPr>
          <w:color w:val="000000" w:themeColor="text1"/>
        </w:rPr>
        <w:t xml:space="preserve">new </w:t>
      </w:r>
      <w:r w:rsidR="000E667F" w:rsidRPr="00FE71BB">
        <w:rPr>
          <w:color w:val="000000" w:themeColor="text1"/>
        </w:rPr>
        <w:t>1.5 mL tubes</w:t>
      </w:r>
      <w:r w:rsidR="004708AB">
        <w:rPr>
          <w:color w:val="000000" w:themeColor="text1"/>
        </w:rPr>
        <w:t xml:space="preserve"> with 240</w:t>
      </w:r>
      <w:r w:rsidR="004708AB" w:rsidRPr="004708AB">
        <w:rPr>
          <w:color w:val="000000" w:themeColor="text1"/>
        </w:rPr>
        <w:t xml:space="preserve"> </w:t>
      </w:r>
      <w:r w:rsidR="004708AB" w:rsidRPr="00FE71BB">
        <w:rPr>
          <w:color w:val="000000" w:themeColor="text1"/>
        </w:rPr>
        <w:t>µL</w:t>
      </w:r>
      <w:r w:rsidR="004708AB">
        <w:rPr>
          <w:color w:val="000000" w:themeColor="text1"/>
        </w:rPr>
        <w:t xml:space="preserve"> of pool each</w:t>
      </w:r>
      <w:r w:rsidR="000E667F" w:rsidRPr="00FE71BB">
        <w:rPr>
          <w:color w:val="000000" w:themeColor="text1"/>
        </w:rPr>
        <w:t xml:space="preserve"> (measured as 2 x 120 µL), then </w:t>
      </w:r>
      <w:r w:rsidRPr="00FE71BB">
        <w:rPr>
          <w:color w:val="000000" w:themeColor="text1"/>
        </w:rPr>
        <w:t>a</w:t>
      </w:r>
      <w:r w:rsidR="00A610E1" w:rsidRPr="00FE71BB">
        <w:rPr>
          <w:color w:val="000000" w:themeColor="text1"/>
        </w:rPr>
        <w:t xml:space="preserve">dd </w:t>
      </w:r>
      <w:r w:rsidR="00BB1228" w:rsidRPr="00FE71BB">
        <w:rPr>
          <w:color w:val="000000" w:themeColor="text1"/>
        </w:rPr>
        <w:t>300</w:t>
      </w:r>
      <w:r w:rsidR="00A610E1" w:rsidRPr="00FE71BB">
        <w:rPr>
          <w:color w:val="000000" w:themeColor="text1"/>
        </w:rPr>
        <w:t xml:space="preserve"> µL of SpeedBeads (i.e. 1.2</w:t>
      </w:r>
      <w:r w:rsidR="00BB1228" w:rsidRPr="00FE71BB">
        <w:rPr>
          <w:color w:val="000000" w:themeColor="text1"/>
        </w:rPr>
        <w:t>5</w:t>
      </w:r>
      <w:r w:rsidR="00A610E1" w:rsidRPr="00FE71BB">
        <w:rPr>
          <w:color w:val="000000" w:themeColor="text1"/>
        </w:rPr>
        <w:t>x speedbeads</w:t>
      </w:r>
      <w:r w:rsidR="0072411C" w:rsidRPr="00FE71BB">
        <w:rPr>
          <w:color w:val="000000" w:themeColor="text1"/>
        </w:rPr>
        <w:t>; measured as 2 x 1</w:t>
      </w:r>
      <w:r w:rsidR="00BB1228" w:rsidRPr="00FE71BB">
        <w:rPr>
          <w:color w:val="000000" w:themeColor="text1"/>
        </w:rPr>
        <w:t>50</w:t>
      </w:r>
      <w:r w:rsidR="0072411C" w:rsidRPr="00FE71BB">
        <w:rPr>
          <w:color w:val="000000" w:themeColor="text1"/>
        </w:rPr>
        <w:t xml:space="preserve"> µL</w:t>
      </w:r>
      <w:r w:rsidR="00A610E1" w:rsidRPr="00FE71BB">
        <w:rPr>
          <w:color w:val="000000" w:themeColor="text1"/>
        </w:rPr>
        <w:t xml:space="preserve">). </w:t>
      </w:r>
      <w:r w:rsidR="0072411C" w:rsidRPr="00FE71BB">
        <w:rPr>
          <w:color w:val="000000" w:themeColor="text1"/>
        </w:rPr>
        <w:t xml:space="preserve"> </w:t>
      </w:r>
      <w:r w:rsidR="00A610E1" w:rsidRPr="00FE71BB">
        <w:rPr>
          <w:color w:val="000000" w:themeColor="text1"/>
        </w:rPr>
        <w:t>Purify as normal &amp; resuspend</w:t>
      </w:r>
      <w:r w:rsidR="000E667F" w:rsidRPr="00FE71BB">
        <w:rPr>
          <w:color w:val="000000" w:themeColor="text1"/>
        </w:rPr>
        <w:t xml:space="preserve"> each</w:t>
      </w:r>
      <w:r w:rsidR="00A610E1" w:rsidRPr="00FE71BB">
        <w:rPr>
          <w:color w:val="000000" w:themeColor="text1"/>
        </w:rPr>
        <w:t xml:space="preserve"> in </w:t>
      </w:r>
      <w:r w:rsidR="00DA0B70" w:rsidRPr="00FE71BB">
        <w:rPr>
          <w:color w:val="000000" w:themeColor="text1"/>
        </w:rPr>
        <w:t>3</w:t>
      </w:r>
      <w:r w:rsidR="00A610E1" w:rsidRPr="00FE71BB">
        <w:rPr>
          <w:color w:val="000000" w:themeColor="text1"/>
        </w:rPr>
        <w:t xml:space="preserve">0 µL </w:t>
      </w:r>
      <w:r w:rsidRPr="00FE71BB">
        <w:rPr>
          <w:color w:val="000000" w:themeColor="text1"/>
        </w:rPr>
        <w:t>of dH</w:t>
      </w:r>
      <w:r w:rsidRPr="00FE71BB">
        <w:rPr>
          <w:color w:val="000000" w:themeColor="text1"/>
          <w:vertAlign w:val="subscript"/>
        </w:rPr>
        <w:t>2</w:t>
      </w:r>
      <w:r w:rsidRPr="00FE71BB">
        <w:rPr>
          <w:color w:val="000000" w:themeColor="text1"/>
        </w:rPr>
        <w:t>O</w:t>
      </w:r>
      <w:r w:rsidR="00DA0B70" w:rsidRPr="00FE71BB">
        <w:rPr>
          <w:color w:val="000000" w:themeColor="text1"/>
        </w:rPr>
        <w:t>, then combine into one tube</w:t>
      </w:r>
      <w:r w:rsidR="004073EA" w:rsidRPr="00FE71BB">
        <w:rPr>
          <w:color w:val="000000" w:themeColor="text1"/>
        </w:rPr>
        <w:t xml:space="preserve"> (total of 60 µL)</w:t>
      </w:r>
      <w:r w:rsidRPr="00FE71BB">
        <w:rPr>
          <w:color w:val="000000" w:themeColor="text1"/>
        </w:rPr>
        <w:t>.</w:t>
      </w:r>
    </w:p>
    <w:p w14:paraId="214D11AE" w14:textId="77777777" w:rsidR="00771848" w:rsidRPr="00FE71BB" w:rsidRDefault="00771848" w:rsidP="00E4349F">
      <w:pPr>
        <w:ind w:left="360" w:hanging="360"/>
        <w:rPr>
          <w:color w:val="000000" w:themeColor="text1"/>
        </w:rPr>
      </w:pPr>
    </w:p>
    <w:p w14:paraId="2AB0B6C5" w14:textId="21464C00" w:rsidR="00A610E1" w:rsidRPr="00DA0B70" w:rsidRDefault="002B0087" w:rsidP="00E4349F">
      <w:pPr>
        <w:ind w:left="360" w:hanging="360"/>
        <w:rPr>
          <w:u w:val="single"/>
        </w:rPr>
      </w:pPr>
      <w:r>
        <w:lastRenderedPageBreak/>
        <w:t>9</w:t>
      </w:r>
      <w:r w:rsidR="00A610E1">
        <w:t xml:space="preserve">. </w:t>
      </w:r>
      <w:r w:rsidR="00A610E1" w:rsidRPr="0072411C">
        <w:rPr>
          <w:u w:val="single"/>
        </w:rPr>
        <w:t>PCR recipe to add complete Illumina adapters &amp; indexes (</w:t>
      </w:r>
      <w:r w:rsidR="00204EBA">
        <w:rPr>
          <w:u w:val="single"/>
        </w:rPr>
        <w:t>6</w:t>
      </w:r>
      <w:r w:rsidR="00DA0B70">
        <w:rPr>
          <w:u w:val="single"/>
        </w:rPr>
        <w:t xml:space="preserve"> per </w:t>
      </w:r>
      <w:r w:rsidR="00B34B02">
        <w:rPr>
          <w:u w:val="single"/>
        </w:rPr>
        <w:t xml:space="preserve">ligation </w:t>
      </w:r>
      <w:r w:rsidR="00204EBA">
        <w:rPr>
          <w:u w:val="single"/>
        </w:rPr>
        <w:t>plate</w:t>
      </w:r>
      <w:r w:rsidR="00A610E1" w:rsidRPr="0072411C">
        <w:rPr>
          <w:u w:val="single"/>
        </w:rPr>
        <w:t xml:space="preserve">): </w:t>
      </w:r>
    </w:p>
    <w:p w14:paraId="4DE99B72" w14:textId="711956F8" w:rsidR="00965ABB" w:rsidRDefault="00A610E1" w:rsidP="00E4349F">
      <w:pPr>
        <w:tabs>
          <w:tab w:val="decimal" w:pos="720"/>
        </w:tabs>
        <w:ind w:left="288"/>
      </w:pPr>
      <w:r>
        <w:tab/>
      </w:r>
      <w:r w:rsidR="00965ABB" w:rsidRPr="00F76AE2">
        <w:rPr>
          <w:color w:val="0000FF"/>
        </w:rPr>
        <w:t>10.0</w:t>
      </w:r>
      <w:r w:rsidR="00965ABB">
        <w:t xml:space="preserve"> </w:t>
      </w:r>
      <w:r w:rsidR="00965ABB">
        <w:sym w:font="Symbol" w:char="F06D"/>
      </w:r>
      <w:r w:rsidR="00965ABB">
        <w:t xml:space="preserve">L  5x Kapa HiFi Buffer </w:t>
      </w:r>
      <w:r w:rsidR="00604B1C">
        <w:rPr>
          <w:rFonts w:ascii="Times New Roman" w:hAnsi="Times New Roman" w:cs="Times New Roman"/>
        </w:rPr>
        <w:t>(Kapa Biosystems, Wilmington, MA)</w:t>
      </w:r>
      <w:bookmarkStart w:id="0" w:name="_GoBack"/>
      <w:bookmarkEnd w:id="0"/>
    </w:p>
    <w:p w14:paraId="15FD31F8" w14:textId="77777777" w:rsidR="00965ABB" w:rsidRDefault="00965ABB" w:rsidP="00E4349F">
      <w:pPr>
        <w:tabs>
          <w:tab w:val="decimal" w:pos="720"/>
        </w:tabs>
        <w:ind w:left="288"/>
      </w:pPr>
      <w:r>
        <w:tab/>
      </w:r>
      <w:r w:rsidRPr="00F76AE2">
        <w:rPr>
          <w:color w:val="0000FF"/>
        </w:rPr>
        <w:t>1.5</w:t>
      </w:r>
      <w:r>
        <w:t xml:space="preserve"> </w:t>
      </w:r>
      <w:r>
        <w:sym w:font="Symbol" w:char="F06D"/>
      </w:r>
      <w:r>
        <w:t xml:space="preserve">L  dNTP’s  (10 </w:t>
      </w:r>
      <w:r>
        <w:sym w:font="Symbol" w:char="F06D"/>
      </w:r>
      <w:r>
        <w:t>M stock from Kapa kit)</w:t>
      </w:r>
    </w:p>
    <w:p w14:paraId="2D72AA7F" w14:textId="77777777" w:rsidR="00965ABB" w:rsidRDefault="00965ABB" w:rsidP="00E4349F">
      <w:pPr>
        <w:tabs>
          <w:tab w:val="decimal" w:pos="720"/>
        </w:tabs>
        <w:ind w:left="288"/>
      </w:pPr>
      <w:r>
        <w:tab/>
      </w:r>
      <w:r>
        <w:rPr>
          <w:color w:val="0000FF"/>
        </w:rPr>
        <w:t>22</w:t>
      </w:r>
      <w:r w:rsidRPr="000E667F">
        <w:rPr>
          <w:color w:val="0000FF"/>
        </w:rPr>
        <w:t>.5</w:t>
      </w:r>
      <w:r>
        <w:t xml:space="preserve"> </w:t>
      </w:r>
      <w:r>
        <w:sym w:font="Symbol" w:char="F06D"/>
      </w:r>
      <w:r>
        <w:t>L  dH</w:t>
      </w:r>
      <w:r>
        <w:rPr>
          <w:vertAlign w:val="subscript"/>
        </w:rPr>
        <w:t>2</w:t>
      </w:r>
      <w:r>
        <w:t>O  (to make final total volume 50µL)</w:t>
      </w:r>
    </w:p>
    <w:p w14:paraId="230394D8" w14:textId="77777777" w:rsidR="00965ABB" w:rsidRPr="005673F7" w:rsidRDefault="00965ABB" w:rsidP="00E4349F">
      <w:pPr>
        <w:tabs>
          <w:tab w:val="decimal" w:pos="720"/>
        </w:tabs>
        <w:ind w:left="288"/>
      </w:pPr>
      <w:r w:rsidRPr="003B2DF9">
        <w:tab/>
      </w:r>
      <w:r w:rsidRPr="005673F7">
        <w:rPr>
          <w:color w:val="0000FF"/>
        </w:rPr>
        <w:t>1.0</w:t>
      </w:r>
      <w:r w:rsidRPr="005673F7">
        <w:t xml:space="preserve"> </w:t>
      </w:r>
      <w:r w:rsidRPr="005673F7">
        <w:sym w:font="Symbol" w:char="F06D"/>
      </w:r>
      <w:r w:rsidRPr="005673F7">
        <w:t>L  Kapa HiFi DNA Polymerase (1 unit/</w:t>
      </w:r>
      <w:r w:rsidRPr="005673F7">
        <w:sym w:font="Symbol" w:char="F06D"/>
      </w:r>
      <w:r w:rsidRPr="005673F7">
        <w:t xml:space="preserve">L from Kapa kit) </w:t>
      </w:r>
    </w:p>
    <w:p w14:paraId="5B71D99D" w14:textId="77777777" w:rsidR="00965ABB" w:rsidRPr="005673F7" w:rsidRDefault="00965ABB" w:rsidP="00E4349F">
      <w:pPr>
        <w:tabs>
          <w:tab w:val="decimal" w:pos="720"/>
        </w:tabs>
        <w:ind w:left="288"/>
        <w:rPr>
          <w:u w:val="single"/>
          <w:lang w:val="pt-BR"/>
        </w:rPr>
      </w:pPr>
      <w:r>
        <w:tab/>
      </w:r>
      <w:r w:rsidRPr="005673F7">
        <w:rPr>
          <w:color w:val="0000FF"/>
          <w:u w:val="single"/>
          <w:lang w:val="pt-BR"/>
        </w:rPr>
        <w:t>5.0</w:t>
      </w:r>
      <w:r w:rsidRPr="005673F7">
        <w:rPr>
          <w:u w:val="single"/>
          <w:lang w:val="pt-BR"/>
        </w:rPr>
        <w:t xml:space="preserve"> µL  iTru5 8N </w:t>
      </w:r>
      <w:r>
        <w:rPr>
          <w:u w:val="single"/>
          <w:lang w:val="pt-BR"/>
        </w:rPr>
        <w:t>Primer (5µM -&gt; 0.5 µM final; note zero iTru7 primer)</w:t>
      </w:r>
      <w:r w:rsidRPr="005673F7">
        <w:rPr>
          <w:u w:val="single"/>
          <w:lang w:val="pt-BR"/>
        </w:rPr>
        <w:t xml:space="preserve"> </w:t>
      </w:r>
    </w:p>
    <w:p w14:paraId="39B65040" w14:textId="77777777" w:rsidR="00965ABB" w:rsidRPr="005673F7" w:rsidRDefault="00965ABB" w:rsidP="00E4349F">
      <w:pPr>
        <w:tabs>
          <w:tab w:val="decimal" w:pos="720"/>
        </w:tabs>
        <w:ind w:left="288"/>
      </w:pPr>
      <w:r w:rsidRPr="005673F7">
        <w:rPr>
          <w:lang w:val="pt-BR"/>
        </w:rPr>
        <w:tab/>
      </w:r>
      <w:r>
        <w:rPr>
          <w:color w:val="0000FF"/>
        </w:rPr>
        <w:t>1</w:t>
      </w:r>
      <w:r w:rsidRPr="005673F7">
        <w:rPr>
          <w:color w:val="0000FF"/>
        </w:rPr>
        <w:t>0.0</w:t>
      </w:r>
      <w:r w:rsidRPr="005673F7">
        <w:t xml:space="preserve"> </w:t>
      </w:r>
      <w:r>
        <w:sym w:font="Symbol" w:char="F06D"/>
      </w:r>
      <w:r w:rsidRPr="005673F7">
        <w:t xml:space="preserve">L  Linker ligated DNA fragments from step 8 (placed on magnet).  </w:t>
      </w:r>
    </w:p>
    <w:p w14:paraId="4DF0CDB5" w14:textId="7976640F" w:rsidR="00A610E1" w:rsidRPr="00666B93" w:rsidRDefault="00A610E1" w:rsidP="00E4349F">
      <w:pPr>
        <w:tabs>
          <w:tab w:val="decimal" w:pos="720"/>
        </w:tabs>
        <w:ind w:left="284"/>
        <w:rPr>
          <w:sz w:val="12"/>
          <w:szCs w:val="12"/>
        </w:rPr>
      </w:pPr>
    </w:p>
    <w:p w14:paraId="071FBCF6" w14:textId="1C546519" w:rsidR="008535B8" w:rsidRDefault="008535B8" w:rsidP="00E4349F">
      <w:pPr>
        <w:ind w:left="450" w:hanging="90"/>
      </w:pPr>
      <w:r w:rsidRPr="008535B8">
        <w:rPr>
          <w:color w:val="FF0000"/>
          <w:u w:val="single"/>
        </w:rPr>
        <w:t>1 cycle of:</w:t>
      </w:r>
      <w:r>
        <w:t xml:space="preserve">  98</w:t>
      </w:r>
      <w:r>
        <w:sym w:font="Symbol" w:char="F0B0"/>
      </w:r>
      <w:r>
        <w:t>C for 60 sec., 60</w:t>
      </w:r>
      <w:r>
        <w:sym w:font="Symbol" w:char="F0B0"/>
      </w:r>
      <w:r>
        <w:t>C for 30 sec., 72</w:t>
      </w:r>
      <w:r>
        <w:sym w:font="Symbol" w:char="F0B0"/>
      </w:r>
      <w:r>
        <w:t>C for 6 min. Hold at 15</w:t>
      </w:r>
      <w:r>
        <w:sym w:font="Symbol" w:char="F0B0"/>
      </w:r>
      <w:r>
        <w:t>C.</w:t>
      </w:r>
    </w:p>
    <w:p w14:paraId="67A0E742" w14:textId="77777777" w:rsidR="008535B8" w:rsidRDefault="008535B8" w:rsidP="00E4349F">
      <w:pPr>
        <w:ind w:left="450" w:hanging="90"/>
      </w:pPr>
    </w:p>
    <w:p w14:paraId="2A106901" w14:textId="05EDD592" w:rsidR="00A610E1" w:rsidRDefault="008535B8" w:rsidP="00E4349F">
      <w:pPr>
        <w:ind w:left="450" w:hanging="90"/>
      </w:pPr>
      <w:r>
        <w:t>It may be easier to program this</w:t>
      </w:r>
      <w:r w:rsidR="00A610E1">
        <w:t xml:space="preserve">: </w:t>
      </w:r>
      <w:r w:rsidR="00A610E1" w:rsidRPr="008535B8">
        <w:rPr>
          <w:color w:val="000000" w:themeColor="text1"/>
        </w:rPr>
        <w:t>9</w:t>
      </w:r>
      <w:r w:rsidR="000E667F" w:rsidRPr="008535B8">
        <w:rPr>
          <w:color w:val="000000" w:themeColor="text1"/>
        </w:rPr>
        <w:t>8</w:t>
      </w:r>
      <w:r w:rsidR="00A610E1" w:rsidRPr="008535B8">
        <w:rPr>
          <w:color w:val="000000" w:themeColor="text1"/>
        </w:rPr>
        <w:sym w:font="Symbol" w:char="F0B0"/>
      </w:r>
      <w:r w:rsidR="00A610E1" w:rsidRPr="008535B8">
        <w:rPr>
          <w:color w:val="000000" w:themeColor="text1"/>
        </w:rPr>
        <w:t xml:space="preserve">C for </w:t>
      </w:r>
      <w:r w:rsidR="00965ABB" w:rsidRPr="008535B8">
        <w:rPr>
          <w:color w:val="000000" w:themeColor="text1"/>
        </w:rPr>
        <w:t>40 sec</w:t>
      </w:r>
      <w:r w:rsidR="00A610E1" w:rsidRPr="008535B8">
        <w:rPr>
          <w:color w:val="000000" w:themeColor="text1"/>
        </w:rPr>
        <w:t>.</w:t>
      </w:r>
      <w:r w:rsidR="00A610E1">
        <w:t xml:space="preserve">; then, </w:t>
      </w:r>
      <w:r w:rsidR="00A610E1" w:rsidRPr="00965ABB">
        <w:rPr>
          <w:color w:val="FF0000"/>
        </w:rPr>
        <w:t xml:space="preserve">1 cycle </w:t>
      </w:r>
      <w:r w:rsidR="00A610E1">
        <w:t>of:  98</w:t>
      </w:r>
      <w:r w:rsidR="00A610E1">
        <w:sym w:font="Symbol" w:char="F0B0"/>
      </w:r>
      <w:r w:rsidR="00A610E1">
        <w:t>C for 20 sec., 60</w:t>
      </w:r>
      <w:r w:rsidR="00A610E1">
        <w:sym w:font="Symbol" w:char="F0B0"/>
      </w:r>
      <w:r w:rsidR="00965ABB">
        <w:t>C for 30</w:t>
      </w:r>
      <w:r w:rsidR="00A610E1">
        <w:t xml:space="preserve"> sec., 72</w:t>
      </w:r>
      <w:r w:rsidR="00A610E1">
        <w:sym w:font="Symbol" w:char="F0B0"/>
      </w:r>
      <w:r w:rsidR="00A610E1">
        <w:t xml:space="preserve">C for </w:t>
      </w:r>
      <w:r>
        <w:t>6</w:t>
      </w:r>
      <w:r w:rsidR="00A610E1">
        <w:t>0 sec.;</w:t>
      </w:r>
      <w:r>
        <w:t xml:space="preserve"> followed by</w:t>
      </w:r>
      <w:r w:rsidR="00A610E1">
        <w:t xml:space="preserve"> 72</w:t>
      </w:r>
      <w:r w:rsidR="00A610E1">
        <w:sym w:font="Symbol" w:char="F0B0"/>
      </w:r>
      <w:r w:rsidR="00A610E1">
        <w:t>C for 5 min. Hold at 15</w:t>
      </w:r>
      <w:r w:rsidR="00A610E1">
        <w:sym w:font="Symbol" w:char="F0B0"/>
      </w:r>
      <w:r w:rsidR="00A610E1">
        <w:t>C.</w:t>
      </w:r>
    </w:p>
    <w:p w14:paraId="6AB2A9BB" w14:textId="77777777" w:rsidR="00F76AE2" w:rsidRPr="00F76AE2" w:rsidRDefault="00F76AE2" w:rsidP="00E4349F">
      <w:pPr>
        <w:rPr>
          <w:sz w:val="20"/>
          <w:szCs w:val="20"/>
        </w:rPr>
      </w:pPr>
    </w:p>
    <w:p w14:paraId="4CC8B786" w14:textId="09C8B41A" w:rsidR="00F76AE2" w:rsidRDefault="00F76AE2" w:rsidP="00E4349F">
      <w:pPr>
        <w:ind w:left="360" w:hanging="360"/>
      </w:pPr>
      <w:r>
        <w:t>10. P</w:t>
      </w:r>
      <w:r w:rsidR="005E4153">
        <w:t>ool all six reactions from above &amp; purify with speedbeads (1:1.5)</w:t>
      </w:r>
      <w:r>
        <w:t xml:space="preserve">:  </w:t>
      </w:r>
      <w:r w:rsidR="005E4153">
        <w:t>Add 450 µL of SpeedBeads,</w:t>
      </w:r>
      <w:r>
        <w:t xml:space="preserve"> </w:t>
      </w:r>
      <w:r w:rsidR="004073EA">
        <w:t xml:space="preserve">then adding the </w:t>
      </w:r>
      <w:r w:rsidR="005E4153">
        <w:t xml:space="preserve">6x50 µL </w:t>
      </w:r>
      <w:r w:rsidR="004073EA">
        <w:t xml:space="preserve">PCR amplicons &amp; sklooshing; </w:t>
      </w:r>
      <w:r>
        <w:t xml:space="preserve">purifying as normal, </w:t>
      </w:r>
      <w:r w:rsidR="00BB1228">
        <w:t xml:space="preserve">and </w:t>
      </w:r>
      <w:r>
        <w:t xml:space="preserve">resuspending in </w:t>
      </w:r>
      <w:r w:rsidR="00B83BE4">
        <w:t>3</w:t>
      </w:r>
      <w:r w:rsidR="00204EBA">
        <w:t>3</w:t>
      </w:r>
      <w:r>
        <w:t xml:space="preserve"> µL dH</w:t>
      </w:r>
      <w:r w:rsidRPr="00107182">
        <w:rPr>
          <w:vertAlign w:val="subscript"/>
        </w:rPr>
        <w:t>2</w:t>
      </w:r>
      <w:r>
        <w:t>O</w:t>
      </w:r>
      <w:r w:rsidR="00BB1228">
        <w:t xml:space="preserve">.  </w:t>
      </w:r>
    </w:p>
    <w:p w14:paraId="4B6FF7B9" w14:textId="77777777" w:rsidR="00BB1228" w:rsidRDefault="00BB1228" w:rsidP="00E4349F">
      <w:pPr>
        <w:ind w:left="360" w:hanging="360"/>
      </w:pPr>
    </w:p>
    <w:p w14:paraId="28CA0AF7" w14:textId="3BAAC4A2" w:rsidR="005E4153" w:rsidRPr="00DA0B70" w:rsidRDefault="00BB1228" w:rsidP="00E4349F">
      <w:pPr>
        <w:tabs>
          <w:tab w:val="decimal" w:pos="1260"/>
        </w:tabs>
        <w:rPr>
          <w:u w:val="single"/>
        </w:rPr>
      </w:pPr>
      <w:r>
        <w:t xml:space="preserve">11. </w:t>
      </w:r>
      <w:r w:rsidR="005E4153" w:rsidRPr="0072411C">
        <w:rPr>
          <w:u w:val="single"/>
        </w:rPr>
        <w:t>PCR recipe to add complete Illumina adapters &amp; indexes (</w:t>
      </w:r>
      <w:r w:rsidR="005E4153">
        <w:rPr>
          <w:u w:val="single"/>
        </w:rPr>
        <w:t>three</w:t>
      </w:r>
      <w:r w:rsidR="00B34B02">
        <w:rPr>
          <w:u w:val="single"/>
        </w:rPr>
        <w:t xml:space="preserve"> per ligation plate</w:t>
      </w:r>
      <w:r w:rsidR="005E4153" w:rsidRPr="0072411C">
        <w:rPr>
          <w:u w:val="single"/>
        </w:rPr>
        <w:t xml:space="preserve">): </w:t>
      </w:r>
    </w:p>
    <w:p w14:paraId="6A1380C4" w14:textId="77777777" w:rsidR="005E4153" w:rsidRDefault="005E4153" w:rsidP="00E4349F">
      <w:pPr>
        <w:tabs>
          <w:tab w:val="decimal" w:pos="720"/>
        </w:tabs>
        <w:ind w:left="288"/>
      </w:pPr>
      <w:r>
        <w:tab/>
      </w:r>
      <w:r w:rsidRPr="00F76AE2">
        <w:rPr>
          <w:color w:val="0000FF"/>
        </w:rPr>
        <w:t>10.0</w:t>
      </w:r>
      <w:r>
        <w:t xml:space="preserve"> </w:t>
      </w:r>
      <w:r>
        <w:sym w:font="Symbol" w:char="F06D"/>
      </w:r>
      <w:r>
        <w:t xml:space="preserve">L  5x Kapa HiFi Buffer </w:t>
      </w:r>
    </w:p>
    <w:p w14:paraId="093FD3A5" w14:textId="77777777" w:rsidR="005E4153" w:rsidRDefault="005E4153" w:rsidP="00E4349F">
      <w:pPr>
        <w:tabs>
          <w:tab w:val="decimal" w:pos="720"/>
        </w:tabs>
        <w:ind w:left="288"/>
      </w:pPr>
      <w:r>
        <w:tab/>
      </w:r>
      <w:r w:rsidRPr="00F76AE2">
        <w:rPr>
          <w:color w:val="0000FF"/>
        </w:rPr>
        <w:t>1.5</w:t>
      </w:r>
      <w:r>
        <w:t xml:space="preserve"> </w:t>
      </w:r>
      <w:r>
        <w:sym w:font="Symbol" w:char="F06D"/>
      </w:r>
      <w:r>
        <w:t xml:space="preserve">L  dNTP’s  (10 </w:t>
      </w:r>
      <w:r>
        <w:sym w:font="Symbol" w:char="F06D"/>
      </w:r>
      <w:r>
        <w:t>M stock from Kapa kit)</w:t>
      </w:r>
    </w:p>
    <w:p w14:paraId="70A71EC1" w14:textId="0A8EE479" w:rsidR="005E4153" w:rsidRDefault="005E4153" w:rsidP="00E4349F">
      <w:pPr>
        <w:tabs>
          <w:tab w:val="decimal" w:pos="720"/>
        </w:tabs>
        <w:ind w:left="288"/>
      </w:pPr>
      <w:r>
        <w:tab/>
      </w:r>
      <w:r w:rsidR="00B83BE4">
        <w:rPr>
          <w:color w:val="0000FF"/>
        </w:rPr>
        <w:t>17</w:t>
      </w:r>
      <w:r w:rsidRPr="000E667F">
        <w:rPr>
          <w:color w:val="0000FF"/>
        </w:rPr>
        <w:t>.5</w:t>
      </w:r>
      <w:r>
        <w:t xml:space="preserve"> </w:t>
      </w:r>
      <w:r>
        <w:sym w:font="Symbol" w:char="F06D"/>
      </w:r>
      <w:r>
        <w:t>L  dH</w:t>
      </w:r>
      <w:r>
        <w:rPr>
          <w:vertAlign w:val="subscript"/>
        </w:rPr>
        <w:t>2</w:t>
      </w:r>
      <w:r>
        <w:t>O  (to make final total volume 50µL)</w:t>
      </w:r>
    </w:p>
    <w:p w14:paraId="5653CCB2" w14:textId="77777777" w:rsidR="005E4153" w:rsidRPr="005673F7" w:rsidRDefault="005E4153" w:rsidP="00E4349F">
      <w:pPr>
        <w:tabs>
          <w:tab w:val="decimal" w:pos="720"/>
        </w:tabs>
        <w:ind w:left="288"/>
      </w:pPr>
      <w:r w:rsidRPr="003B2DF9">
        <w:tab/>
      </w:r>
      <w:r w:rsidRPr="005673F7">
        <w:rPr>
          <w:color w:val="0000FF"/>
        </w:rPr>
        <w:t>1.0</w:t>
      </w:r>
      <w:r w:rsidRPr="005673F7">
        <w:t xml:space="preserve"> </w:t>
      </w:r>
      <w:r w:rsidRPr="005673F7">
        <w:sym w:font="Symbol" w:char="F06D"/>
      </w:r>
      <w:r w:rsidRPr="005673F7">
        <w:t>L  Kapa HiFi DNA Polymerase (1 unit/</w:t>
      </w:r>
      <w:r w:rsidRPr="005673F7">
        <w:sym w:font="Symbol" w:char="F06D"/>
      </w:r>
      <w:r w:rsidRPr="005673F7">
        <w:t xml:space="preserve">L from Kapa kit) </w:t>
      </w:r>
    </w:p>
    <w:p w14:paraId="67E0A8CC" w14:textId="434939AE" w:rsidR="005E4153" w:rsidRPr="00850EF4" w:rsidRDefault="005E4153" w:rsidP="00E4349F">
      <w:pPr>
        <w:tabs>
          <w:tab w:val="decimal" w:pos="720"/>
        </w:tabs>
        <w:ind w:left="288"/>
        <w:rPr>
          <w:lang w:val="es-MX"/>
        </w:rPr>
      </w:pPr>
      <w:r>
        <w:tab/>
      </w:r>
      <w:r w:rsidRPr="00850EF4">
        <w:rPr>
          <w:color w:val="0000FF"/>
          <w:lang w:val="es-MX"/>
        </w:rPr>
        <w:t>5.0</w:t>
      </w:r>
      <w:r w:rsidRPr="00850EF4">
        <w:rPr>
          <w:lang w:val="es-MX"/>
        </w:rPr>
        <w:t xml:space="preserve"> µL  P5 Primer (5µM -&gt; 0.5 µM final) </w:t>
      </w:r>
    </w:p>
    <w:p w14:paraId="6308C7B1" w14:textId="742A7207" w:rsidR="005E4153" w:rsidRPr="00204EBA" w:rsidRDefault="005E4153" w:rsidP="00E4349F">
      <w:pPr>
        <w:tabs>
          <w:tab w:val="decimal" w:pos="720"/>
        </w:tabs>
        <w:ind w:left="288"/>
        <w:rPr>
          <w:u w:val="single"/>
        </w:rPr>
      </w:pPr>
      <w:r w:rsidRPr="00850EF4">
        <w:rPr>
          <w:color w:val="0000FF"/>
          <w:u w:val="single"/>
          <w:lang w:val="es-MX"/>
        </w:rPr>
        <w:tab/>
      </w:r>
      <w:r w:rsidRPr="00204EBA">
        <w:rPr>
          <w:color w:val="0000FF"/>
          <w:u w:val="single"/>
        </w:rPr>
        <w:t>5.0</w:t>
      </w:r>
      <w:r w:rsidRPr="00204EBA">
        <w:rPr>
          <w:u w:val="single"/>
        </w:rPr>
        <w:t xml:space="preserve"> µL  iTru7 Primer</w:t>
      </w:r>
      <w:r w:rsidR="00B76529">
        <w:rPr>
          <w:u w:val="single"/>
        </w:rPr>
        <w:t>(s)</w:t>
      </w:r>
      <w:r w:rsidRPr="00204EBA">
        <w:rPr>
          <w:u w:val="single"/>
        </w:rPr>
        <w:t xml:space="preserve"> (5µM -&gt; 0.5 µM final</w:t>
      </w:r>
      <w:r w:rsidR="00B76529">
        <w:rPr>
          <w:u w:val="single"/>
        </w:rPr>
        <w:t xml:space="preserve">; </w:t>
      </w:r>
      <w:r w:rsidR="00B76529" w:rsidRPr="00442E98">
        <w:rPr>
          <w:color w:val="C00000"/>
          <w:u w:val="single"/>
        </w:rPr>
        <w:t>Note *details at end of protocol</w:t>
      </w:r>
      <w:r w:rsidRPr="00204EBA">
        <w:rPr>
          <w:u w:val="single"/>
        </w:rPr>
        <w:t>)</w:t>
      </w:r>
    </w:p>
    <w:p w14:paraId="30B875AC" w14:textId="0E3DDB8A" w:rsidR="005E4153" w:rsidRPr="005673F7" w:rsidRDefault="005E4153" w:rsidP="00E4349F">
      <w:pPr>
        <w:tabs>
          <w:tab w:val="decimal" w:pos="720"/>
        </w:tabs>
        <w:ind w:left="288"/>
      </w:pPr>
      <w:r w:rsidRPr="00204EBA">
        <w:tab/>
      </w:r>
      <w:r>
        <w:rPr>
          <w:color w:val="0000FF"/>
        </w:rPr>
        <w:t>1</w:t>
      </w:r>
      <w:r w:rsidRPr="005673F7">
        <w:rPr>
          <w:color w:val="0000FF"/>
        </w:rPr>
        <w:t>0.0</w:t>
      </w:r>
      <w:r w:rsidRPr="005673F7">
        <w:t xml:space="preserve"> </w:t>
      </w:r>
      <w:r>
        <w:sym w:font="Symbol" w:char="F06D"/>
      </w:r>
      <w:r w:rsidRPr="005673F7">
        <w:t xml:space="preserve">L  Linker ligated DNA fragments from step </w:t>
      </w:r>
      <w:r w:rsidR="00204EBA">
        <w:t>10</w:t>
      </w:r>
      <w:r w:rsidRPr="005673F7">
        <w:t xml:space="preserve"> (placed on magnet).  </w:t>
      </w:r>
    </w:p>
    <w:p w14:paraId="2F871FFA" w14:textId="77777777" w:rsidR="005E4153" w:rsidRPr="00666B93" w:rsidRDefault="005E4153" w:rsidP="00E4349F">
      <w:pPr>
        <w:tabs>
          <w:tab w:val="decimal" w:pos="720"/>
        </w:tabs>
        <w:ind w:left="284"/>
        <w:rPr>
          <w:sz w:val="12"/>
          <w:szCs w:val="12"/>
        </w:rPr>
      </w:pPr>
    </w:p>
    <w:p w14:paraId="75E516A5" w14:textId="0587CC98" w:rsidR="005E4153" w:rsidRDefault="00204EBA" w:rsidP="00E4349F">
      <w:pPr>
        <w:ind w:left="450" w:hanging="90"/>
      </w:pPr>
      <w:r>
        <w:t>Cycle</w:t>
      </w:r>
      <w:r w:rsidR="005E4153">
        <w:t xml:space="preserve">: </w:t>
      </w:r>
      <w:r w:rsidR="005E4153" w:rsidRPr="008535B8">
        <w:rPr>
          <w:color w:val="000000" w:themeColor="text1"/>
        </w:rPr>
        <w:t>98</w:t>
      </w:r>
      <w:r w:rsidR="005E4153" w:rsidRPr="008535B8">
        <w:rPr>
          <w:color w:val="000000" w:themeColor="text1"/>
        </w:rPr>
        <w:sym w:font="Symbol" w:char="F0B0"/>
      </w:r>
      <w:r w:rsidR="005E4153" w:rsidRPr="008535B8">
        <w:rPr>
          <w:color w:val="000000" w:themeColor="text1"/>
        </w:rPr>
        <w:t xml:space="preserve">C for  </w:t>
      </w:r>
      <w:r w:rsidR="00C818E4">
        <w:rPr>
          <w:color w:val="000000" w:themeColor="text1"/>
        </w:rPr>
        <w:t>2 minutes</w:t>
      </w:r>
      <w:r w:rsidR="005E4153" w:rsidRPr="008535B8">
        <w:rPr>
          <w:color w:val="000000" w:themeColor="text1"/>
        </w:rPr>
        <w:t>.</w:t>
      </w:r>
      <w:r w:rsidR="005E4153">
        <w:t xml:space="preserve">; then, </w:t>
      </w:r>
      <w:r w:rsidR="0019448F">
        <w:rPr>
          <w:color w:val="FF0000"/>
        </w:rPr>
        <w:t>6</w:t>
      </w:r>
      <w:r w:rsidR="005E4153" w:rsidRPr="00965ABB">
        <w:rPr>
          <w:color w:val="FF0000"/>
        </w:rPr>
        <w:t xml:space="preserve"> cycle</w:t>
      </w:r>
      <w:r w:rsidR="00492855">
        <w:rPr>
          <w:color w:val="FF0000"/>
        </w:rPr>
        <w:t>s</w:t>
      </w:r>
      <w:r w:rsidR="005E4153" w:rsidRPr="00965ABB">
        <w:rPr>
          <w:color w:val="FF0000"/>
        </w:rPr>
        <w:t xml:space="preserve"> </w:t>
      </w:r>
      <w:r w:rsidR="005E4153">
        <w:t>of:  98</w:t>
      </w:r>
      <w:r w:rsidR="005E4153">
        <w:sym w:font="Symbol" w:char="F0B0"/>
      </w:r>
      <w:r w:rsidR="005E4153">
        <w:t>C for 20 sec., 60</w:t>
      </w:r>
      <w:r w:rsidR="005E4153">
        <w:sym w:font="Symbol" w:char="F0B0"/>
      </w:r>
      <w:r w:rsidR="005E4153">
        <w:t xml:space="preserve">C for </w:t>
      </w:r>
      <w:r w:rsidR="00492855">
        <w:t>15</w:t>
      </w:r>
      <w:r w:rsidR="005E4153">
        <w:t xml:space="preserve"> sec., 72</w:t>
      </w:r>
      <w:r w:rsidR="005E4153">
        <w:sym w:font="Symbol" w:char="F0B0"/>
      </w:r>
      <w:r w:rsidR="005E4153">
        <w:t xml:space="preserve">C for </w:t>
      </w:r>
      <w:r w:rsidR="00492855">
        <w:t>3</w:t>
      </w:r>
      <w:r w:rsidR="005E4153">
        <w:t>0 sec.; followed by 72</w:t>
      </w:r>
      <w:r w:rsidR="005E4153">
        <w:sym w:font="Symbol" w:char="F0B0"/>
      </w:r>
      <w:r w:rsidR="005E4153">
        <w:t>C for 5 min. Hold at 15</w:t>
      </w:r>
      <w:r w:rsidR="005E4153">
        <w:sym w:font="Symbol" w:char="F0B0"/>
      </w:r>
      <w:r w:rsidR="005E4153">
        <w:t>C.</w:t>
      </w:r>
      <w:r w:rsidR="0019448F">
        <w:t xml:space="preserve">  [Note: Adjust the number of cycles based on the amount of input DNA, more cycles if less input DNA was used.]</w:t>
      </w:r>
    </w:p>
    <w:p w14:paraId="70A2A3B0" w14:textId="77777777" w:rsidR="005E4153" w:rsidRDefault="005E4153" w:rsidP="00E4349F">
      <w:pPr>
        <w:ind w:left="360" w:hanging="360"/>
      </w:pPr>
    </w:p>
    <w:p w14:paraId="5E7DF748" w14:textId="7B23766A" w:rsidR="00BB1228" w:rsidRDefault="005E4153" w:rsidP="00E4349F">
      <w:pPr>
        <w:ind w:left="360" w:hanging="360"/>
      </w:pPr>
      <w:r>
        <w:t xml:space="preserve">12. </w:t>
      </w:r>
      <w:r w:rsidR="0019448F">
        <w:t>Pool all three reac</w:t>
      </w:r>
      <w:r w:rsidR="00531FDA">
        <w:t>tions from above &amp; purify with SpeedB</w:t>
      </w:r>
      <w:r w:rsidR="0019448F">
        <w:t xml:space="preserve">eads </w:t>
      </w:r>
      <w:r w:rsidR="00531FDA" w:rsidRPr="000F1AF1">
        <w:rPr>
          <w:rFonts w:ascii="Times New Roman" w:hAnsi="Times New Roman" w:cs="Times New Roman"/>
        </w:rPr>
        <w:t>(Thermo-Scientific, Waltham, MA, USA</w:t>
      </w:r>
      <w:r w:rsidR="00531FDA">
        <w:rPr>
          <w:rFonts w:ascii="Times New Roman" w:hAnsi="Times New Roman" w:cs="Times New Roman"/>
        </w:rPr>
        <w:t xml:space="preserve">) to a </w:t>
      </w:r>
      <w:r w:rsidR="0019448F">
        <w:t>1:1.5</w:t>
      </w:r>
      <w:r w:rsidR="000E272E">
        <w:rPr>
          <w:color w:val="000000" w:themeColor="text1"/>
        </w:rPr>
        <w:t xml:space="preserve"> </w:t>
      </w:r>
      <w:r w:rsidR="00531FDA">
        <w:rPr>
          <w:color w:val="000000" w:themeColor="text1"/>
        </w:rPr>
        <w:t xml:space="preserve">ration, </w:t>
      </w:r>
      <w:r w:rsidR="000E272E">
        <w:rPr>
          <w:color w:val="000000" w:themeColor="text1"/>
        </w:rPr>
        <w:t>dna:speedbea</w:t>
      </w:r>
      <w:r w:rsidR="00531FDA">
        <w:rPr>
          <w:color w:val="000000" w:themeColor="text1"/>
        </w:rPr>
        <w:t>d.</w:t>
      </w:r>
      <w:r w:rsidR="0019448F">
        <w:t xml:space="preserve"> Add 225 µL of SpeedBeads, then add the 3x50 µL PCR amplicons &amp; skloosh; purify as normal, and resuspend in 60 µL dH</w:t>
      </w:r>
      <w:r w:rsidR="0019448F" w:rsidRPr="00107182">
        <w:rPr>
          <w:vertAlign w:val="subscript"/>
        </w:rPr>
        <w:t>2</w:t>
      </w:r>
      <w:r w:rsidR="0019448F">
        <w:t>O</w:t>
      </w:r>
      <w:r w:rsidR="004073EA">
        <w:t xml:space="preserve">, then place </w:t>
      </w:r>
      <w:r w:rsidR="00BB1228">
        <w:t>on ma</w:t>
      </w:r>
      <w:r w:rsidR="004073EA">
        <w:t>gnet and pull off all liquid (~5</w:t>
      </w:r>
      <w:r w:rsidR="00BB1228">
        <w:t>5 µL)</w:t>
      </w:r>
      <w:r w:rsidR="00EC1FBB">
        <w:t xml:space="preserve">, </w:t>
      </w:r>
      <w:r w:rsidR="00850EF4">
        <w:t>t</w:t>
      </w:r>
      <w:r w:rsidR="00850EF4" w:rsidRPr="00850EF4">
        <w:t>ransfer</w:t>
      </w:r>
      <w:r w:rsidR="006B75E4">
        <w:t>r</w:t>
      </w:r>
      <w:r w:rsidR="00850EF4">
        <w:t>ing</w:t>
      </w:r>
      <w:r w:rsidR="00850EF4" w:rsidRPr="00850EF4">
        <w:t xml:space="preserve"> the clean solution to a new labeled tube</w:t>
      </w:r>
      <w:r w:rsidR="00850EF4">
        <w:t xml:space="preserve"> and</w:t>
      </w:r>
      <w:r w:rsidR="00850EF4" w:rsidRPr="00850EF4">
        <w:t xml:space="preserve"> </w:t>
      </w:r>
      <w:r w:rsidR="00EC1FBB">
        <w:t>leaving the beads behind</w:t>
      </w:r>
      <w:r w:rsidR="00BB1228">
        <w:t>.</w:t>
      </w:r>
    </w:p>
    <w:p w14:paraId="2184728E" w14:textId="77777777" w:rsidR="00BB1228" w:rsidRDefault="00BB1228" w:rsidP="00E4349F">
      <w:pPr>
        <w:ind w:left="360" w:hanging="360"/>
      </w:pPr>
    </w:p>
    <w:p w14:paraId="4738D2A9" w14:textId="7FBCE69D" w:rsidR="00BB1228" w:rsidRDefault="00BB1228" w:rsidP="00E4349F">
      <w:pPr>
        <w:ind w:left="360" w:hanging="360"/>
      </w:pPr>
      <w:r>
        <w:t>1</w:t>
      </w:r>
      <w:r w:rsidR="005E4153">
        <w:t>3</w:t>
      </w:r>
      <w:r>
        <w:t xml:space="preserve">. Run 5µL on agarose gel to ensure each sample worked. </w:t>
      </w:r>
    </w:p>
    <w:p w14:paraId="69F67F79" w14:textId="77777777" w:rsidR="00BB1228" w:rsidRPr="00F76AE2" w:rsidRDefault="00BB1228" w:rsidP="00E4349F">
      <w:pPr>
        <w:rPr>
          <w:sz w:val="20"/>
          <w:szCs w:val="20"/>
        </w:rPr>
      </w:pPr>
    </w:p>
    <w:p w14:paraId="5C47139D" w14:textId="473206E0" w:rsidR="00BB1228" w:rsidRDefault="00BB1228" w:rsidP="000E272E">
      <w:pPr>
        <w:ind w:left="360" w:hanging="360"/>
      </w:pPr>
      <w:r>
        <w:t>1</w:t>
      </w:r>
      <w:r w:rsidR="005E4153">
        <w:t>4</w:t>
      </w:r>
      <w:r>
        <w:t>. Quantify with Qubit, n</w:t>
      </w:r>
      <w:r w:rsidR="00A610E1">
        <w:t>ormalize, pool</w:t>
      </w:r>
      <w:r>
        <w:t xml:space="preserve">, </w:t>
      </w:r>
      <w:r w:rsidR="000E272E" w:rsidRPr="00FE71BB">
        <w:rPr>
          <w:color w:val="000000" w:themeColor="text1"/>
        </w:rPr>
        <w:t>SpeedBeads (</w:t>
      </w:r>
      <w:r w:rsidR="000E272E">
        <w:rPr>
          <w:color w:val="000000" w:themeColor="text1"/>
        </w:rPr>
        <w:t>1:</w:t>
      </w:r>
      <w:r w:rsidR="000E272E" w:rsidRPr="00FE71BB">
        <w:rPr>
          <w:color w:val="000000" w:themeColor="text1"/>
        </w:rPr>
        <w:t>1.25</w:t>
      </w:r>
      <w:r w:rsidR="000E272E">
        <w:rPr>
          <w:color w:val="000000" w:themeColor="text1"/>
        </w:rPr>
        <w:t>, dna:speedbead</w:t>
      </w:r>
      <w:r w:rsidR="000E272E" w:rsidRPr="00FE71BB">
        <w:rPr>
          <w:color w:val="000000" w:themeColor="text1"/>
        </w:rPr>
        <w:t>)</w:t>
      </w:r>
      <w:r w:rsidR="000E272E">
        <w:t>,</w:t>
      </w:r>
      <w:r>
        <w:t xml:space="preserve"> and size select</w:t>
      </w:r>
      <w:r w:rsidR="00CC7B33">
        <w:t xml:space="preserve"> on Pipp</w:t>
      </w:r>
      <w:r w:rsidR="006B75E4">
        <w:t>i</w:t>
      </w:r>
      <w:r w:rsidR="00CC7B33">
        <w:t xml:space="preserve">n </w:t>
      </w:r>
      <w:r w:rsidR="00CD72BE">
        <w:t xml:space="preserve">Prep </w:t>
      </w:r>
      <w:r w:rsidR="00A610E1" w:rsidRPr="00F03D9A">
        <w:t>(</w:t>
      </w:r>
      <w:r w:rsidR="004073EA">
        <w:t>525</w:t>
      </w:r>
      <w:r w:rsidR="00CC7B33">
        <w:t xml:space="preserve"> bp +/- 10%).  </w:t>
      </w:r>
      <w:r w:rsidR="00EC1FBB">
        <w:t>[change size as necessary</w:t>
      </w:r>
      <w:r w:rsidR="00BA271E">
        <w:t xml:space="preserve"> to avoid bright bands; we do </w:t>
      </w:r>
      <w:r w:rsidR="00BA271E" w:rsidRPr="00BA271E">
        <w:rPr>
          <w:i/>
          <w:iCs/>
        </w:rPr>
        <w:t>not</w:t>
      </w:r>
      <w:r w:rsidR="00BA271E">
        <w:t xml:space="preserve"> know that choosing a narrow size-range is best</w:t>
      </w:r>
      <w:r w:rsidR="00EC1FBB">
        <w:t>]</w:t>
      </w:r>
    </w:p>
    <w:p w14:paraId="7B2BE37F" w14:textId="77777777" w:rsidR="00BB1228" w:rsidRDefault="00BB1228" w:rsidP="00E4349F">
      <w:pPr>
        <w:ind w:left="360" w:hanging="360"/>
      </w:pPr>
    </w:p>
    <w:p w14:paraId="6F261E9D" w14:textId="0C3D5267" w:rsidR="009975CA" w:rsidRDefault="00BB1228" w:rsidP="00E4349F">
      <w:pPr>
        <w:ind w:left="360" w:hanging="360"/>
      </w:pPr>
      <w:r>
        <w:lastRenderedPageBreak/>
        <w:t>1</w:t>
      </w:r>
      <w:r w:rsidR="005E4153">
        <w:t>5</w:t>
      </w:r>
      <w:r>
        <w:t>. Q</w:t>
      </w:r>
      <w:r w:rsidR="00A610E1">
        <w:t>uantify with Qubit</w:t>
      </w:r>
      <w:r w:rsidR="0019448F">
        <w:t xml:space="preserve"> (and qPCR)</w:t>
      </w:r>
      <w:r w:rsidR="00A610E1">
        <w:t xml:space="preserve">, mix </w:t>
      </w:r>
      <w:r w:rsidR="00CC7B33">
        <w:t xml:space="preserve">in appropriate proportions </w:t>
      </w:r>
      <w:r w:rsidR="00A610E1">
        <w:t>with other libraries, and send off to HiSeq</w:t>
      </w:r>
      <w:r w:rsidR="0019448F">
        <w:t xml:space="preserve"> or</w:t>
      </w:r>
      <w:r w:rsidR="00CC7B33">
        <w:t xml:space="preserve"> NextSeq</w:t>
      </w:r>
      <w:r w:rsidR="00A610E1">
        <w:t xml:space="preserve">:  Use TruSeq </w:t>
      </w:r>
      <w:r w:rsidR="0019448F">
        <w:t xml:space="preserve">sequencing </w:t>
      </w:r>
      <w:r w:rsidR="00A610E1">
        <w:t>primers &amp; do dual (8nt) index reads!</w:t>
      </w:r>
    </w:p>
    <w:p w14:paraId="1B657C11" w14:textId="77777777" w:rsidR="00B76529" w:rsidRDefault="00B76529" w:rsidP="00E4349F">
      <w:pPr>
        <w:ind w:left="360" w:hanging="360"/>
      </w:pPr>
    </w:p>
    <w:p w14:paraId="1F556607" w14:textId="3E11D782" w:rsidR="00B76529" w:rsidRPr="00442E98" w:rsidRDefault="00B76529" w:rsidP="00E4349F">
      <w:pPr>
        <w:ind w:left="360" w:hanging="360"/>
        <w:rPr>
          <w:u w:val="single"/>
        </w:rPr>
      </w:pPr>
      <w:r w:rsidRPr="00442E98">
        <w:rPr>
          <w:u w:val="single"/>
        </w:rPr>
        <w:t>Special notes &amp; considerations:</w:t>
      </w:r>
    </w:p>
    <w:p w14:paraId="21DC31AC" w14:textId="77777777" w:rsidR="00B76529" w:rsidRDefault="00B76529" w:rsidP="00E4349F"/>
    <w:p w14:paraId="2A37E9D2" w14:textId="4D931561" w:rsidR="00B76529" w:rsidRDefault="00442E98" w:rsidP="00E4349F">
      <w:pPr>
        <w:spacing w:after="120"/>
      </w:pPr>
      <w:r>
        <w:t>*</w:t>
      </w:r>
      <w:r w:rsidR="00B76529">
        <w:t>How many iTru7 primers to use (step 11) will vary depending on how many plates will be pooled togethe</w:t>
      </w:r>
      <w:r>
        <w:t>r for sequencing.  If you are running</w:t>
      </w:r>
      <w:r w:rsidR="00B76529">
        <w:t>:</w:t>
      </w:r>
    </w:p>
    <w:p w14:paraId="2E32970F" w14:textId="5A07A90B" w:rsidR="00442E98" w:rsidRDefault="00C8794F" w:rsidP="00E4349F">
      <w:pPr>
        <w:pStyle w:val="ListParagraph"/>
        <w:numPr>
          <w:ilvl w:val="0"/>
          <w:numId w:val="27"/>
        </w:numPr>
        <w:spacing w:after="120"/>
        <w:contextualSpacing w:val="0"/>
      </w:pPr>
      <w:r>
        <w:t xml:space="preserve">≥12 </w:t>
      </w:r>
      <w:r w:rsidR="00442E98">
        <w:t xml:space="preserve">plates </w:t>
      </w:r>
      <w:r>
        <w:t>in (or no single plate you produce will take up ≥10% of)</w:t>
      </w:r>
      <w:r w:rsidR="00442E98">
        <w:t xml:space="preserve"> a HiSeq lane or NextSeq/MiSeq/MiniSeq/NovaSeq run, then use a single iTru7 primer for all 3 PCR reactions.  This will make your life easiest.</w:t>
      </w:r>
    </w:p>
    <w:p w14:paraId="11E7870B" w14:textId="37987C5E" w:rsidR="00442E98" w:rsidRDefault="00442E98" w:rsidP="00E4349F">
      <w:pPr>
        <w:pStyle w:val="ListParagraph"/>
        <w:numPr>
          <w:ilvl w:val="0"/>
          <w:numId w:val="27"/>
        </w:numPr>
        <w:spacing w:after="120"/>
        <w:contextualSpacing w:val="0"/>
      </w:pPr>
      <w:r>
        <w:t>Only a few plates in a HiSeq lane or NextSeq/MiSeq/MiniSeq/NovaSeq run,</w:t>
      </w:r>
      <w:r w:rsidR="00C8794F">
        <w:t xml:space="preserve"> then you will</w:t>
      </w:r>
      <w:r>
        <w:t xml:space="preserve"> want to use multiple </w:t>
      </w:r>
      <w:r w:rsidR="00C8794F">
        <w:t>iTru7s.  In general, you need</w:t>
      </w:r>
      <w:r>
        <w:t xml:space="preserve"> base diversity o</w:t>
      </w:r>
      <w:r w:rsidR="00C8794F">
        <w:t>f the indexes to be complex for them to sequence</w:t>
      </w:r>
      <w:r>
        <w:t xml:space="preserve"> correct</w:t>
      </w:r>
      <w:r w:rsidR="00C8794F">
        <w:t>ly</w:t>
      </w:r>
      <w:r>
        <w:t xml:space="preserve">.  </w:t>
      </w:r>
      <w:r>
        <w:rPr>
          <w:color w:val="C00000"/>
        </w:rPr>
        <w:t>Read the note for a single plate of samples, and u</w:t>
      </w:r>
      <w:r w:rsidRPr="00442E98">
        <w:rPr>
          <w:color w:val="C00000"/>
        </w:rPr>
        <w:t>se the index diversity calculator</w:t>
      </w:r>
      <w:r>
        <w:rPr>
          <w:color w:val="C00000"/>
        </w:rPr>
        <w:t xml:space="preserve"> for your scenario</w:t>
      </w:r>
      <w:r w:rsidRPr="00442E98">
        <w:rPr>
          <w:color w:val="C00000"/>
        </w:rPr>
        <w:t>.</w:t>
      </w:r>
    </w:p>
    <w:p w14:paraId="176A4791" w14:textId="0B9C87B7" w:rsidR="00B76529" w:rsidRDefault="00B76529" w:rsidP="00E4349F">
      <w:pPr>
        <w:pStyle w:val="ListParagraph"/>
        <w:numPr>
          <w:ilvl w:val="0"/>
          <w:numId w:val="27"/>
        </w:numPr>
        <w:spacing w:after="120"/>
        <w:contextualSpacing w:val="0"/>
      </w:pPr>
      <w:r>
        <w:t xml:space="preserve">A single plate of samples in a HiSeq lane or NextSeq/MiSeq/MiniSeq/NovaSeq run, then either use 3 different iTru7’s that you verify can sequence together correctly (i.e., by using the index diversity calculator), or by using pools of iTru7 primers to yield a full set of 12 (we do not know if it is best to use 3 </w:t>
      </w:r>
      <w:r w:rsidR="0061364B">
        <w:t xml:space="preserve">different </w:t>
      </w:r>
      <w:r>
        <w:t>groups of 4 or the same group of 12 in all 3 PCRs).  It may seem stupid to do this because you will demultiplex</w:t>
      </w:r>
      <w:r w:rsidR="00442E98">
        <w:t xml:space="preserve"> then</w:t>
      </w:r>
      <w:r>
        <w:t xml:space="preserve"> </w:t>
      </w:r>
      <w:r w:rsidR="00442E98">
        <w:t>repool (</w:t>
      </w:r>
      <w:r>
        <w:t>concatenate</w:t>
      </w:r>
      <w:r w:rsidR="00442E98">
        <w:t xml:space="preserve">) the reads back together, but this is necessary to generate usable iTru7 index data, which then behave appropriately in </w:t>
      </w:r>
      <w:r w:rsidR="00442E98" w:rsidRPr="00E4349F">
        <w:rPr>
          <w:i/>
        </w:rPr>
        <w:t>stacks</w:t>
      </w:r>
      <w:r w:rsidR="00442E98">
        <w:t xml:space="preserve"> and </w:t>
      </w:r>
      <w:r w:rsidR="00442E98" w:rsidRPr="00E4349F">
        <w:rPr>
          <w:i/>
        </w:rPr>
        <w:t>ipyrad</w:t>
      </w:r>
      <w:r w:rsidR="00442E98">
        <w:t>.</w:t>
      </w:r>
    </w:p>
    <w:p w14:paraId="2F397A18" w14:textId="77777777" w:rsidR="00442E98" w:rsidRDefault="00442E98" w:rsidP="00C8794F">
      <w:pPr>
        <w:pStyle w:val="ListParagraph"/>
        <w:spacing w:after="120"/>
        <w:contextualSpacing w:val="0"/>
      </w:pPr>
    </w:p>
    <w:sectPr w:rsidR="00442E98" w:rsidSect="00E4349F">
      <w:headerReference w:type="default" r:id="rId7"/>
      <w:footerReference w:type="default" r:id="rId8"/>
      <w:pgSz w:w="12240" w:h="15840"/>
      <w:pgMar w:top="1701" w:right="1418" w:bottom="170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CD4DD5" w14:textId="77777777" w:rsidR="00DB6D5B" w:rsidRDefault="00DB6D5B" w:rsidP="002A7E23">
      <w:r>
        <w:separator/>
      </w:r>
    </w:p>
  </w:endnote>
  <w:endnote w:type="continuationSeparator" w:id="0">
    <w:p w14:paraId="1719CB14" w14:textId="77777777" w:rsidR="00DB6D5B" w:rsidRDefault="00DB6D5B" w:rsidP="002A7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neva">
    <w:panose1 w:val="020B0503030404040204"/>
    <w:charset w:val="00"/>
    <w:family w:val="auto"/>
    <w:pitch w:val="variable"/>
    <w:sig w:usb0="E00002FF" w:usb1="5200205F" w:usb2="00A0C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8BEE64" w14:textId="757E14FE" w:rsidR="004073EA" w:rsidRDefault="004073E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E270E9" w14:textId="77777777" w:rsidR="00DB6D5B" w:rsidRDefault="00DB6D5B" w:rsidP="002A7E23">
      <w:r>
        <w:separator/>
      </w:r>
    </w:p>
  </w:footnote>
  <w:footnote w:type="continuationSeparator" w:id="0">
    <w:p w14:paraId="763B3806" w14:textId="77777777" w:rsidR="00DB6D5B" w:rsidRDefault="00DB6D5B" w:rsidP="002A7E2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16" w:type="pct"/>
      <w:tblLook w:val="01E0" w:firstRow="1" w:lastRow="1" w:firstColumn="1" w:lastColumn="1" w:noHBand="0" w:noVBand="0"/>
    </w:tblPr>
    <w:tblGrid>
      <w:gridCol w:w="3454"/>
      <w:gridCol w:w="3526"/>
      <w:gridCol w:w="2671"/>
    </w:tblGrid>
    <w:tr w:rsidR="00957636" w14:paraId="1657E5C6" w14:textId="77777777" w:rsidTr="002242F3">
      <w:trPr>
        <w:trHeight w:val="1348"/>
      </w:trPr>
      <w:tc>
        <w:tcPr>
          <w:tcW w:w="1789" w:type="pct"/>
        </w:tcPr>
        <w:p w14:paraId="33231352" w14:textId="77777777" w:rsidR="00957636" w:rsidRDefault="00957636" w:rsidP="002242F3">
          <w:pPr>
            <w:ind w:right="-450"/>
            <w:rPr>
              <w:sz w:val="16"/>
            </w:rPr>
          </w:pPr>
        </w:p>
        <w:p w14:paraId="63A8ECBB" w14:textId="77777777" w:rsidR="00957636" w:rsidRDefault="00957636" w:rsidP="002242F3">
          <w:pPr>
            <w:ind w:right="-450"/>
            <w:rPr>
              <w:rFonts w:ascii="Times" w:hAnsi="Times"/>
              <w:sz w:val="16"/>
            </w:rPr>
          </w:pPr>
        </w:p>
        <w:p w14:paraId="628EA7C2" w14:textId="77777777" w:rsidR="00957636" w:rsidRDefault="00957636" w:rsidP="002242F3">
          <w:pPr>
            <w:ind w:right="-450"/>
            <w:rPr>
              <w:rFonts w:ascii="Times" w:hAnsi="Times"/>
              <w:sz w:val="20"/>
            </w:rPr>
          </w:pPr>
          <w:r>
            <w:rPr>
              <w:rFonts w:ascii="Times" w:hAnsi="Times"/>
              <w:sz w:val="20"/>
            </w:rPr>
            <w:t>Dept. Environmental Health Science</w:t>
          </w:r>
        </w:p>
        <w:p w14:paraId="15C6B7EA" w14:textId="77777777" w:rsidR="00957636" w:rsidRPr="000B5285" w:rsidRDefault="00957636" w:rsidP="002242F3">
          <w:pPr>
            <w:ind w:right="-450"/>
            <w:rPr>
              <w:rFonts w:ascii="Times" w:hAnsi="Times"/>
              <w:sz w:val="20"/>
            </w:rPr>
          </w:pPr>
          <w:r>
            <w:rPr>
              <w:rFonts w:ascii="Times" w:hAnsi="Times"/>
              <w:sz w:val="20"/>
            </w:rPr>
            <w:t>EHS Bldg., 150 East Green</w:t>
          </w:r>
        </w:p>
        <w:p w14:paraId="038A37D8" w14:textId="77777777" w:rsidR="00957636" w:rsidRPr="000B5285" w:rsidRDefault="00957636" w:rsidP="002242F3">
          <w:pPr>
            <w:ind w:right="-450"/>
            <w:rPr>
              <w:sz w:val="20"/>
            </w:rPr>
          </w:pPr>
          <w:r>
            <w:rPr>
              <w:rFonts w:ascii="Times" w:hAnsi="Times"/>
              <w:sz w:val="20"/>
            </w:rPr>
            <w:t>Athens, GA  30602-2102</w:t>
          </w:r>
        </w:p>
        <w:p w14:paraId="688D16E8" w14:textId="77777777" w:rsidR="00957636" w:rsidRDefault="00957636" w:rsidP="002242F3">
          <w:pPr>
            <w:ind w:right="-450"/>
            <w:rPr>
              <w:sz w:val="20"/>
            </w:rPr>
          </w:pPr>
        </w:p>
      </w:tc>
      <w:tc>
        <w:tcPr>
          <w:tcW w:w="1827" w:type="pct"/>
        </w:tcPr>
        <w:p w14:paraId="07B4C064" w14:textId="77777777" w:rsidR="00957636" w:rsidRPr="000B5285" w:rsidRDefault="00957636" w:rsidP="002242F3">
          <w:pPr>
            <w:ind w:left="-289" w:right="-450"/>
            <w:jc w:val="center"/>
            <w:rPr>
              <w:sz w:val="20"/>
            </w:rPr>
          </w:pPr>
          <w:r w:rsidRPr="00E4349F">
            <w:rPr>
              <w:noProof/>
              <w:sz w:val="20"/>
              <w:lang w:eastAsia="zh-CN"/>
            </w:rPr>
            <w:drawing>
              <wp:inline distT="0" distB="0" distL="0" distR="0" wp14:anchorId="10523911" wp14:editId="3D63EAD6">
                <wp:extent cx="2011680" cy="6604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1680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C456457" w14:textId="77777777" w:rsidR="00957636" w:rsidRPr="000B5285" w:rsidRDefault="00957636" w:rsidP="002242F3">
          <w:pPr>
            <w:ind w:left="-289" w:right="-450"/>
            <w:jc w:val="center"/>
          </w:pPr>
          <w:r>
            <w:t>EHS DNA Lab</w:t>
          </w:r>
        </w:p>
      </w:tc>
      <w:tc>
        <w:tcPr>
          <w:tcW w:w="1384" w:type="pct"/>
        </w:tcPr>
        <w:p w14:paraId="4D27374B" w14:textId="77777777" w:rsidR="00957636" w:rsidRDefault="00957636" w:rsidP="002242F3">
          <w:pPr>
            <w:ind w:left="701" w:right="-450"/>
            <w:rPr>
              <w:sz w:val="16"/>
            </w:rPr>
          </w:pPr>
        </w:p>
        <w:p w14:paraId="74812257" w14:textId="77777777" w:rsidR="00957636" w:rsidRDefault="00957636" w:rsidP="002242F3">
          <w:pPr>
            <w:ind w:left="701" w:right="-450"/>
            <w:rPr>
              <w:sz w:val="16"/>
            </w:rPr>
          </w:pPr>
        </w:p>
        <w:p w14:paraId="190F6B9A" w14:textId="77777777" w:rsidR="00957636" w:rsidRPr="000B5285" w:rsidRDefault="00957636" w:rsidP="002242F3">
          <w:pPr>
            <w:ind w:left="228" w:right="-450"/>
            <w:rPr>
              <w:rFonts w:ascii="Times" w:hAnsi="Times"/>
              <w:sz w:val="20"/>
            </w:rPr>
          </w:pPr>
          <w:r>
            <w:rPr>
              <w:rFonts w:ascii="Times" w:hAnsi="Times"/>
              <w:sz w:val="20"/>
            </w:rPr>
            <w:t>Telephone (706) 583-0662</w:t>
          </w:r>
        </w:p>
        <w:p w14:paraId="7F9FC07E" w14:textId="77777777" w:rsidR="00957636" w:rsidRPr="000B5285" w:rsidRDefault="00957636" w:rsidP="002242F3">
          <w:pPr>
            <w:ind w:left="228" w:right="-450"/>
            <w:rPr>
              <w:rFonts w:ascii="Times" w:hAnsi="Times"/>
              <w:sz w:val="20"/>
            </w:rPr>
          </w:pPr>
          <w:r>
            <w:rPr>
              <w:rFonts w:ascii="Times" w:hAnsi="Times"/>
              <w:sz w:val="20"/>
            </w:rPr>
            <w:t>Fax (706) 542-7472</w:t>
          </w:r>
        </w:p>
        <w:p w14:paraId="2EA8A1E7" w14:textId="77777777" w:rsidR="00957636" w:rsidRDefault="00957636" w:rsidP="002242F3">
          <w:pPr>
            <w:ind w:left="228" w:right="-450"/>
            <w:rPr>
              <w:sz w:val="16"/>
            </w:rPr>
          </w:pPr>
          <w:r>
            <w:rPr>
              <w:rFonts w:ascii="Times" w:hAnsi="Times"/>
              <w:sz w:val="20"/>
            </w:rPr>
            <w:t>http://baddna.uga.edu</w:t>
          </w:r>
        </w:p>
      </w:tc>
    </w:tr>
  </w:tbl>
  <w:p w14:paraId="4516A203" w14:textId="66F62A21" w:rsidR="00957636" w:rsidRDefault="00957636" w:rsidP="00957636">
    <w:pPr>
      <w:pStyle w:val="Header"/>
    </w:pPr>
  </w:p>
  <w:p w14:paraId="2324F499" w14:textId="54138FA0" w:rsidR="004073EA" w:rsidRDefault="004073E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21D3064"/>
    <w:multiLevelType w:val="hybridMultilevel"/>
    <w:tmpl w:val="0EBC9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954416"/>
    <w:multiLevelType w:val="hybridMultilevel"/>
    <w:tmpl w:val="C454777C"/>
    <w:lvl w:ilvl="0" w:tplc="D92415C8">
      <w:start w:val="1"/>
      <w:numFmt w:val="upperRoman"/>
      <w:lvlText w:val="%1."/>
      <w:lvlJc w:val="left"/>
      <w:pPr>
        <w:ind w:left="1080" w:hanging="720"/>
      </w:pPr>
      <w:rPr>
        <w:rFonts w:hint="default"/>
        <w:sz w:val="28"/>
        <w:u w:val="single"/>
      </w:rPr>
    </w:lvl>
    <w:lvl w:ilvl="1" w:tplc="00190409">
      <w:start w:val="1"/>
      <w:numFmt w:val="lowerLetter"/>
      <w:lvlText w:val="%2."/>
      <w:lvlJc w:val="left"/>
      <w:pPr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EF7E23"/>
    <w:multiLevelType w:val="hybridMultilevel"/>
    <w:tmpl w:val="1FF430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A71E78"/>
    <w:multiLevelType w:val="multilevel"/>
    <w:tmpl w:val="445CE3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1DBF5DE4"/>
    <w:multiLevelType w:val="hybridMultilevel"/>
    <w:tmpl w:val="0C36CE9E"/>
    <w:lvl w:ilvl="0" w:tplc="C5FE290C">
      <w:start w:val="1"/>
      <w:numFmt w:val="upperRoman"/>
      <w:lvlText w:val="%1."/>
      <w:lvlJc w:val="left"/>
      <w:pPr>
        <w:ind w:left="2520" w:hanging="720"/>
      </w:pPr>
      <w:rPr>
        <w:rFonts w:hint="default"/>
        <w:b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8B735FF"/>
    <w:multiLevelType w:val="hybridMultilevel"/>
    <w:tmpl w:val="3BDCD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112B4D"/>
    <w:multiLevelType w:val="hybridMultilevel"/>
    <w:tmpl w:val="01E4F39A"/>
    <w:lvl w:ilvl="0" w:tplc="BB90172A">
      <w:start w:val="1"/>
      <w:numFmt w:val="upperRoman"/>
      <w:lvlText w:val="%1."/>
      <w:lvlJc w:val="left"/>
      <w:pPr>
        <w:ind w:left="1800" w:hanging="720"/>
      </w:pPr>
      <w:rPr>
        <w:rFonts w:hint="default"/>
        <w:b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B3953DF"/>
    <w:multiLevelType w:val="hybridMultilevel"/>
    <w:tmpl w:val="078E3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7E098D"/>
    <w:multiLevelType w:val="hybridMultilevel"/>
    <w:tmpl w:val="F47E062A"/>
    <w:lvl w:ilvl="0" w:tplc="6B2043D0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>
    <w:nsid w:val="33172E28"/>
    <w:multiLevelType w:val="hybridMultilevel"/>
    <w:tmpl w:val="595E0634"/>
    <w:lvl w:ilvl="0" w:tplc="4BF42540">
      <w:start w:val="1"/>
      <w:numFmt w:val="decimal"/>
      <w:lvlText w:val="%1.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D8252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3A0B6688"/>
    <w:multiLevelType w:val="hybridMultilevel"/>
    <w:tmpl w:val="09C65B9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200A61"/>
    <w:multiLevelType w:val="hybridMultilevel"/>
    <w:tmpl w:val="DE8AD6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7A7381"/>
    <w:multiLevelType w:val="hybridMultilevel"/>
    <w:tmpl w:val="3BDCD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111BB9"/>
    <w:multiLevelType w:val="hybridMultilevel"/>
    <w:tmpl w:val="AE6A9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9D5D5A"/>
    <w:multiLevelType w:val="hybridMultilevel"/>
    <w:tmpl w:val="831A232A"/>
    <w:lvl w:ilvl="0" w:tplc="368E357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07379F"/>
    <w:multiLevelType w:val="hybridMultilevel"/>
    <w:tmpl w:val="0EBC9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94149A"/>
    <w:multiLevelType w:val="hybridMultilevel"/>
    <w:tmpl w:val="EDEE6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04774F"/>
    <w:multiLevelType w:val="singleLevel"/>
    <w:tmpl w:val="DCD205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5BA34680"/>
    <w:multiLevelType w:val="hybridMultilevel"/>
    <w:tmpl w:val="D4962A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FE26EA"/>
    <w:multiLevelType w:val="hybridMultilevel"/>
    <w:tmpl w:val="34AAC0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1B58E7"/>
    <w:multiLevelType w:val="hybridMultilevel"/>
    <w:tmpl w:val="92809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1D1593"/>
    <w:multiLevelType w:val="hybridMultilevel"/>
    <w:tmpl w:val="605C02C0"/>
    <w:lvl w:ilvl="0" w:tplc="A756278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FD6DAE"/>
    <w:multiLevelType w:val="hybridMultilevel"/>
    <w:tmpl w:val="265CDD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307B4D"/>
    <w:multiLevelType w:val="hybridMultilevel"/>
    <w:tmpl w:val="ABFA3066"/>
    <w:lvl w:ilvl="0" w:tplc="522A6C7E">
      <w:start w:val="1"/>
      <w:numFmt w:val="decimal"/>
      <w:lvlText w:val="%1.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EF314C"/>
    <w:multiLevelType w:val="multilevel"/>
    <w:tmpl w:val="E210FC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1"/>
  </w:num>
  <w:num w:numId="3">
    <w:abstractNumId w:val="19"/>
  </w:num>
  <w:num w:numId="4">
    <w:abstractNumId w:val="18"/>
  </w:num>
  <w:num w:numId="5">
    <w:abstractNumId w:val="9"/>
  </w:num>
  <w:num w:numId="6">
    <w:abstractNumId w:val="17"/>
  </w:num>
  <w:num w:numId="7">
    <w:abstractNumId w:val="4"/>
  </w:num>
  <w:num w:numId="8">
    <w:abstractNumId w:val="8"/>
  </w:num>
  <w:num w:numId="9">
    <w:abstractNumId w:val="2"/>
  </w:num>
  <w:num w:numId="10">
    <w:abstractNumId w:val="10"/>
  </w:num>
  <w:num w:numId="11">
    <w:abstractNumId w:val="20"/>
  </w:num>
  <w:num w:numId="12">
    <w:abstractNumId w:val="0"/>
  </w:num>
  <w:num w:numId="13">
    <w:abstractNumId w:val="25"/>
  </w:num>
  <w:num w:numId="14">
    <w:abstractNumId w:val="15"/>
  </w:num>
  <w:num w:numId="15">
    <w:abstractNumId w:val="6"/>
  </w:num>
  <w:num w:numId="16">
    <w:abstractNumId w:val="22"/>
  </w:num>
  <w:num w:numId="17">
    <w:abstractNumId w:val="1"/>
  </w:num>
  <w:num w:numId="18">
    <w:abstractNumId w:val="16"/>
  </w:num>
  <w:num w:numId="19">
    <w:abstractNumId w:val="7"/>
  </w:num>
  <w:num w:numId="20">
    <w:abstractNumId w:val="5"/>
  </w:num>
  <w:num w:numId="21">
    <w:abstractNumId w:val="23"/>
  </w:num>
  <w:num w:numId="22">
    <w:abstractNumId w:val="13"/>
  </w:num>
  <w:num w:numId="23">
    <w:abstractNumId w:val="14"/>
  </w:num>
  <w:num w:numId="24">
    <w:abstractNumId w:val="24"/>
  </w:num>
  <w:num w:numId="25">
    <w:abstractNumId w:val="12"/>
  </w:num>
  <w:num w:numId="26">
    <w:abstractNumId w:val="21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6" w:nlCheck="1" w:checkStyle="1"/>
  <w:activeWritingStyle w:appName="MSWord" w:lang="en-US" w:vendorID="64" w:dllVersion="0" w:nlCheck="1" w:checkStyle="0"/>
  <w:activeWritingStyle w:appName="MSWord" w:lang="pt-BR" w:vendorID="64" w:dllVersion="0" w:nlCheck="1" w:checkStyle="0"/>
  <w:activeWritingStyle w:appName="MSWord" w:lang="fr-FR" w:vendorID="64" w:dllVersion="6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A82"/>
    <w:rsid w:val="000E272E"/>
    <w:rsid w:val="000E667F"/>
    <w:rsid w:val="001214E6"/>
    <w:rsid w:val="001659B4"/>
    <w:rsid w:val="0019448F"/>
    <w:rsid w:val="001F3D66"/>
    <w:rsid w:val="00204EBA"/>
    <w:rsid w:val="002A7E23"/>
    <w:rsid w:val="002B0087"/>
    <w:rsid w:val="002D730A"/>
    <w:rsid w:val="00320809"/>
    <w:rsid w:val="003E09F1"/>
    <w:rsid w:val="004073EA"/>
    <w:rsid w:val="00442E98"/>
    <w:rsid w:val="004708AB"/>
    <w:rsid w:val="00474944"/>
    <w:rsid w:val="00492855"/>
    <w:rsid w:val="004A5F8E"/>
    <w:rsid w:val="004F2AE4"/>
    <w:rsid w:val="00516AB6"/>
    <w:rsid w:val="00531FDA"/>
    <w:rsid w:val="00535AC2"/>
    <w:rsid w:val="005B4445"/>
    <w:rsid w:val="005E4153"/>
    <w:rsid w:val="00604B1C"/>
    <w:rsid w:val="0061364B"/>
    <w:rsid w:val="006372BC"/>
    <w:rsid w:val="006B6AE6"/>
    <w:rsid w:val="006B75E4"/>
    <w:rsid w:val="006C7B6A"/>
    <w:rsid w:val="0072411C"/>
    <w:rsid w:val="0075137A"/>
    <w:rsid w:val="00771848"/>
    <w:rsid w:val="007734DC"/>
    <w:rsid w:val="008217D1"/>
    <w:rsid w:val="00850EF4"/>
    <w:rsid w:val="008535B8"/>
    <w:rsid w:val="00904E9D"/>
    <w:rsid w:val="00957636"/>
    <w:rsid w:val="0096075A"/>
    <w:rsid w:val="00965ABB"/>
    <w:rsid w:val="009975CA"/>
    <w:rsid w:val="009A41F9"/>
    <w:rsid w:val="00A0348F"/>
    <w:rsid w:val="00A20D3C"/>
    <w:rsid w:val="00A610E1"/>
    <w:rsid w:val="00B34B02"/>
    <w:rsid w:val="00B76529"/>
    <w:rsid w:val="00B83BE4"/>
    <w:rsid w:val="00BA271E"/>
    <w:rsid w:val="00BB1228"/>
    <w:rsid w:val="00C4606E"/>
    <w:rsid w:val="00C818E4"/>
    <w:rsid w:val="00C8794F"/>
    <w:rsid w:val="00CB6AFB"/>
    <w:rsid w:val="00CC7B33"/>
    <w:rsid w:val="00CD72BE"/>
    <w:rsid w:val="00CE5630"/>
    <w:rsid w:val="00DA0B70"/>
    <w:rsid w:val="00DB6D5B"/>
    <w:rsid w:val="00DE5A82"/>
    <w:rsid w:val="00E251CF"/>
    <w:rsid w:val="00E4349F"/>
    <w:rsid w:val="00EC1FBB"/>
    <w:rsid w:val="00F37EBB"/>
    <w:rsid w:val="00F65ED0"/>
    <w:rsid w:val="00F76AE2"/>
    <w:rsid w:val="00FA0052"/>
    <w:rsid w:val="00FE71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75727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DE5A82"/>
    <w:pPr>
      <w:autoSpaceDE w:val="0"/>
      <w:autoSpaceDN w:val="0"/>
    </w:pPr>
    <w:rPr>
      <w:rFonts w:ascii="Palatino" w:eastAsia="Times New Roman" w:hAnsi="Palatino" w:cs="Palati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rsid w:val="00DE5A82"/>
    <w:rPr>
      <w:sz w:val="18"/>
      <w:szCs w:val="18"/>
    </w:rPr>
  </w:style>
  <w:style w:type="paragraph" w:styleId="CommentText">
    <w:name w:val="annotation text"/>
    <w:basedOn w:val="Normal"/>
    <w:link w:val="CommentTextChar"/>
    <w:rsid w:val="00DE5A82"/>
  </w:style>
  <w:style w:type="character" w:customStyle="1" w:styleId="CommentTextChar">
    <w:name w:val="Comment Text Char"/>
    <w:basedOn w:val="DefaultParagraphFont"/>
    <w:link w:val="CommentText"/>
    <w:rsid w:val="00DE5A82"/>
    <w:rPr>
      <w:rFonts w:ascii="Palatino" w:eastAsia="Times New Roman" w:hAnsi="Palatino" w:cs="Palatino"/>
    </w:rPr>
  </w:style>
  <w:style w:type="paragraph" w:styleId="BalloonText">
    <w:name w:val="Balloon Text"/>
    <w:basedOn w:val="Normal"/>
    <w:link w:val="BalloonTextChar"/>
    <w:unhideWhenUsed/>
    <w:rsid w:val="00DE5A8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E5A82"/>
    <w:rPr>
      <w:rFonts w:ascii="Lucida Grande" w:eastAsia="Times New Roman" w:hAnsi="Lucida Grande" w:cs="Lucida Grande"/>
      <w:sz w:val="18"/>
      <w:szCs w:val="18"/>
    </w:rPr>
  </w:style>
  <w:style w:type="paragraph" w:customStyle="1" w:styleId="potoo">
    <w:name w:val="potoo"/>
    <w:basedOn w:val="Normal"/>
    <w:uiPriority w:val="99"/>
    <w:rsid w:val="00A610E1"/>
    <w:pPr>
      <w:spacing w:line="480" w:lineRule="atLeast"/>
    </w:pPr>
  </w:style>
  <w:style w:type="paragraph" w:styleId="Title">
    <w:name w:val="Title"/>
    <w:basedOn w:val="Normal"/>
    <w:link w:val="TitleChar"/>
    <w:qFormat/>
    <w:rsid w:val="00A610E1"/>
    <w:pPr>
      <w:spacing w:line="360" w:lineRule="atLeast"/>
      <w:jc w:val="center"/>
    </w:pPr>
    <w:rPr>
      <w:rFonts w:ascii="Geneva" w:hAnsi="Geneva" w:cs="Geneva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A610E1"/>
    <w:rPr>
      <w:rFonts w:ascii="Geneva" w:eastAsia="Times New Roman" w:hAnsi="Geneva" w:cs="Geneva"/>
      <w:b/>
      <w:bCs/>
      <w:sz w:val="28"/>
      <w:szCs w:val="28"/>
    </w:rPr>
  </w:style>
  <w:style w:type="character" w:styleId="Hyperlink">
    <w:name w:val="Hyperlink"/>
    <w:basedOn w:val="DefaultParagraphFont"/>
    <w:uiPriority w:val="99"/>
    <w:rsid w:val="00A610E1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A610E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610E1"/>
    <w:rPr>
      <w:rFonts w:ascii="Palatino" w:eastAsia="Times New Roman" w:hAnsi="Palatino" w:cs="Palatino"/>
    </w:rPr>
  </w:style>
  <w:style w:type="paragraph" w:styleId="Footer">
    <w:name w:val="footer"/>
    <w:basedOn w:val="Normal"/>
    <w:link w:val="FooterChar"/>
    <w:uiPriority w:val="99"/>
    <w:rsid w:val="00A610E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10E1"/>
    <w:rPr>
      <w:rFonts w:ascii="Palatino" w:eastAsia="Times New Roman" w:hAnsi="Palatino" w:cs="Palatino"/>
    </w:rPr>
  </w:style>
  <w:style w:type="paragraph" w:styleId="BodyText">
    <w:name w:val="Body Text"/>
    <w:basedOn w:val="Normal"/>
    <w:link w:val="BodyTextChar"/>
    <w:rsid w:val="00A610E1"/>
    <w:pPr>
      <w:autoSpaceDE/>
      <w:autoSpaceDN/>
    </w:pPr>
    <w:rPr>
      <w:rFonts w:ascii="Arial" w:hAnsi="Arial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A610E1"/>
    <w:rPr>
      <w:rFonts w:ascii="Arial" w:eastAsia="Times New Roman" w:hAnsi="Arial" w:cs="Times New Roman"/>
      <w:szCs w:val="20"/>
    </w:rPr>
  </w:style>
  <w:style w:type="paragraph" w:styleId="BodyTextIndent2">
    <w:name w:val="Body Text Indent 2"/>
    <w:basedOn w:val="Normal"/>
    <w:link w:val="BodyTextIndent2Char"/>
    <w:rsid w:val="00A610E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A610E1"/>
    <w:rPr>
      <w:rFonts w:ascii="Palatino" w:eastAsia="Times New Roman" w:hAnsi="Palatino" w:cs="Palatino"/>
    </w:rPr>
  </w:style>
  <w:style w:type="paragraph" w:styleId="CommentSubject">
    <w:name w:val="annotation subject"/>
    <w:basedOn w:val="CommentText"/>
    <w:next w:val="CommentText"/>
    <w:link w:val="CommentSubjectChar"/>
    <w:rsid w:val="00A610E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A610E1"/>
    <w:rPr>
      <w:rFonts w:ascii="Palatino" w:eastAsia="Times New Roman" w:hAnsi="Palatino" w:cs="Palatino"/>
      <w:b/>
      <w:bCs/>
      <w:sz w:val="20"/>
      <w:szCs w:val="20"/>
    </w:rPr>
  </w:style>
  <w:style w:type="paragraph" w:styleId="BodyTextIndent3">
    <w:name w:val="Body Text Indent 3"/>
    <w:basedOn w:val="Normal"/>
    <w:link w:val="BodyTextIndent3Char"/>
    <w:rsid w:val="00A610E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A610E1"/>
    <w:rPr>
      <w:rFonts w:ascii="Palatino" w:eastAsia="Times New Roman" w:hAnsi="Palatino" w:cs="Palatino"/>
      <w:sz w:val="16"/>
      <w:szCs w:val="16"/>
    </w:rPr>
  </w:style>
  <w:style w:type="character" w:styleId="Emphasis">
    <w:name w:val="Emphasis"/>
    <w:basedOn w:val="DefaultParagraphFont"/>
    <w:rsid w:val="00A610E1"/>
    <w:rPr>
      <w:i/>
      <w:iCs/>
    </w:rPr>
  </w:style>
  <w:style w:type="character" w:styleId="Strong">
    <w:name w:val="Strong"/>
    <w:basedOn w:val="DefaultParagraphFont"/>
    <w:rsid w:val="00A610E1"/>
    <w:rPr>
      <w:b/>
      <w:bCs/>
    </w:rPr>
  </w:style>
  <w:style w:type="paragraph" w:styleId="FootnoteText">
    <w:name w:val="footnote text"/>
    <w:basedOn w:val="Normal"/>
    <w:link w:val="FootnoteTextChar"/>
    <w:rsid w:val="00A610E1"/>
  </w:style>
  <w:style w:type="character" w:customStyle="1" w:styleId="FootnoteTextChar">
    <w:name w:val="Footnote Text Char"/>
    <w:basedOn w:val="DefaultParagraphFont"/>
    <w:link w:val="FootnoteText"/>
    <w:rsid w:val="00A610E1"/>
    <w:rPr>
      <w:rFonts w:ascii="Palatino" w:eastAsia="Times New Roman" w:hAnsi="Palatino" w:cs="Palatino"/>
    </w:rPr>
  </w:style>
  <w:style w:type="character" w:styleId="FootnoteReference">
    <w:name w:val="footnote reference"/>
    <w:basedOn w:val="DefaultParagraphFont"/>
    <w:rsid w:val="00A610E1"/>
    <w:rPr>
      <w:vertAlign w:val="superscript"/>
    </w:rPr>
  </w:style>
  <w:style w:type="paragraph" w:styleId="ListParagraph">
    <w:name w:val="List Paragraph"/>
    <w:basedOn w:val="Normal"/>
    <w:rsid w:val="00A610E1"/>
    <w:pPr>
      <w:ind w:left="720"/>
      <w:contextualSpacing/>
    </w:pPr>
  </w:style>
  <w:style w:type="table" w:styleId="TableGrid">
    <w:name w:val="Table Grid"/>
    <w:basedOn w:val="TableNormal"/>
    <w:rsid w:val="00A610E1"/>
    <w:rPr>
      <w:rFonts w:ascii="Times New Roman" w:eastAsia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576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874</Words>
  <Characters>4984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Troy_Kieran</dc:creator>
  <cp:keywords/>
  <dc:description/>
  <cp:lastModifiedBy>Jesse C Thomas</cp:lastModifiedBy>
  <cp:revision>3</cp:revision>
  <dcterms:created xsi:type="dcterms:W3CDTF">2017-10-12T17:53:00Z</dcterms:created>
  <dcterms:modified xsi:type="dcterms:W3CDTF">2017-10-17T22:26:00Z</dcterms:modified>
</cp:coreProperties>
</file>