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A7DEA" w14:textId="0E7BCA9C" w:rsidR="002240B9" w:rsidRDefault="006810AD" w:rsidP="0051404E">
      <w:pPr>
        <w:pStyle w:val="Title"/>
      </w:pPr>
      <w:r>
        <w:t>How to Handle</w:t>
      </w:r>
      <w:r w:rsidR="009B05CA">
        <w:t xml:space="preserve"> Aliquoted Plates of </w:t>
      </w:r>
      <w:proofErr w:type="spellStart"/>
      <w:r w:rsidR="009B05CA">
        <w:t>iTru</w:t>
      </w:r>
      <w:proofErr w:type="spellEnd"/>
      <w:r w:rsidR="009B05CA">
        <w:t xml:space="preserve"> i5 &amp; i7 Primers</w:t>
      </w:r>
    </w:p>
    <w:p w14:paraId="32BD751E" w14:textId="77777777" w:rsidR="002240B9" w:rsidRPr="007118ED" w:rsidRDefault="002240B9">
      <w:pPr>
        <w:rPr>
          <w:sz w:val="16"/>
          <w:szCs w:val="16"/>
        </w:rPr>
      </w:pPr>
    </w:p>
    <w:p w14:paraId="3D9780DE" w14:textId="45C97DDA" w:rsidR="002240B9" w:rsidRDefault="009B05CA" w:rsidP="0051404E">
      <w:pPr>
        <w:tabs>
          <w:tab w:val="left" w:pos="180"/>
          <w:tab w:val="left" w:pos="9360"/>
        </w:tabs>
        <w:spacing w:line="360" w:lineRule="auto"/>
        <w:ind w:left="360" w:hanging="360"/>
        <w:jc w:val="center"/>
      </w:pPr>
      <w:r>
        <w:t xml:space="preserve">Troy Kieran, Todd Pierson, &amp; </w:t>
      </w:r>
      <w:r w:rsidR="002240B9">
        <w:t>Travis C. Glenn</w:t>
      </w:r>
    </w:p>
    <w:p w14:paraId="35201835" w14:textId="7DFC7684" w:rsidR="002240B9" w:rsidRPr="006810AD" w:rsidRDefault="002240B9" w:rsidP="007118ED">
      <w:pPr>
        <w:tabs>
          <w:tab w:val="left" w:pos="1080"/>
          <w:tab w:val="left" w:pos="4680"/>
        </w:tabs>
        <w:spacing w:line="276" w:lineRule="auto"/>
        <w:rPr>
          <w:rFonts w:ascii="Georgia" w:hAnsi="Georgia"/>
          <w:sz w:val="22"/>
          <w:szCs w:val="22"/>
        </w:rPr>
      </w:pPr>
      <w:r w:rsidRPr="006810AD">
        <w:rPr>
          <w:rFonts w:ascii="Georgia" w:hAnsi="Georgia"/>
          <w:b/>
          <w:bCs/>
          <w:sz w:val="22"/>
          <w:szCs w:val="22"/>
        </w:rPr>
        <w:t>contact:</w:t>
      </w:r>
      <w:r w:rsidRPr="006810AD">
        <w:rPr>
          <w:rFonts w:ascii="Georgia" w:hAnsi="Georgia"/>
          <w:b/>
          <w:bCs/>
          <w:sz w:val="22"/>
          <w:szCs w:val="22"/>
        </w:rPr>
        <w:tab/>
        <w:t>Travis C. Glenn</w:t>
      </w:r>
      <w:r w:rsidRPr="006810AD">
        <w:rPr>
          <w:rFonts w:ascii="Georgia" w:hAnsi="Georgia"/>
          <w:sz w:val="22"/>
          <w:szCs w:val="22"/>
        </w:rPr>
        <w:t xml:space="preserve"> </w:t>
      </w:r>
      <w:r w:rsidRPr="006810AD">
        <w:rPr>
          <w:rFonts w:ascii="Georgia" w:hAnsi="Georgia"/>
          <w:sz w:val="22"/>
          <w:szCs w:val="22"/>
        </w:rPr>
        <w:tab/>
        <w:t xml:space="preserve">e-mail:  </w:t>
      </w:r>
      <w:hyperlink r:id="rId7" w:history="1">
        <w:r w:rsidR="002F7EAA" w:rsidRPr="006810AD">
          <w:rPr>
            <w:rStyle w:val="Hyperlink"/>
            <w:rFonts w:ascii="Georgia" w:hAnsi="Georgia" w:cs="Palatino"/>
            <w:sz w:val="22"/>
            <w:szCs w:val="22"/>
          </w:rPr>
          <w:t>travisg@uga.edu</w:t>
        </w:r>
      </w:hyperlink>
    </w:p>
    <w:p w14:paraId="570FC860" w14:textId="6C9380C6" w:rsidR="002240B9" w:rsidRPr="006810AD" w:rsidRDefault="002240B9" w:rsidP="007118ED">
      <w:pPr>
        <w:tabs>
          <w:tab w:val="left" w:pos="1080"/>
          <w:tab w:val="left" w:pos="4680"/>
        </w:tabs>
        <w:spacing w:line="276" w:lineRule="auto"/>
        <w:rPr>
          <w:rFonts w:ascii="Georgia" w:hAnsi="Georgia"/>
          <w:sz w:val="22"/>
          <w:szCs w:val="22"/>
        </w:rPr>
      </w:pPr>
      <w:r w:rsidRPr="006810AD">
        <w:rPr>
          <w:rFonts w:ascii="Georgia" w:hAnsi="Georgia"/>
          <w:sz w:val="22"/>
          <w:szCs w:val="22"/>
        </w:rPr>
        <w:t>Originally written</w:t>
      </w:r>
      <w:r w:rsidR="0051404E" w:rsidRPr="006810AD">
        <w:rPr>
          <w:rFonts w:ascii="Georgia" w:hAnsi="Georgia"/>
          <w:sz w:val="22"/>
          <w:szCs w:val="22"/>
        </w:rPr>
        <w:t xml:space="preserve">: </w:t>
      </w:r>
      <w:r w:rsidR="009B05CA" w:rsidRPr="006810AD">
        <w:rPr>
          <w:rFonts w:ascii="Georgia" w:hAnsi="Georgia"/>
          <w:sz w:val="22"/>
          <w:szCs w:val="22"/>
        </w:rPr>
        <w:t>November 2013</w:t>
      </w:r>
      <w:r w:rsidR="00C24D8B" w:rsidRPr="006810AD">
        <w:rPr>
          <w:rFonts w:ascii="Georgia" w:hAnsi="Georgia"/>
          <w:sz w:val="22"/>
          <w:szCs w:val="22"/>
        </w:rPr>
        <w:tab/>
        <w:t xml:space="preserve">Last Update: </w:t>
      </w:r>
      <w:r w:rsidR="004369A7">
        <w:rPr>
          <w:rFonts w:ascii="Georgia" w:hAnsi="Georgia"/>
          <w:sz w:val="22"/>
          <w:szCs w:val="22"/>
        </w:rPr>
        <w:t>1</w:t>
      </w:r>
      <w:r w:rsidR="00FB163C" w:rsidRPr="006810AD">
        <w:rPr>
          <w:rFonts w:ascii="Georgia" w:hAnsi="Georgia"/>
          <w:sz w:val="22"/>
          <w:szCs w:val="22"/>
        </w:rPr>
        <w:t xml:space="preserve"> </w:t>
      </w:r>
      <w:proofErr w:type="gramStart"/>
      <w:r w:rsidR="003F7222">
        <w:rPr>
          <w:rFonts w:ascii="Georgia" w:hAnsi="Georgia"/>
          <w:sz w:val="22"/>
          <w:szCs w:val="22"/>
        </w:rPr>
        <w:t>Novem</w:t>
      </w:r>
      <w:r w:rsidR="008E5A8C">
        <w:rPr>
          <w:rFonts w:ascii="Georgia" w:hAnsi="Georgia"/>
          <w:sz w:val="22"/>
          <w:szCs w:val="22"/>
        </w:rPr>
        <w:t>ber</w:t>
      </w:r>
      <w:r w:rsidR="00FB163C" w:rsidRPr="006810AD">
        <w:rPr>
          <w:rFonts w:ascii="Georgia" w:hAnsi="Georgia"/>
          <w:sz w:val="22"/>
          <w:szCs w:val="22"/>
        </w:rPr>
        <w:t>,</w:t>
      </w:r>
      <w:proofErr w:type="gramEnd"/>
      <w:r w:rsidR="004369A7">
        <w:rPr>
          <w:rFonts w:ascii="Georgia" w:hAnsi="Georgia"/>
          <w:sz w:val="22"/>
          <w:szCs w:val="22"/>
        </w:rPr>
        <w:t xml:space="preserve"> 2017</w:t>
      </w:r>
    </w:p>
    <w:p w14:paraId="2DC8687B" w14:textId="77777777" w:rsidR="009B05CA" w:rsidRDefault="009B05CA" w:rsidP="007118ED"/>
    <w:p w14:paraId="14F74867" w14:textId="38B77696" w:rsidR="009B05CA" w:rsidRDefault="00B22FE3" w:rsidP="009B05CA">
      <w:r>
        <w:t>Primer aliquot plates have</w:t>
      </w:r>
      <w:r w:rsidR="00661308">
        <w:t xml:space="preserve"> 1.</w:t>
      </w:r>
      <w:r w:rsidR="009B05CA">
        <w:t xml:space="preserve">25 </w:t>
      </w:r>
      <w:proofErr w:type="spellStart"/>
      <w:r w:rsidR="009B05CA">
        <w:t>nmoles</w:t>
      </w:r>
      <w:proofErr w:type="spellEnd"/>
      <w:r w:rsidR="009B05CA">
        <w:t xml:space="preserve"> of dried primer in each well.  You will need to reconstitute them to the appropriate volume</w:t>
      </w:r>
      <w:r w:rsidR="00661308">
        <w:t xml:space="preserve"> (125 µL -&gt; 10</w:t>
      </w:r>
      <w:r w:rsidR="006810AD">
        <w:t xml:space="preserve"> µM)</w:t>
      </w:r>
      <w:r w:rsidR="009B05CA">
        <w:t>.</w:t>
      </w:r>
      <w:r w:rsidR="004369A7">
        <w:t xml:space="preserve">  </w:t>
      </w:r>
      <w:r w:rsidR="004369A7" w:rsidRPr="004369A7">
        <w:rPr>
          <w:color w:val="0432FF"/>
        </w:rPr>
        <w:t>The iTru5 sets</w:t>
      </w:r>
      <w:r w:rsidR="000F1BB9">
        <w:rPr>
          <w:color w:val="0432FF"/>
        </w:rPr>
        <w:t xml:space="preserve"> of 8 are in columns (A-H</w:t>
      </w:r>
      <w:r w:rsidR="004369A7" w:rsidRPr="004369A7">
        <w:rPr>
          <w:color w:val="0432FF"/>
        </w:rPr>
        <w:t xml:space="preserve">) and </w:t>
      </w:r>
      <w:r w:rsidR="004369A7" w:rsidRPr="00B22FE3">
        <w:rPr>
          <w:color w:val="0432FF"/>
        </w:rPr>
        <w:t>iTru7 sets</w:t>
      </w:r>
      <w:r w:rsidR="000F1BB9" w:rsidRPr="00B22FE3">
        <w:rPr>
          <w:color w:val="0432FF"/>
        </w:rPr>
        <w:t xml:space="preserve"> of 12 are in rows (1-12</w:t>
      </w:r>
      <w:r w:rsidRPr="00B22FE3">
        <w:rPr>
          <w:color w:val="0432FF"/>
        </w:rPr>
        <w:t xml:space="preserve">); </w:t>
      </w:r>
      <w:r>
        <w:rPr>
          <w:color w:val="C00000"/>
        </w:rPr>
        <w:t>refer to the relevant plate map.</w:t>
      </w:r>
      <w:bookmarkStart w:id="0" w:name="_GoBack"/>
      <w:bookmarkEnd w:id="0"/>
    </w:p>
    <w:p w14:paraId="6DA16078" w14:textId="77777777" w:rsidR="009B05CA" w:rsidRPr="004369A7" w:rsidRDefault="009B05CA" w:rsidP="009B05CA">
      <w:pPr>
        <w:rPr>
          <w:sz w:val="16"/>
          <w:szCs w:val="16"/>
        </w:rPr>
      </w:pPr>
    </w:p>
    <w:p w14:paraId="62FEDF9E" w14:textId="38F7A8B6" w:rsidR="009B05CA" w:rsidRPr="009B05CA" w:rsidRDefault="009B05CA" w:rsidP="006810AD">
      <w:pPr>
        <w:spacing w:line="360" w:lineRule="auto"/>
        <w:rPr>
          <w:u w:val="single"/>
        </w:rPr>
      </w:pPr>
      <w:r w:rsidRPr="009B05CA">
        <w:rPr>
          <w:u w:val="single"/>
        </w:rPr>
        <w:t xml:space="preserve">Acceptable liquids to use </w:t>
      </w:r>
      <w:r w:rsidR="00C5216B">
        <w:rPr>
          <w:u w:val="single"/>
        </w:rPr>
        <w:t xml:space="preserve">for reconstitution </w:t>
      </w:r>
      <w:r w:rsidRPr="009B05CA">
        <w:rPr>
          <w:u w:val="single"/>
        </w:rPr>
        <w:t>are:</w:t>
      </w:r>
    </w:p>
    <w:p w14:paraId="66D58C55" w14:textId="3E187AB8" w:rsidR="009B05CA" w:rsidRDefault="009B05CA" w:rsidP="00D063E7">
      <w:pPr>
        <w:spacing w:line="276" w:lineRule="auto"/>
        <w:ind w:left="360"/>
      </w:pPr>
      <w:r>
        <w:t xml:space="preserve">1) 10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</w:t>
      </w:r>
      <w:proofErr w:type="spellEnd"/>
      <w:r>
        <w:t xml:space="preserve"> pH 8 (or pH 7.5)</w:t>
      </w:r>
      <w:r w:rsidR="00C5216B">
        <w:t>, or</w:t>
      </w:r>
    </w:p>
    <w:p w14:paraId="29759436" w14:textId="4C28B996" w:rsidR="009B05CA" w:rsidRDefault="009B05CA" w:rsidP="00D063E7">
      <w:pPr>
        <w:spacing w:line="276" w:lineRule="auto"/>
        <w:ind w:left="360"/>
      </w:pPr>
      <w:r>
        <w:t xml:space="preserve">2) TLE (home made or IDTE from IDT = 10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</w:t>
      </w:r>
      <w:proofErr w:type="spellEnd"/>
      <w:r>
        <w:t xml:space="preserve"> pH 8 &amp; 0.1 </w:t>
      </w:r>
      <w:proofErr w:type="spellStart"/>
      <w:r>
        <w:t>mM</w:t>
      </w:r>
      <w:proofErr w:type="spellEnd"/>
      <w:r>
        <w:t xml:space="preserve"> EDTA)</w:t>
      </w:r>
    </w:p>
    <w:p w14:paraId="7375912A" w14:textId="77777777" w:rsidR="004369A7" w:rsidRPr="004369A7" w:rsidRDefault="004369A7" w:rsidP="004369A7">
      <w:pPr>
        <w:rPr>
          <w:sz w:val="16"/>
          <w:szCs w:val="16"/>
        </w:rPr>
      </w:pPr>
    </w:p>
    <w:p w14:paraId="54F85C78" w14:textId="77777777" w:rsidR="009B05CA" w:rsidRPr="006810AD" w:rsidRDefault="009B05CA" w:rsidP="009B05CA">
      <w:pPr>
        <w:rPr>
          <w:b/>
          <w:sz w:val="28"/>
          <w:szCs w:val="28"/>
          <w:u w:val="single"/>
        </w:rPr>
      </w:pPr>
      <w:r w:rsidRPr="006810AD">
        <w:rPr>
          <w:b/>
          <w:sz w:val="28"/>
          <w:szCs w:val="28"/>
          <w:u w:val="single"/>
        </w:rPr>
        <w:t>Protocol:</w:t>
      </w:r>
    </w:p>
    <w:p w14:paraId="570043D4" w14:textId="77777777" w:rsidR="009B05CA" w:rsidRDefault="009B05CA" w:rsidP="009B05CA"/>
    <w:p w14:paraId="40370CDC" w14:textId="77777777" w:rsidR="009B05CA" w:rsidRDefault="009B05CA" w:rsidP="009B05CA">
      <w:r>
        <w:t xml:space="preserve">1) </w:t>
      </w:r>
      <w:r w:rsidRPr="00D063E7">
        <w:rPr>
          <w:b/>
          <w:u w:val="single"/>
        </w:rPr>
        <w:t>Centrifuge the plates to get all the primer to the bottom of the wells.</w:t>
      </w:r>
    </w:p>
    <w:p w14:paraId="6CA4AE1D" w14:textId="77777777" w:rsidR="00D063E7" w:rsidRPr="00D063E7" w:rsidRDefault="00D063E7" w:rsidP="00D063E7">
      <w:pPr>
        <w:rPr>
          <w:sz w:val="18"/>
          <w:szCs w:val="18"/>
        </w:rPr>
      </w:pPr>
    </w:p>
    <w:p w14:paraId="48544142" w14:textId="77777777" w:rsidR="009B05CA" w:rsidRDefault="009B05CA" w:rsidP="009B05CA">
      <w:pPr>
        <w:ind w:left="360" w:hanging="360"/>
      </w:pPr>
      <w:r>
        <w:t>2) To limit contamination, peel back the foil cover from the plate one row or column (depending on loading scheme) at a time to reconstitute.</w:t>
      </w:r>
    </w:p>
    <w:p w14:paraId="064A54D2" w14:textId="77777777" w:rsidR="00D063E7" w:rsidRPr="00D063E7" w:rsidRDefault="00D063E7" w:rsidP="00D063E7">
      <w:pPr>
        <w:rPr>
          <w:sz w:val="18"/>
          <w:szCs w:val="18"/>
        </w:rPr>
      </w:pPr>
    </w:p>
    <w:p w14:paraId="4DE069C6" w14:textId="435216B4" w:rsidR="009B05CA" w:rsidRDefault="009B05CA" w:rsidP="009B05CA">
      <w:pPr>
        <w:ind w:left="360" w:hanging="360"/>
      </w:pPr>
      <w:r>
        <w:t>3) Add 125</w:t>
      </w:r>
      <w:r>
        <w:rPr>
          <w:rFonts w:ascii="Cambria" w:hAnsi="Cambria"/>
        </w:rPr>
        <w:t>µ</w:t>
      </w:r>
      <w:r>
        <w:t xml:space="preserve">L of your chosen liquid (e.g., TLE) to each well.  Then, using a multichannel </w:t>
      </w:r>
      <w:proofErr w:type="spellStart"/>
      <w:r>
        <w:t>pipetter</w:t>
      </w:r>
      <w:proofErr w:type="spellEnd"/>
      <w:r>
        <w:t>:</w:t>
      </w:r>
    </w:p>
    <w:p w14:paraId="3546A107" w14:textId="53531C49" w:rsidR="009B05CA" w:rsidRDefault="009B05CA" w:rsidP="009B05CA">
      <w:pPr>
        <w:pStyle w:val="ListParagraph"/>
        <w:numPr>
          <w:ilvl w:val="0"/>
          <w:numId w:val="26"/>
        </w:numPr>
        <w:autoSpaceDE/>
        <w:autoSpaceDN/>
      </w:pPr>
      <w:proofErr w:type="spellStart"/>
      <w:r>
        <w:t>Skloosh</w:t>
      </w:r>
      <w:proofErr w:type="spellEnd"/>
      <w:r w:rsidR="00C5216B">
        <w:t xml:space="preserve"> (i.e., pipette up &amp; down)</w:t>
      </w:r>
      <w:r>
        <w:t xml:space="preserve"> several times &amp; use the pipet tip to help scrape the bottom of the well to dislodge any of the primer that is stuck.</w:t>
      </w:r>
    </w:p>
    <w:p w14:paraId="719C6A0C" w14:textId="47ACCD0D" w:rsidR="009B05CA" w:rsidRDefault="009B05CA" w:rsidP="009B05CA">
      <w:pPr>
        <w:pStyle w:val="ListParagraph"/>
        <w:numPr>
          <w:ilvl w:val="0"/>
          <w:numId w:val="26"/>
        </w:numPr>
        <w:autoSpaceDE/>
        <w:autoSpaceDN/>
      </w:pPr>
      <w:proofErr w:type="spellStart"/>
      <w:r>
        <w:t>Skloosh</w:t>
      </w:r>
      <w:proofErr w:type="spellEnd"/>
      <w:r>
        <w:t xml:space="preserve"> several more times.</w:t>
      </w:r>
    </w:p>
    <w:p w14:paraId="6596BF29" w14:textId="6D39C48F" w:rsidR="009B05CA" w:rsidRDefault="009B05CA" w:rsidP="009B05CA">
      <w:pPr>
        <w:pStyle w:val="ListParagraph"/>
        <w:numPr>
          <w:ilvl w:val="0"/>
          <w:numId w:val="26"/>
        </w:numPr>
        <w:autoSpaceDE/>
        <w:autoSpaceDN/>
      </w:pPr>
      <w:r>
        <w:t xml:space="preserve">Wait a few minutes and then </w:t>
      </w:r>
      <w:proofErr w:type="spellStart"/>
      <w:r>
        <w:t>skloosh</w:t>
      </w:r>
      <w:proofErr w:type="spellEnd"/>
      <w:r>
        <w:t xml:space="preserve"> several more times.</w:t>
      </w:r>
    </w:p>
    <w:p w14:paraId="63307E6E" w14:textId="3EE2A3EE" w:rsidR="009B05CA" w:rsidRDefault="009B05CA" w:rsidP="009B05CA">
      <w:pPr>
        <w:pStyle w:val="ListParagraph"/>
        <w:numPr>
          <w:ilvl w:val="0"/>
          <w:numId w:val="26"/>
        </w:numPr>
        <w:autoSpaceDE/>
        <w:autoSpaceDN/>
      </w:pPr>
      <w:r>
        <w:t xml:space="preserve">Let the primers sit in the liquid at room temperature for </w:t>
      </w:r>
      <w:r w:rsidRPr="00D063E7">
        <w:rPr>
          <w:u w:val="single"/>
        </w:rPr>
        <w:t>at least 5 minutes</w:t>
      </w:r>
      <w:r>
        <w:t xml:space="preserve">. </w:t>
      </w:r>
    </w:p>
    <w:p w14:paraId="04F72F7B" w14:textId="77777777" w:rsidR="006810AD" w:rsidRPr="00D063E7" w:rsidRDefault="006810AD" w:rsidP="006810AD">
      <w:pPr>
        <w:rPr>
          <w:sz w:val="18"/>
          <w:szCs w:val="18"/>
        </w:rPr>
      </w:pPr>
    </w:p>
    <w:p w14:paraId="103B5B33" w14:textId="77777777" w:rsidR="006810AD" w:rsidRDefault="009B05CA" w:rsidP="009B05CA">
      <w:pPr>
        <w:ind w:left="360" w:hanging="360"/>
      </w:pPr>
      <w:r>
        <w:t xml:space="preserve">4) Once the primers have been fully dissolved, transfer the liquid to new strip tubes.  </w:t>
      </w:r>
    </w:p>
    <w:p w14:paraId="7AFE62B3" w14:textId="77777777" w:rsidR="006810AD" w:rsidRDefault="006810AD" w:rsidP="006810AD">
      <w:pPr>
        <w:ind w:left="720" w:hanging="360"/>
      </w:pPr>
      <w:r>
        <w:t>•</w:t>
      </w:r>
      <w:r>
        <w:tab/>
      </w:r>
      <w:r w:rsidR="009B05CA">
        <w:t xml:space="preserve">It is wise to use tubes of different color for each set.  Be certain to maintain left/right orientation of the strips.  </w:t>
      </w:r>
    </w:p>
    <w:p w14:paraId="0195819C" w14:textId="5E4AD552" w:rsidR="009B05CA" w:rsidRDefault="006810AD" w:rsidP="006810AD">
      <w:pPr>
        <w:ind w:left="720" w:hanging="360"/>
      </w:pPr>
      <w:r>
        <w:t>•</w:t>
      </w:r>
      <w:r>
        <w:tab/>
      </w:r>
      <w:r w:rsidR="009B05CA">
        <w:t>It is wise to aliquot each row/column into multiple strips (i.e., so you have &lt;125 µL per primer in each tube).  You want these primers to undergo freezing &amp; thawing as few times as possible, so small aliquots are</w:t>
      </w:r>
      <w:r w:rsidR="00C5216B">
        <w:t xml:space="preserve"> best (in practice 25 - 62.5 </w:t>
      </w:r>
      <w:r w:rsidR="009B05CA">
        <w:t>µL aliquots are reasonable).</w:t>
      </w:r>
    </w:p>
    <w:p w14:paraId="3EEDB09C" w14:textId="77777777" w:rsidR="00D063E7" w:rsidRPr="00D063E7" w:rsidRDefault="00D063E7" w:rsidP="00D063E7">
      <w:pPr>
        <w:rPr>
          <w:sz w:val="18"/>
          <w:szCs w:val="18"/>
        </w:rPr>
      </w:pPr>
    </w:p>
    <w:p w14:paraId="33B2A4AF" w14:textId="509D84F9" w:rsidR="009B05CA" w:rsidRDefault="00C5216B" w:rsidP="00D063E7">
      <w:pPr>
        <w:ind w:left="360" w:hanging="360"/>
      </w:pPr>
      <w:r>
        <w:t xml:space="preserve">5) </w:t>
      </w:r>
      <w:r w:rsidR="006810AD">
        <w:t>Each</w:t>
      </w:r>
      <w:r w:rsidR="009B05CA">
        <w:t xml:space="preserve"> primer is </w:t>
      </w:r>
      <w:r w:rsidR="006810AD">
        <w:t xml:space="preserve">now </w:t>
      </w:r>
      <w:r w:rsidR="001F15CA">
        <w:t>at 10</w:t>
      </w:r>
      <w:r w:rsidR="006810AD">
        <w:t xml:space="preserve"> </w:t>
      </w:r>
      <w:r w:rsidR="009B05CA">
        <w:rPr>
          <w:rFonts w:ascii="Cambria" w:hAnsi="Cambria"/>
        </w:rPr>
        <w:t>µ</w:t>
      </w:r>
      <w:r w:rsidR="009B05CA">
        <w:t xml:space="preserve">M, </w:t>
      </w:r>
      <w:r w:rsidR="001F15CA">
        <w:t>and needs to be diluted down to 5</w:t>
      </w:r>
      <w:r w:rsidR="001F15CA" w:rsidRPr="001F15CA">
        <w:rPr>
          <w:rFonts w:ascii="Cambria" w:hAnsi="Cambria"/>
        </w:rPr>
        <w:t xml:space="preserve"> </w:t>
      </w:r>
      <w:r w:rsidR="001F15CA">
        <w:rPr>
          <w:rFonts w:ascii="Cambria" w:hAnsi="Cambria"/>
        </w:rPr>
        <w:t>µ</w:t>
      </w:r>
      <w:r w:rsidR="001F15CA">
        <w:t>M (25</w:t>
      </w:r>
      <w:r w:rsidR="001F15CA">
        <w:rPr>
          <w:rFonts w:ascii="Cambria" w:hAnsi="Cambria"/>
        </w:rPr>
        <w:t>µ</w:t>
      </w:r>
      <w:r w:rsidR="001F15CA">
        <w:t>L TLE and 25</w:t>
      </w:r>
      <w:r w:rsidR="001F15CA">
        <w:rPr>
          <w:rFonts w:ascii="Cambria" w:hAnsi="Cambria"/>
        </w:rPr>
        <w:t>µ</w:t>
      </w:r>
      <w:r w:rsidR="001F15CA">
        <w:t>L 10</w:t>
      </w:r>
      <w:r w:rsidR="001F15CA">
        <w:rPr>
          <w:rFonts w:ascii="Cambria" w:hAnsi="Cambria"/>
        </w:rPr>
        <w:t>µ</w:t>
      </w:r>
      <w:r w:rsidR="001F15CA">
        <w:t>M primer for a 50</w:t>
      </w:r>
      <w:r w:rsidR="001F15CA">
        <w:rPr>
          <w:rFonts w:ascii="Cambria" w:hAnsi="Cambria"/>
        </w:rPr>
        <w:t>µ</w:t>
      </w:r>
      <w:r w:rsidR="001F15CA">
        <w:t>L aliquot). Now they are ready to use</w:t>
      </w:r>
      <w:r w:rsidR="009B05CA">
        <w:t xml:space="preserve">. </w:t>
      </w:r>
    </w:p>
    <w:p w14:paraId="03C2EEFE" w14:textId="77777777" w:rsidR="00D063E7" w:rsidRDefault="00D063E7" w:rsidP="00D063E7">
      <w:pPr>
        <w:pStyle w:val="ListParagraph"/>
        <w:numPr>
          <w:ilvl w:val="0"/>
          <w:numId w:val="27"/>
        </w:numPr>
      </w:pPr>
      <w:r>
        <w:t xml:space="preserve">It is wise to </w:t>
      </w:r>
      <w:proofErr w:type="spellStart"/>
      <w:r>
        <w:t>Nanodrop</w:t>
      </w:r>
      <w:proofErr w:type="spellEnd"/>
      <w:r>
        <w:t xml:space="preserve"> or otherwise quantify your primers.  These primer aliquots are quite small, so they are easy to miss.  If you miss the tiny dried amount in a well, your primers aren’t at 5 µM &amp; your library PCRs won’t work!</w:t>
      </w:r>
    </w:p>
    <w:p w14:paraId="6554DD84" w14:textId="3E513BFE" w:rsidR="00D063E7" w:rsidRDefault="00D063E7" w:rsidP="009B05CA">
      <w:pPr>
        <w:pStyle w:val="ListParagraph"/>
        <w:numPr>
          <w:ilvl w:val="0"/>
          <w:numId w:val="27"/>
        </w:numPr>
        <w:autoSpaceDE/>
        <w:autoSpaceDN/>
      </w:pPr>
      <w:r>
        <w:t>Use 2.5</w:t>
      </w:r>
      <w:r>
        <w:rPr>
          <w:rFonts w:ascii="Cambria" w:hAnsi="Cambria"/>
        </w:rPr>
        <w:t>µ</w:t>
      </w:r>
      <w:r>
        <w:t>L for each 50 µL reactio</w:t>
      </w:r>
      <w:r w:rsidR="000829B4">
        <w:t>n; you started with enough for 10</w:t>
      </w:r>
      <w:r>
        <w:t>0 reactions.</w:t>
      </w:r>
    </w:p>
    <w:p w14:paraId="3F9D3719" w14:textId="77777777" w:rsidR="00D063E7" w:rsidRPr="00D063E7" w:rsidRDefault="00D063E7" w:rsidP="00D063E7">
      <w:pPr>
        <w:rPr>
          <w:sz w:val="18"/>
          <w:szCs w:val="18"/>
        </w:rPr>
      </w:pPr>
    </w:p>
    <w:p w14:paraId="157071B7" w14:textId="77777777" w:rsidR="006810AD" w:rsidRDefault="009B05CA" w:rsidP="006810AD">
      <w:r>
        <w:t>6) Store the primers at -20</w:t>
      </w:r>
      <w:r>
        <w:rPr>
          <w:rFonts w:ascii="Cambria" w:hAnsi="Cambria"/>
        </w:rPr>
        <w:t>°C</w:t>
      </w:r>
      <w:r>
        <w:t xml:space="preserve"> </w:t>
      </w:r>
    </w:p>
    <w:p w14:paraId="4BFB6479" w14:textId="77777777" w:rsidR="00D063E7" w:rsidRPr="00D063E7" w:rsidRDefault="00D063E7" w:rsidP="00D063E7">
      <w:pPr>
        <w:rPr>
          <w:sz w:val="18"/>
          <w:szCs w:val="18"/>
        </w:rPr>
      </w:pPr>
    </w:p>
    <w:p w14:paraId="4BE29740" w14:textId="29F1ED26" w:rsidR="009B05CA" w:rsidRDefault="006810AD" w:rsidP="006810AD">
      <w:r>
        <w:t>7) T</w:t>
      </w:r>
      <w:r w:rsidR="009B05CA">
        <w:t xml:space="preserve">ake </w:t>
      </w:r>
      <w:r>
        <w:t>primers o</w:t>
      </w:r>
      <w:r w:rsidR="009B05CA">
        <w:t xml:space="preserve">ut </w:t>
      </w:r>
      <w:r>
        <w:t xml:space="preserve">to thaw shortly before use and </w:t>
      </w:r>
      <w:proofErr w:type="spellStart"/>
      <w:r w:rsidRPr="006810AD">
        <w:rPr>
          <w:b/>
          <w:u w:val="single"/>
        </w:rPr>
        <w:t>skloosh</w:t>
      </w:r>
      <w:proofErr w:type="spellEnd"/>
      <w:r w:rsidRPr="006810AD">
        <w:rPr>
          <w:b/>
          <w:u w:val="single"/>
        </w:rPr>
        <w:t xml:space="preserve"> well before using</w:t>
      </w:r>
      <w:r w:rsidRPr="006810AD">
        <w:rPr>
          <w:b/>
        </w:rPr>
        <w:t>!</w:t>
      </w:r>
    </w:p>
    <w:sectPr w:rsidR="009B05CA" w:rsidSect="00D063E7">
      <w:headerReference w:type="default" r:id="rId8"/>
      <w:headerReference w:type="first" r:id="rId9"/>
      <w:type w:val="continuous"/>
      <w:pgSz w:w="12240" w:h="15840"/>
      <w:pgMar w:top="1440" w:right="1440" w:bottom="9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EB828" w14:textId="77777777" w:rsidR="003A039A" w:rsidRDefault="003A039A">
      <w:r>
        <w:separator/>
      </w:r>
    </w:p>
  </w:endnote>
  <w:endnote w:type="continuationSeparator" w:id="0">
    <w:p w14:paraId="5717D6C1" w14:textId="77777777" w:rsidR="003A039A" w:rsidRDefault="003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roman"/>
    <w:pitch w:val="variable"/>
    <w:sig w:usb0="A00002FF" w:usb1="7800205A" w:usb2="14600000" w:usb3="00000000" w:csb0="00000193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82A71" w14:textId="77777777" w:rsidR="003A039A" w:rsidRDefault="003A039A">
      <w:r>
        <w:separator/>
      </w:r>
    </w:p>
  </w:footnote>
  <w:footnote w:type="continuationSeparator" w:id="0">
    <w:p w14:paraId="4684F067" w14:textId="77777777" w:rsidR="003A039A" w:rsidRDefault="003A03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7FAB7" w14:textId="59B96F93" w:rsidR="00C5216B" w:rsidRDefault="00C5216B" w:rsidP="002240B9">
    <w:pPr>
      <w:pStyle w:val="Header"/>
    </w:pPr>
    <w:r>
      <w:t>TC Glenn</w:t>
    </w:r>
    <w:r>
      <w:tab/>
      <w:t>RAD-</w:t>
    </w:r>
    <w:proofErr w:type="spellStart"/>
    <w:r>
      <w:t>seq</w:t>
    </w:r>
    <w:proofErr w:type="spellEnd"/>
    <w:r>
      <w:t xml:space="preserve"> with Ecumenical Linkers Protocol</w:t>
    </w:r>
    <w:r>
      <w:tab/>
      <w:t xml:space="preserve">p. </w:t>
    </w:r>
    <w:r>
      <w:fldChar w:fldCharType="begin"/>
    </w:r>
    <w:r>
      <w:instrText xml:space="preserve"> PAGE </w:instrText>
    </w:r>
    <w:r>
      <w:fldChar w:fldCharType="separate"/>
    </w:r>
    <w:r w:rsidR="00B22FE3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6" w:type="pct"/>
      <w:tblLook w:val="01E0" w:firstRow="1" w:lastRow="1" w:firstColumn="1" w:lastColumn="1" w:noHBand="0" w:noVBand="0"/>
    </w:tblPr>
    <w:tblGrid>
      <w:gridCol w:w="3438"/>
      <w:gridCol w:w="3510"/>
      <w:gridCol w:w="2659"/>
    </w:tblGrid>
    <w:tr w:rsidR="00C5216B" w14:paraId="7F6B6C1E" w14:textId="77777777">
      <w:trPr>
        <w:trHeight w:val="1348"/>
      </w:trPr>
      <w:tc>
        <w:tcPr>
          <w:tcW w:w="1789" w:type="pct"/>
        </w:tcPr>
        <w:p w14:paraId="5514C611" w14:textId="77777777" w:rsidR="00C5216B" w:rsidRDefault="00C5216B">
          <w:pPr>
            <w:ind w:right="-450"/>
            <w:rPr>
              <w:sz w:val="16"/>
            </w:rPr>
          </w:pPr>
        </w:p>
        <w:p w14:paraId="18FF5EE2" w14:textId="77777777" w:rsidR="00C5216B" w:rsidRDefault="00C5216B" w:rsidP="002240B9">
          <w:pPr>
            <w:ind w:right="-450"/>
            <w:rPr>
              <w:rFonts w:ascii="Times" w:hAnsi="Times"/>
              <w:sz w:val="16"/>
            </w:rPr>
          </w:pPr>
        </w:p>
        <w:p w14:paraId="17E7BC60" w14:textId="28DAA8F0" w:rsidR="00C5216B" w:rsidRDefault="00C5216B" w:rsidP="002240B9">
          <w:pPr>
            <w:ind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Dept. Environmental Health Science</w:t>
          </w:r>
        </w:p>
        <w:p w14:paraId="30327229" w14:textId="678FBB0E" w:rsidR="00C5216B" w:rsidRPr="000B5285" w:rsidRDefault="00C5216B" w:rsidP="002240B9">
          <w:pPr>
            <w:ind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EHS Bldg., 150 East Green</w:t>
          </w:r>
        </w:p>
        <w:p w14:paraId="1A526D15" w14:textId="1007E6F3" w:rsidR="00C5216B" w:rsidRPr="000B5285" w:rsidRDefault="00C5216B">
          <w:pPr>
            <w:ind w:right="-450"/>
            <w:rPr>
              <w:sz w:val="20"/>
            </w:rPr>
          </w:pPr>
          <w:r>
            <w:rPr>
              <w:rFonts w:ascii="Times" w:hAnsi="Times"/>
              <w:sz w:val="20"/>
            </w:rPr>
            <w:t>Athens, GA  30602-2102</w:t>
          </w:r>
        </w:p>
        <w:p w14:paraId="672F7E77" w14:textId="77777777" w:rsidR="00C5216B" w:rsidRDefault="00C5216B">
          <w:pPr>
            <w:ind w:right="-450"/>
            <w:rPr>
              <w:sz w:val="20"/>
            </w:rPr>
          </w:pPr>
        </w:p>
      </w:tc>
      <w:tc>
        <w:tcPr>
          <w:tcW w:w="1827" w:type="pct"/>
        </w:tcPr>
        <w:p w14:paraId="24139225" w14:textId="77777777" w:rsidR="00C5216B" w:rsidRPr="000B5285" w:rsidRDefault="00C5216B">
          <w:pPr>
            <w:ind w:left="-289" w:right="-450"/>
            <w:jc w:val="center"/>
            <w:rPr>
              <w:sz w:val="20"/>
            </w:rPr>
          </w:pPr>
          <w:r>
            <w:rPr>
              <w:noProof/>
              <w:sz w:val="20"/>
              <w:lang w:eastAsia="zh-CN"/>
            </w:rPr>
            <w:drawing>
              <wp:inline distT="0" distB="0" distL="0" distR="0" wp14:anchorId="499F0B92" wp14:editId="758BC2DE">
                <wp:extent cx="2011680" cy="6604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DA5309" w14:textId="3B13FA51" w:rsidR="00C5216B" w:rsidRPr="000B5285" w:rsidRDefault="00C5216B">
          <w:pPr>
            <w:ind w:left="-289" w:right="-450"/>
            <w:jc w:val="center"/>
          </w:pPr>
          <w:r>
            <w:t>EHS DNA Lab</w:t>
          </w:r>
        </w:p>
      </w:tc>
      <w:tc>
        <w:tcPr>
          <w:tcW w:w="1384" w:type="pct"/>
        </w:tcPr>
        <w:p w14:paraId="5BB03F95" w14:textId="77777777" w:rsidR="00C5216B" w:rsidRDefault="00C5216B">
          <w:pPr>
            <w:ind w:left="701" w:right="-450"/>
            <w:rPr>
              <w:sz w:val="16"/>
            </w:rPr>
          </w:pPr>
        </w:p>
        <w:p w14:paraId="138423A1" w14:textId="77777777" w:rsidR="00C5216B" w:rsidRDefault="00C5216B">
          <w:pPr>
            <w:ind w:left="701" w:right="-450"/>
            <w:rPr>
              <w:sz w:val="16"/>
            </w:rPr>
          </w:pPr>
        </w:p>
        <w:p w14:paraId="4F578B90" w14:textId="53C49CBE" w:rsidR="00C5216B" w:rsidRPr="000B5285" w:rsidRDefault="00C5216B" w:rsidP="002240B9">
          <w:pPr>
            <w:ind w:left="228"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Telephone (706) 583-0662</w:t>
          </w:r>
        </w:p>
        <w:p w14:paraId="6C91F65E" w14:textId="6AE76177" w:rsidR="00C5216B" w:rsidRPr="000B5285" w:rsidRDefault="00C5216B" w:rsidP="002240B9">
          <w:pPr>
            <w:ind w:left="228"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Fax (706) 542-7472</w:t>
          </w:r>
        </w:p>
        <w:p w14:paraId="36A552EF" w14:textId="49930120" w:rsidR="00C5216B" w:rsidRDefault="00C5216B" w:rsidP="002240B9">
          <w:pPr>
            <w:ind w:left="228" w:right="-450"/>
            <w:rPr>
              <w:sz w:val="16"/>
            </w:rPr>
          </w:pPr>
          <w:r>
            <w:rPr>
              <w:rFonts w:ascii="Times" w:hAnsi="Times"/>
              <w:sz w:val="20"/>
            </w:rPr>
            <w:t>http://baddna.uga.edu</w:t>
          </w:r>
        </w:p>
      </w:tc>
    </w:tr>
  </w:tbl>
  <w:p w14:paraId="571FBE2C" w14:textId="77777777" w:rsidR="00C5216B" w:rsidRPr="00D063E7" w:rsidRDefault="00C5216B" w:rsidP="002240B9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1D3064"/>
    <w:multiLevelType w:val="hybridMultilevel"/>
    <w:tmpl w:val="0EB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54416"/>
    <w:multiLevelType w:val="hybridMultilevel"/>
    <w:tmpl w:val="C454777C"/>
    <w:lvl w:ilvl="0" w:tplc="D92415C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u w:val="single"/>
      </w:rPr>
    </w:lvl>
    <w:lvl w:ilvl="1" w:tplc="00190409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71E78"/>
    <w:multiLevelType w:val="multilevel"/>
    <w:tmpl w:val="445C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DBF5DE4"/>
    <w:multiLevelType w:val="hybridMultilevel"/>
    <w:tmpl w:val="0C36CE9E"/>
    <w:lvl w:ilvl="0" w:tplc="C5FE290C">
      <w:start w:val="1"/>
      <w:numFmt w:val="upperRoman"/>
      <w:lvlText w:val="%1."/>
      <w:lvlJc w:val="left"/>
      <w:pPr>
        <w:ind w:left="2520" w:hanging="72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8B735FF"/>
    <w:multiLevelType w:val="hybridMultilevel"/>
    <w:tmpl w:val="3B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12B4D"/>
    <w:multiLevelType w:val="hybridMultilevel"/>
    <w:tmpl w:val="01E4F39A"/>
    <w:lvl w:ilvl="0" w:tplc="BB90172A">
      <w:start w:val="1"/>
      <w:numFmt w:val="upperRoman"/>
      <w:lvlText w:val="%1."/>
      <w:lvlJc w:val="left"/>
      <w:pPr>
        <w:ind w:left="1800" w:hanging="72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3953DF"/>
    <w:multiLevelType w:val="hybridMultilevel"/>
    <w:tmpl w:val="078E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E098D"/>
    <w:multiLevelType w:val="hybridMultilevel"/>
    <w:tmpl w:val="F47E062A"/>
    <w:lvl w:ilvl="0" w:tplc="6B2043D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2D182027"/>
    <w:multiLevelType w:val="hybridMultilevel"/>
    <w:tmpl w:val="522C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172E28"/>
    <w:multiLevelType w:val="hybridMultilevel"/>
    <w:tmpl w:val="595E0634"/>
    <w:lvl w:ilvl="0" w:tplc="4BF4254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825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A0B6688"/>
    <w:multiLevelType w:val="hybridMultilevel"/>
    <w:tmpl w:val="09C65B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00A61"/>
    <w:multiLevelType w:val="hybridMultilevel"/>
    <w:tmpl w:val="DE8AD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A7381"/>
    <w:multiLevelType w:val="hybridMultilevel"/>
    <w:tmpl w:val="3B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11BB9"/>
    <w:multiLevelType w:val="hybridMultilevel"/>
    <w:tmpl w:val="AE6A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D5D5A"/>
    <w:multiLevelType w:val="hybridMultilevel"/>
    <w:tmpl w:val="831A232A"/>
    <w:lvl w:ilvl="0" w:tplc="368E35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07379F"/>
    <w:multiLevelType w:val="hybridMultilevel"/>
    <w:tmpl w:val="0EB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94149A"/>
    <w:multiLevelType w:val="hybridMultilevel"/>
    <w:tmpl w:val="EDEE6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4774F"/>
    <w:multiLevelType w:val="singleLevel"/>
    <w:tmpl w:val="DCD20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BA34680"/>
    <w:multiLevelType w:val="hybridMultilevel"/>
    <w:tmpl w:val="D4962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B58E7"/>
    <w:multiLevelType w:val="hybridMultilevel"/>
    <w:tmpl w:val="9280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1D1593"/>
    <w:multiLevelType w:val="hybridMultilevel"/>
    <w:tmpl w:val="605C02C0"/>
    <w:lvl w:ilvl="0" w:tplc="A756278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FD6DAE"/>
    <w:multiLevelType w:val="hybridMultilevel"/>
    <w:tmpl w:val="265CD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307B4D"/>
    <w:multiLevelType w:val="hybridMultilevel"/>
    <w:tmpl w:val="ABFA3066"/>
    <w:lvl w:ilvl="0" w:tplc="522A6C7E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141FA8"/>
    <w:multiLevelType w:val="hybridMultilevel"/>
    <w:tmpl w:val="611E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F314C"/>
    <w:multiLevelType w:val="multilevel"/>
    <w:tmpl w:val="E210F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9"/>
  </w:num>
  <w:num w:numId="4">
    <w:abstractNumId w:val="18"/>
  </w:num>
  <w:num w:numId="5">
    <w:abstractNumId w:val="8"/>
  </w:num>
  <w:num w:numId="6">
    <w:abstractNumId w:val="17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20"/>
  </w:num>
  <w:num w:numId="12">
    <w:abstractNumId w:val="0"/>
  </w:num>
  <w:num w:numId="13">
    <w:abstractNumId w:val="24"/>
  </w:num>
  <w:num w:numId="14">
    <w:abstractNumId w:val="15"/>
  </w:num>
  <w:num w:numId="15">
    <w:abstractNumId w:val="5"/>
  </w:num>
  <w:num w:numId="16">
    <w:abstractNumId w:val="21"/>
  </w:num>
  <w:num w:numId="17">
    <w:abstractNumId w:val="1"/>
  </w:num>
  <w:num w:numId="18">
    <w:abstractNumId w:val="16"/>
  </w:num>
  <w:num w:numId="19">
    <w:abstractNumId w:val="6"/>
  </w:num>
  <w:num w:numId="20">
    <w:abstractNumId w:val="4"/>
  </w:num>
  <w:num w:numId="21">
    <w:abstractNumId w:val="22"/>
  </w:num>
  <w:num w:numId="22">
    <w:abstractNumId w:val="13"/>
  </w:num>
  <w:num w:numId="23">
    <w:abstractNumId w:val="14"/>
  </w:num>
  <w:num w:numId="24">
    <w:abstractNumId w:val="23"/>
  </w:num>
  <w:num w:numId="25">
    <w:abstractNumId w:val="12"/>
  </w:num>
  <w:num w:numId="26">
    <w:abstractNumId w:val="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53"/>
    <w:rsid w:val="00000125"/>
    <w:rsid w:val="00016D91"/>
    <w:rsid w:val="00056672"/>
    <w:rsid w:val="000632E4"/>
    <w:rsid w:val="0006794E"/>
    <w:rsid w:val="000829B4"/>
    <w:rsid w:val="00084646"/>
    <w:rsid w:val="00090DCE"/>
    <w:rsid w:val="000979F6"/>
    <w:rsid w:val="000A0320"/>
    <w:rsid w:val="000A6EBD"/>
    <w:rsid w:val="000C4EAA"/>
    <w:rsid w:val="000C50B7"/>
    <w:rsid w:val="000E54E9"/>
    <w:rsid w:val="000F028A"/>
    <w:rsid w:val="000F1BB9"/>
    <w:rsid w:val="00100E5E"/>
    <w:rsid w:val="001027A3"/>
    <w:rsid w:val="00112123"/>
    <w:rsid w:val="00125E45"/>
    <w:rsid w:val="001425EF"/>
    <w:rsid w:val="0017504B"/>
    <w:rsid w:val="001838C5"/>
    <w:rsid w:val="00184A99"/>
    <w:rsid w:val="0019295D"/>
    <w:rsid w:val="001953C1"/>
    <w:rsid w:val="001978A5"/>
    <w:rsid w:val="001A2073"/>
    <w:rsid w:val="001D7AB5"/>
    <w:rsid w:val="001E1861"/>
    <w:rsid w:val="001E5C52"/>
    <w:rsid w:val="001F15CA"/>
    <w:rsid w:val="001F4B91"/>
    <w:rsid w:val="0021656C"/>
    <w:rsid w:val="00221E19"/>
    <w:rsid w:val="002240B9"/>
    <w:rsid w:val="00242743"/>
    <w:rsid w:val="0024530E"/>
    <w:rsid w:val="00287EB4"/>
    <w:rsid w:val="002A4C25"/>
    <w:rsid w:val="002B1F67"/>
    <w:rsid w:val="002B3214"/>
    <w:rsid w:val="002B5E59"/>
    <w:rsid w:val="002D0F3B"/>
    <w:rsid w:val="002E7853"/>
    <w:rsid w:val="002F2914"/>
    <w:rsid w:val="002F398A"/>
    <w:rsid w:val="002F5F40"/>
    <w:rsid w:val="002F7EAA"/>
    <w:rsid w:val="00304680"/>
    <w:rsid w:val="003179BF"/>
    <w:rsid w:val="003179D9"/>
    <w:rsid w:val="00330797"/>
    <w:rsid w:val="0033486D"/>
    <w:rsid w:val="00340405"/>
    <w:rsid w:val="0037538A"/>
    <w:rsid w:val="0038176A"/>
    <w:rsid w:val="003A039A"/>
    <w:rsid w:val="003D40E0"/>
    <w:rsid w:val="003D4D5B"/>
    <w:rsid w:val="003F00AB"/>
    <w:rsid w:val="003F7222"/>
    <w:rsid w:val="004049EB"/>
    <w:rsid w:val="004200F1"/>
    <w:rsid w:val="0042143E"/>
    <w:rsid w:val="00427B92"/>
    <w:rsid w:val="004330D7"/>
    <w:rsid w:val="004369A7"/>
    <w:rsid w:val="004376EB"/>
    <w:rsid w:val="00451BD5"/>
    <w:rsid w:val="00457959"/>
    <w:rsid w:val="004979F4"/>
    <w:rsid w:val="004C4289"/>
    <w:rsid w:val="004D1C50"/>
    <w:rsid w:val="004E541D"/>
    <w:rsid w:val="005060A7"/>
    <w:rsid w:val="0051404E"/>
    <w:rsid w:val="0051787C"/>
    <w:rsid w:val="0052677A"/>
    <w:rsid w:val="005302F6"/>
    <w:rsid w:val="00537113"/>
    <w:rsid w:val="00580A23"/>
    <w:rsid w:val="00592EF8"/>
    <w:rsid w:val="00593DEC"/>
    <w:rsid w:val="00593EE8"/>
    <w:rsid w:val="00594BB4"/>
    <w:rsid w:val="005A222B"/>
    <w:rsid w:val="005A2444"/>
    <w:rsid w:val="005C5151"/>
    <w:rsid w:val="005D4DD0"/>
    <w:rsid w:val="005F1C55"/>
    <w:rsid w:val="005F4B2C"/>
    <w:rsid w:val="005F6AED"/>
    <w:rsid w:val="0060120A"/>
    <w:rsid w:val="00602DEE"/>
    <w:rsid w:val="0060762A"/>
    <w:rsid w:val="00627874"/>
    <w:rsid w:val="00642FA6"/>
    <w:rsid w:val="00661308"/>
    <w:rsid w:val="00665E66"/>
    <w:rsid w:val="00665E80"/>
    <w:rsid w:val="00666B93"/>
    <w:rsid w:val="00670769"/>
    <w:rsid w:val="006810AD"/>
    <w:rsid w:val="006A6FD2"/>
    <w:rsid w:val="006B1905"/>
    <w:rsid w:val="006B4FBC"/>
    <w:rsid w:val="006E41CC"/>
    <w:rsid w:val="007118ED"/>
    <w:rsid w:val="00717958"/>
    <w:rsid w:val="0072573F"/>
    <w:rsid w:val="007359C5"/>
    <w:rsid w:val="00744EEC"/>
    <w:rsid w:val="0076560B"/>
    <w:rsid w:val="00766FA5"/>
    <w:rsid w:val="007937C0"/>
    <w:rsid w:val="007C2598"/>
    <w:rsid w:val="007D6833"/>
    <w:rsid w:val="007E29A2"/>
    <w:rsid w:val="007F43F4"/>
    <w:rsid w:val="008006DD"/>
    <w:rsid w:val="00802E38"/>
    <w:rsid w:val="00820320"/>
    <w:rsid w:val="00831EBB"/>
    <w:rsid w:val="00841B5F"/>
    <w:rsid w:val="00854099"/>
    <w:rsid w:val="00862687"/>
    <w:rsid w:val="00870589"/>
    <w:rsid w:val="00881130"/>
    <w:rsid w:val="008A6CF2"/>
    <w:rsid w:val="008A7CE4"/>
    <w:rsid w:val="008C5017"/>
    <w:rsid w:val="008D142B"/>
    <w:rsid w:val="008E5A8C"/>
    <w:rsid w:val="00903D13"/>
    <w:rsid w:val="00926A06"/>
    <w:rsid w:val="00931B53"/>
    <w:rsid w:val="00937438"/>
    <w:rsid w:val="00955768"/>
    <w:rsid w:val="009B05CA"/>
    <w:rsid w:val="009B788C"/>
    <w:rsid w:val="009C0E34"/>
    <w:rsid w:val="009C7071"/>
    <w:rsid w:val="009D604D"/>
    <w:rsid w:val="009E038B"/>
    <w:rsid w:val="009E42B3"/>
    <w:rsid w:val="009F3CE3"/>
    <w:rsid w:val="00A07017"/>
    <w:rsid w:val="00A14007"/>
    <w:rsid w:val="00A362E6"/>
    <w:rsid w:val="00A37AB4"/>
    <w:rsid w:val="00A500F9"/>
    <w:rsid w:val="00A539E6"/>
    <w:rsid w:val="00A96436"/>
    <w:rsid w:val="00AB2E7C"/>
    <w:rsid w:val="00AC0D4E"/>
    <w:rsid w:val="00AE6EE3"/>
    <w:rsid w:val="00AF1BFB"/>
    <w:rsid w:val="00B038D0"/>
    <w:rsid w:val="00B22FE3"/>
    <w:rsid w:val="00B245E0"/>
    <w:rsid w:val="00B50E0F"/>
    <w:rsid w:val="00B561F7"/>
    <w:rsid w:val="00B77833"/>
    <w:rsid w:val="00BE66AC"/>
    <w:rsid w:val="00C014F7"/>
    <w:rsid w:val="00C244B3"/>
    <w:rsid w:val="00C24D8B"/>
    <w:rsid w:val="00C27342"/>
    <w:rsid w:val="00C35DC9"/>
    <w:rsid w:val="00C44A91"/>
    <w:rsid w:val="00C5216B"/>
    <w:rsid w:val="00C645BA"/>
    <w:rsid w:val="00C9312B"/>
    <w:rsid w:val="00C94BFD"/>
    <w:rsid w:val="00CB13F4"/>
    <w:rsid w:val="00CB5F59"/>
    <w:rsid w:val="00CC44C5"/>
    <w:rsid w:val="00CD280C"/>
    <w:rsid w:val="00CE188B"/>
    <w:rsid w:val="00D063E7"/>
    <w:rsid w:val="00D34E53"/>
    <w:rsid w:val="00D55639"/>
    <w:rsid w:val="00D57D0A"/>
    <w:rsid w:val="00D71342"/>
    <w:rsid w:val="00D7363D"/>
    <w:rsid w:val="00D75E38"/>
    <w:rsid w:val="00D848BA"/>
    <w:rsid w:val="00D92E2D"/>
    <w:rsid w:val="00DA48F2"/>
    <w:rsid w:val="00DB6E5F"/>
    <w:rsid w:val="00DB78E4"/>
    <w:rsid w:val="00DD27FE"/>
    <w:rsid w:val="00DE0BF3"/>
    <w:rsid w:val="00DE5093"/>
    <w:rsid w:val="00DE66AE"/>
    <w:rsid w:val="00DF6396"/>
    <w:rsid w:val="00E37D9B"/>
    <w:rsid w:val="00E558BA"/>
    <w:rsid w:val="00E931D7"/>
    <w:rsid w:val="00EA421F"/>
    <w:rsid w:val="00EB783F"/>
    <w:rsid w:val="00EC1092"/>
    <w:rsid w:val="00ED1B77"/>
    <w:rsid w:val="00ED480A"/>
    <w:rsid w:val="00EE265D"/>
    <w:rsid w:val="00EE7BAF"/>
    <w:rsid w:val="00F03D9A"/>
    <w:rsid w:val="00F062AF"/>
    <w:rsid w:val="00F06A4B"/>
    <w:rsid w:val="00F1065D"/>
    <w:rsid w:val="00F52D34"/>
    <w:rsid w:val="00F56DA4"/>
    <w:rsid w:val="00F76BDA"/>
    <w:rsid w:val="00F827ED"/>
    <w:rsid w:val="00FB163C"/>
    <w:rsid w:val="00FD70C0"/>
    <w:rsid w:val="00FE5B16"/>
    <w:rsid w:val="00FF0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D1D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pPr>
      <w:autoSpaceDE w:val="0"/>
      <w:autoSpaceDN w:val="0"/>
    </w:pPr>
    <w:rPr>
      <w:rFonts w:ascii="Palatino" w:hAnsi="Palatino" w:cs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too">
    <w:name w:val="potoo"/>
    <w:basedOn w:val="Normal"/>
    <w:uiPriority w:val="99"/>
    <w:pPr>
      <w:spacing w:line="480" w:lineRule="atLeast"/>
    </w:pPr>
  </w:style>
  <w:style w:type="paragraph" w:styleId="Title">
    <w:name w:val="Title"/>
    <w:basedOn w:val="Normal"/>
    <w:link w:val="TitleChar"/>
    <w:qFormat/>
    <w:pPr>
      <w:spacing w:line="360" w:lineRule="atLeast"/>
      <w:jc w:val="center"/>
    </w:pPr>
    <w:rPr>
      <w:rFonts w:ascii="Geneva" w:hAnsi="Geneva" w:cs="Genev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" w:eastAsia="Times New Roman" w:hAnsi="Calibri" w:cs="Times New Roman"/>
      <w:b/>
      <w:bCs/>
      <w:kern w:val="28"/>
      <w:sz w:val="32"/>
    </w:rPr>
  </w:style>
  <w:style w:type="character" w:styleId="Hyperlink">
    <w:name w:val="Hyperlink"/>
    <w:basedOn w:val="DefaultParagraphFont"/>
    <w:uiPriority w:val="99"/>
    <w:rsid w:val="00931B5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DA6E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Palatino" w:hAnsi="Palatino" w:cs="Palatino"/>
      <w:sz w:val="24"/>
    </w:rPr>
  </w:style>
  <w:style w:type="paragraph" w:styleId="Footer">
    <w:name w:val="footer"/>
    <w:basedOn w:val="Normal"/>
    <w:link w:val="FooterChar"/>
    <w:uiPriority w:val="99"/>
    <w:rsid w:val="00DA6E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Palatino" w:hAnsi="Palatino" w:cs="Palatino"/>
      <w:sz w:val="24"/>
    </w:rPr>
  </w:style>
  <w:style w:type="paragraph" w:styleId="BodyText">
    <w:name w:val="Body Text"/>
    <w:basedOn w:val="Normal"/>
    <w:link w:val="BodyTextChar"/>
    <w:rsid w:val="00AB4591"/>
    <w:pPr>
      <w:autoSpaceDE/>
      <w:autoSpaceDN/>
    </w:pPr>
    <w:rPr>
      <w:rFonts w:ascii="Arial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AB4591"/>
    <w:rPr>
      <w:rFonts w:ascii="Arial" w:hAnsi="Arial"/>
      <w:sz w:val="24"/>
    </w:rPr>
  </w:style>
  <w:style w:type="paragraph" w:styleId="BodyTextIndent2">
    <w:name w:val="Body Text Indent 2"/>
    <w:basedOn w:val="Normal"/>
    <w:link w:val="BodyTextIndent2Char"/>
    <w:rsid w:val="00B162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16254"/>
    <w:rPr>
      <w:rFonts w:ascii="Palatino" w:hAnsi="Palatino" w:cs="Palatino"/>
      <w:sz w:val="24"/>
      <w:szCs w:val="24"/>
    </w:rPr>
  </w:style>
  <w:style w:type="paragraph" w:styleId="BalloonText">
    <w:name w:val="Balloon Text"/>
    <w:basedOn w:val="Normal"/>
    <w:link w:val="BalloonTextChar"/>
    <w:rsid w:val="00F244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2442B"/>
    <w:rPr>
      <w:rFonts w:ascii="Lucida Grande" w:hAnsi="Lucida Grande" w:cs="Palatino"/>
      <w:sz w:val="18"/>
      <w:szCs w:val="18"/>
    </w:rPr>
  </w:style>
  <w:style w:type="character" w:styleId="CommentReference">
    <w:name w:val="annotation reference"/>
    <w:basedOn w:val="DefaultParagraphFont"/>
    <w:rsid w:val="00F2442B"/>
    <w:rPr>
      <w:sz w:val="18"/>
      <w:szCs w:val="18"/>
    </w:rPr>
  </w:style>
  <w:style w:type="paragraph" w:styleId="CommentText">
    <w:name w:val="annotation text"/>
    <w:basedOn w:val="Normal"/>
    <w:link w:val="CommentTextChar"/>
    <w:rsid w:val="00F2442B"/>
  </w:style>
  <w:style w:type="character" w:customStyle="1" w:styleId="CommentTextChar">
    <w:name w:val="Comment Text Char"/>
    <w:basedOn w:val="DefaultParagraphFont"/>
    <w:link w:val="CommentText"/>
    <w:rsid w:val="00F2442B"/>
    <w:rPr>
      <w:rFonts w:ascii="Palatino" w:hAnsi="Palatino" w:cs="Palatino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244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2442B"/>
    <w:rPr>
      <w:rFonts w:ascii="Palatino" w:hAnsi="Palatino" w:cs="Palatino"/>
      <w:b/>
      <w:bCs/>
      <w:sz w:val="24"/>
      <w:szCs w:val="24"/>
    </w:rPr>
  </w:style>
  <w:style w:type="paragraph" w:styleId="BodyTextIndent3">
    <w:name w:val="Body Text Indent 3"/>
    <w:basedOn w:val="Normal"/>
    <w:link w:val="BodyTextIndent3Char"/>
    <w:rsid w:val="00CF1ED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F1ED8"/>
    <w:rPr>
      <w:rFonts w:ascii="Palatino" w:hAnsi="Palatino" w:cs="Palatino"/>
      <w:sz w:val="16"/>
      <w:szCs w:val="16"/>
    </w:rPr>
  </w:style>
  <w:style w:type="character" w:styleId="Emphasis">
    <w:name w:val="Emphasis"/>
    <w:basedOn w:val="DefaultParagraphFont"/>
    <w:rsid w:val="0042486A"/>
    <w:rPr>
      <w:i/>
      <w:iCs/>
    </w:rPr>
  </w:style>
  <w:style w:type="character" w:styleId="Strong">
    <w:name w:val="Strong"/>
    <w:basedOn w:val="DefaultParagraphFont"/>
    <w:rsid w:val="0042486A"/>
    <w:rPr>
      <w:b/>
      <w:bCs/>
    </w:rPr>
  </w:style>
  <w:style w:type="paragraph" w:styleId="FootnoteText">
    <w:name w:val="footnote text"/>
    <w:basedOn w:val="Normal"/>
    <w:link w:val="FootnoteTextChar"/>
    <w:rsid w:val="00F4479F"/>
  </w:style>
  <w:style w:type="character" w:customStyle="1" w:styleId="FootnoteTextChar">
    <w:name w:val="Footnote Text Char"/>
    <w:basedOn w:val="DefaultParagraphFont"/>
    <w:link w:val="FootnoteText"/>
    <w:rsid w:val="00F4479F"/>
    <w:rPr>
      <w:rFonts w:ascii="Palatino" w:hAnsi="Palatino" w:cs="Palatino"/>
      <w:sz w:val="24"/>
      <w:szCs w:val="24"/>
    </w:rPr>
  </w:style>
  <w:style w:type="character" w:styleId="FootnoteReference">
    <w:name w:val="footnote reference"/>
    <w:basedOn w:val="DefaultParagraphFont"/>
    <w:rsid w:val="00F4479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D142B"/>
    <w:pPr>
      <w:ind w:left="720"/>
      <w:contextualSpacing/>
    </w:pPr>
  </w:style>
  <w:style w:type="table" w:styleId="TableGrid">
    <w:name w:val="Table Grid"/>
    <w:basedOn w:val="TableNormal"/>
    <w:rsid w:val="00381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rsid w:val="009B05CA"/>
    <w:rPr>
      <w:rFonts w:ascii="Palatino" w:hAnsi="Palatino" w:cs="Palati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ravisg@uga.edu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354</Words>
  <Characters>2022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SilicaDNA</vt:lpstr>
    </vt:vector>
  </TitlesOfParts>
  <Company>Barbarians Inc.</Company>
  <LinksUpToDate>false</LinksUpToDate>
  <CharactersWithSpaces>2372</CharactersWithSpaces>
  <SharedDoc>false</SharedDoc>
  <HLinks>
    <vt:vector size="12" baseType="variant">
      <vt:variant>
        <vt:i4>8192080</vt:i4>
      </vt:variant>
      <vt:variant>
        <vt:i4>0</vt:i4>
      </vt:variant>
      <vt:variant>
        <vt:i4>0</vt:i4>
      </vt:variant>
      <vt:variant>
        <vt:i4>5</vt:i4>
      </vt:variant>
      <vt:variant>
        <vt:lpwstr>mailto:TravisG@uga.edu</vt:lpwstr>
      </vt:variant>
      <vt:variant>
        <vt:lpwstr/>
      </vt:variant>
      <vt:variant>
        <vt:i4>8323141</vt:i4>
      </vt:variant>
      <vt:variant>
        <vt:i4>19957</vt:i4>
      </vt:variant>
      <vt:variant>
        <vt:i4>1026</vt:i4>
      </vt:variant>
      <vt:variant>
        <vt:i4>1</vt:i4>
      </vt:variant>
      <vt:variant>
        <vt:lpwstr>LinkerLigation2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SilicaDNA</dc:title>
  <dc:subject/>
  <dc:creator>Thundaar</dc:creator>
  <cp:keywords/>
  <dc:description/>
  <cp:lastModifiedBy>Travis C Glenn</cp:lastModifiedBy>
  <cp:revision>8</cp:revision>
  <cp:lastPrinted>2013-06-11T18:12:00Z</cp:lastPrinted>
  <dcterms:created xsi:type="dcterms:W3CDTF">2014-10-28T23:12:00Z</dcterms:created>
  <dcterms:modified xsi:type="dcterms:W3CDTF">2017-11-02T13:37:00Z</dcterms:modified>
</cp:coreProperties>
</file>