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460" w:firstLine="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Wilson Amplifiers. “Frequencies by Provider”. Houston, Texas, Oct. 12, 2014. Web. Accessed Nov. 20, 2015.</w:t>
      </w:r>
    </w:p>
    <w:p w:rsidR="00000000" w:rsidDel="00000000" w:rsidP="00000000" w:rsidRDefault="00000000" w:rsidRPr="00000000">
      <w:pPr>
        <w:ind w:left="4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60" w:firstLine="0"/>
        <w:contextualSpacing w:val="0"/>
        <w:jc w:val="both"/>
      </w:pP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http://www.networkworld.com/article/2184991/smartphones/lte-spectrum--how-much-do-the-big-carriers-have-.html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60" w:firstLine="0"/>
        <w:contextualSpacing w:val="0"/>
        <w:jc w:val="both"/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http://www.phonescoop.com/articles/article.php?a=99&amp;p=1493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ind w:left="4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60" w:firstLine="0"/>
        <w:contextualSpacing w:val="0"/>
        <w:jc w:val="both"/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http://www.ijsps.com/uploadfile/2015/0911/20150911111700128.pdf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ind w:left="4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60" w:firstLine="0"/>
        <w:contextualSpacing w:val="0"/>
        <w:jc w:val="both"/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http://onlinelibrary.wiley.com/doi/10.1111/jtsa.12139/epdf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ind w:left="46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networkworld.com/article/2184991/smartphones/lte-spectrum--how-much-do-the-big-carriers-have-.html" TargetMode="External"/><Relationship Id="rId6" Type="http://schemas.openxmlformats.org/officeDocument/2006/relationships/hyperlink" Target="http://www.phonescoop.com/articles/article.php?a=99&amp;p=1493" TargetMode="External"/><Relationship Id="rId7" Type="http://schemas.openxmlformats.org/officeDocument/2006/relationships/hyperlink" Target="http://www.ijsps.com/uploadfile/2015/0911/20150911111700128.pdf" TargetMode="External"/><Relationship Id="rId8" Type="http://schemas.openxmlformats.org/officeDocument/2006/relationships/hyperlink" Target="http://onlinelibrary.wiley.com/doi/10.1111/jtsa.12139/epdf" TargetMode="External"/></Relationships>
</file>