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embeddings/oleObject1.docx" ContentType="application/vnd.openxmlformats-officedocument.wordprocessingml.document"/>
  <Override PartName="/word/embeddings/oleObject2.docx" ContentType="application/vnd.openxmlformats-officedocument.wordprocessingml.document"/>
  <Override PartName="/word/media/image1.wmf" ContentType="image/x-wmf"/>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175" w:hanging="0"/>
        <w:jc w:val="center"/>
        <w:rPr>
          <w:rFonts w:ascii="Arial" w:hAnsi="Arial" w:cs="Arial" w:asciiTheme="minorBidi" w:cstheme="minorBidi" w:hAnsiTheme="minorBidi"/>
          <w:b/>
          <w:b/>
          <w:sz w:val="36"/>
          <w:szCs w:val="36"/>
          <w:lang w:val="en-GB"/>
        </w:rPr>
      </w:pPr>
      <w:bookmarkStart w:id="0" w:name="_GoBack"/>
      <w:bookmarkEnd w:id="0"/>
      <w:r>
        <w:rPr>
          <w:rFonts w:cs="Arial" w:ascii="Arial" w:hAnsi="Arial" w:asciiTheme="minorBidi" w:cstheme="minorBidi" w:hAnsiTheme="minorBidi"/>
          <w:b/>
          <w:sz w:val="36"/>
          <w:szCs w:val="36"/>
          <w:lang w:val="en-GB"/>
        </w:rPr>
        <w:t>Request for Proposals (RfP)</w:t>
      </w:r>
    </w:p>
    <w:p>
      <w:pPr>
        <w:pStyle w:val="Normal"/>
        <w:ind w:right="175" w:hanging="0"/>
        <w:jc w:val="center"/>
        <w:rPr>
          <w:rFonts w:ascii="Arial" w:hAnsi="Arial" w:cs="Arial"/>
          <w:bCs/>
          <w:sz w:val="20"/>
          <w:szCs w:val="20"/>
          <w:lang w:val="en-GB"/>
        </w:rPr>
      </w:pPr>
      <w:r>
        <w:rPr>
          <w:rFonts w:cs="Arial" w:ascii="Arial" w:hAnsi="Arial"/>
          <w:bCs/>
          <w:sz w:val="20"/>
          <w:szCs w:val="20"/>
          <w:lang w:val="en-GB"/>
        </w:rPr>
      </w:r>
    </w:p>
    <w:p>
      <w:pPr>
        <w:pStyle w:val="Normal"/>
        <w:ind w:right="175" w:hanging="0"/>
        <w:jc w:val="center"/>
        <w:rPr>
          <w:rFonts w:ascii="Arial" w:hAnsi="Arial" w:cs="Arial"/>
          <w:bCs/>
          <w:sz w:val="36"/>
          <w:szCs w:val="36"/>
          <w:lang w:val="en-GB"/>
        </w:rPr>
      </w:pPr>
      <w:r>
        <w:rPr>
          <w:rFonts w:cs="Arial" w:ascii="Arial" w:hAnsi="Arial"/>
          <w:bCs/>
          <w:sz w:val="36"/>
          <w:szCs w:val="36"/>
          <w:highlight w:val="yellow"/>
          <w:lang w:val="en-GB"/>
        </w:rPr>
        <w:t>Title: Design, Supply, and Install Gravity Flow Irrigation Systems in Balqa, Jaresh, and Irbid Governorates</w:t>
      </w:r>
    </w:p>
    <w:p>
      <w:pPr>
        <w:pStyle w:val="Normal"/>
        <w:ind w:right="175" w:hanging="0"/>
        <w:jc w:val="both"/>
        <w:rPr>
          <w:rFonts w:ascii="Arial" w:hAnsi="Arial" w:cs="Arial"/>
          <w:bCs/>
          <w:lang w:val="en-GB"/>
        </w:rPr>
      </w:pPr>
      <w:r>
        <w:rPr>
          <w:rFonts w:cs="Arial" w:ascii="Arial" w:hAnsi="Arial"/>
          <w:bCs/>
          <w:lang w:val="en-GB"/>
        </w:rPr>
      </w:r>
    </w:p>
    <w:p>
      <w:pPr>
        <w:pStyle w:val="Normal"/>
        <w:ind w:right="175" w:hanging="0"/>
        <w:jc w:val="both"/>
        <w:rPr>
          <w:rFonts w:ascii="Arial" w:hAnsi="Arial" w:cs="Arial"/>
          <w:b/>
          <w:b/>
          <w:bCs/>
          <w:lang w:val="en-GB"/>
        </w:rPr>
      </w:pPr>
      <w:r>
        <w:rPr>
          <w:rFonts w:cs="Arial" w:ascii="Arial" w:hAnsi="Arial"/>
          <w:b/>
          <w:bCs/>
          <w:lang w:val="en-GB"/>
        </w:rPr>
      </w:r>
    </w:p>
    <w:p>
      <w:pPr>
        <w:pStyle w:val="Normal"/>
        <w:ind w:right="175" w:hanging="0"/>
        <w:jc w:val="both"/>
        <w:rPr>
          <w:rFonts w:ascii="Arial" w:hAnsi="Arial" w:cs="Arial"/>
          <w:b/>
          <w:b/>
          <w:bCs/>
          <w:lang w:val="en-GB"/>
        </w:rPr>
      </w:pPr>
      <w:r>
        <w:rPr>
          <w:rFonts w:cs="Arial" w:ascii="Arial" w:hAnsi="Arial"/>
          <w:b/>
          <w:bCs/>
          <w:highlight w:val="yellow"/>
          <w:lang w:val="en-GB"/>
        </w:rPr>
        <w:t>ROWA - Reginal Office for West Asia, MADAD-WFP, Water and Climate Change Programme</w:t>
      </w:r>
      <w:r>
        <w:rPr>
          <w:rFonts w:cs="Arial" w:ascii="Arial" w:hAnsi="Arial"/>
          <w:b/>
          <w:bCs/>
          <w:lang w:val="en-GB"/>
        </w:rPr>
        <w:t>.</w:t>
      </w:r>
    </w:p>
    <w:p>
      <w:pPr>
        <w:pStyle w:val="Normal"/>
        <w:ind w:right="175" w:hanging="0"/>
        <w:jc w:val="both"/>
        <w:rPr>
          <w:rFonts w:ascii="Arial" w:hAnsi="Arial" w:cs="Arial"/>
          <w:b/>
          <w:b/>
          <w:bCs/>
          <w:lang w:val="en-GB"/>
        </w:rPr>
      </w:pPr>
      <w:r>
        <w:rPr>
          <w:rFonts w:cs="Arial" w:ascii="Arial" w:hAnsi="Arial"/>
          <w:b/>
          <w:bCs/>
          <w:lang w:val="en-GB"/>
        </w:rPr>
        <w:t xml:space="preserve"> </w:t>
      </w:r>
    </w:p>
    <w:p>
      <w:pPr>
        <w:pStyle w:val="Normal"/>
        <w:ind w:right="175" w:hanging="0"/>
        <w:jc w:val="both"/>
        <w:rPr>
          <w:rFonts w:ascii="Arial" w:hAnsi="Arial" w:cs="Arial"/>
          <w:b/>
          <w:b/>
          <w:bCs/>
          <w:lang w:val="en-GB"/>
        </w:rPr>
      </w:pPr>
      <w:r>
        <w:rPr>
          <w:rFonts w:cs="Arial" w:ascii="Arial" w:hAnsi="Arial"/>
          <w:b/>
          <w:bCs/>
          <w:lang w:val="en-GB"/>
        </w:rPr>
        <w:t xml:space="preserve">RfP Reference: </w:t>
      </w:r>
      <w:bookmarkStart w:id="1" w:name="__DdeLink__1877_71165724"/>
      <w:bookmarkStart w:id="2" w:name="_Hlk115943873"/>
      <w:r>
        <w:rPr>
          <w:rFonts w:cs="Arial" w:ascii="Arial" w:hAnsi="Arial"/>
          <w:highlight w:val="yellow"/>
          <w:lang w:val="en-GB"/>
        </w:rPr>
        <w:t>IUCN/ROWA-22-09-P03861-01</w:t>
      </w:r>
      <w:bookmarkEnd w:id="1"/>
      <w:bookmarkEnd w:id="2"/>
    </w:p>
    <w:p>
      <w:pPr>
        <w:pStyle w:val="Normal"/>
        <w:ind w:right="113" w:hanging="0"/>
        <w:jc w:val="both"/>
        <w:rPr>
          <w:rFonts w:ascii="Arial" w:hAnsi="Arial" w:cs="Arial"/>
          <w:sz w:val="20"/>
          <w:szCs w:val="20"/>
          <w:lang w:val="en-GB"/>
        </w:rPr>
      </w:pPr>
      <w:r>
        <w:rPr>
          <w:rFonts w:cs="Arial" w:ascii="Arial" w:hAnsi="Arial"/>
          <w:sz w:val="20"/>
          <w:szCs w:val="20"/>
          <w:lang w:val="en-GB"/>
        </w:rPr>
      </w:r>
      <w:bookmarkStart w:id="3" w:name="_Toc419972428"/>
      <w:bookmarkStart w:id="4" w:name="_Toc419972428"/>
      <w:bookmarkEnd w:id="4"/>
    </w:p>
    <w:p>
      <w:pPr>
        <w:pStyle w:val="Heading2"/>
        <w:keepNext w:val="false"/>
        <w:tabs>
          <w:tab w:val="clear" w:pos="720"/>
          <w:tab w:val="left" w:pos="709" w:leader="none"/>
        </w:tabs>
        <w:spacing w:lineRule="auto" w:line="240" w:before="0" w:after="120"/>
        <w:jc w:val="both"/>
        <w:rPr>
          <w:rFonts w:eastAsia="STZhongsong" w:cs="Arial"/>
          <w:b w:val="false"/>
          <w:b w:val="false"/>
          <w:sz w:val="22"/>
          <w:szCs w:val="22"/>
          <w:u w:val="single"/>
          <w:lang w:val="en-GB" w:eastAsia="zh-CN"/>
        </w:rPr>
      </w:pPr>
      <w:r>
        <w:rPr>
          <w:rFonts w:eastAsia="STZhongsong" w:cs="Arial"/>
          <w:b w:val="false"/>
          <w:sz w:val="22"/>
          <w:szCs w:val="22"/>
          <w:u w:val="single"/>
          <w:lang w:val="en-GB" w:eastAsia="zh-CN"/>
        </w:rPr>
        <w:t>Welcome to this Procurement by IUCN. You are hereby invited to submit a Proposal. Please read the information and instructions carefully because non-compliance with the instructions may result in disqualification of your Proposal from this Procurement.</w:t>
      </w:r>
    </w:p>
    <w:p>
      <w:pPr>
        <w:pStyle w:val="Normal"/>
        <w:rPr>
          <w:rFonts w:eastAsia="STZhongsong"/>
          <w:lang w:val="en-GB" w:eastAsia="zh-CN"/>
        </w:rPr>
      </w:pPr>
      <w:r>
        <w:rPr>
          <w:rFonts w:eastAsia="STZhongsong"/>
          <w:lang w:val="en-GB" w:eastAsia="zh-CN"/>
        </w:rPr>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REQUIREMENTS</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highlight w:val="yellow"/>
          <w:lang w:val="en-GB" w:eastAsia="zh-CN"/>
        </w:rPr>
      </w:pPr>
      <w:r>
        <w:rPr>
          <w:rFonts w:eastAsia="STZhongsong" w:cs="Arial"/>
          <w:b w:val="false"/>
          <w:i w:val="false"/>
          <w:sz w:val="22"/>
          <w:szCs w:val="22"/>
          <w:lang w:val="en-GB" w:eastAsia="zh-CN"/>
        </w:rPr>
        <w:t xml:space="preserve">A detailed description of the services and/or goods to be provided can be found in Attachment.1, </w:t>
      </w:r>
      <w:r>
        <w:rPr>
          <w:rFonts w:eastAsia="STZhongsong" w:cs="Arial"/>
          <w:b w:val="false"/>
          <w:i w:val="false"/>
          <w:sz w:val="22"/>
          <w:szCs w:val="22"/>
          <w:highlight w:val="yellow"/>
          <w:lang w:val="en-GB" w:eastAsia="zh-CN"/>
        </w:rPr>
        <w:t xml:space="preserve">Specification of Requirements / Terms of Reference ToR. </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CONTACT DETAILS</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During the course of this procurement, i.e. from the publication of this RfP to the award of a contract, you may not discuss this procurement with any IUCN employee or representative other than the following contact. You must address all correspondence and questions to the contact, including your proposal.</w:t>
      </w:r>
    </w:p>
    <w:tbl>
      <w:tblPr>
        <w:tblStyle w:val="TableGrid"/>
        <w:tblW w:w="9072" w:type="dxa"/>
        <w:jc w:val="left"/>
        <w:tblInd w:w="704" w:type="dxa"/>
        <w:tblLayout w:type="fixed"/>
        <w:tblCellMar>
          <w:top w:w="0" w:type="dxa"/>
          <w:left w:w="108" w:type="dxa"/>
          <w:bottom w:w="0" w:type="dxa"/>
          <w:right w:w="108" w:type="dxa"/>
        </w:tblCellMar>
        <w:tblLook w:val="04a0" w:noHBand="0" w:noVBand="1" w:firstColumn="1" w:lastRow="0" w:lastColumn="0" w:firstRow="1"/>
      </w:tblPr>
      <w:tblGrid>
        <w:gridCol w:w="9072"/>
      </w:tblGrid>
      <w:tr>
        <w:trPr/>
        <w:tc>
          <w:tcPr>
            <w:tcW w:w="9072" w:type="dxa"/>
            <w:tcBorders/>
            <w:shd w:color="auto" w:fill="C6D9F1" w:themeFill="text2" w:themeFillTint="33" w:val="clear"/>
          </w:tcPr>
          <w:p>
            <w:pPr>
              <w:pStyle w:val="Heading2"/>
              <w:keepNext w:val="false"/>
              <w:widowControl/>
              <w:tabs>
                <w:tab w:val="clear" w:pos="720"/>
                <w:tab w:val="left" w:pos="709" w:leader="none"/>
              </w:tabs>
              <w:spacing w:lineRule="auto" w:line="240" w:before="120" w:after="120"/>
              <w:jc w:val="both"/>
              <w:rPr>
                <w:rFonts w:eastAsia="STZhongsong" w:cs="Arial"/>
                <w:b w:val="false"/>
                <w:b w:val="false"/>
                <w:i w:val="false"/>
                <w:i w:val="false"/>
                <w:sz w:val="22"/>
                <w:szCs w:val="22"/>
                <w:lang w:val="en-GB" w:eastAsia="zh-CN"/>
              </w:rPr>
            </w:pPr>
            <w:r>
              <w:rPr>
                <w:rFonts w:eastAsia="STZhongsong" w:cs="Arial"/>
                <w:b w:val="false"/>
                <w:i w:val="false"/>
                <w:kern w:val="0"/>
                <w:sz w:val="22"/>
                <w:szCs w:val="22"/>
                <w:lang w:val="en-GB" w:eastAsia="zh-CN" w:bidi="ar-SA"/>
              </w:rPr>
              <w:t xml:space="preserve">IUCN Contact : </w:t>
            </w:r>
            <w:hyperlink r:id="rId2">
              <w:r>
                <w:rPr>
                  <w:rStyle w:val="InternetLink"/>
                  <w:rFonts w:eastAsia="STZhongsong" w:cs="Arial"/>
                  <w:b w:val="false"/>
                  <w:i w:val="false"/>
                  <w:kern w:val="0"/>
                  <w:sz w:val="22"/>
                  <w:szCs w:val="22"/>
                  <w:lang w:val="en-GB" w:eastAsia="zh-CN" w:bidi="ar-SA"/>
                </w:rPr>
                <w:t>Procurement.rowa@iucn.org</w:t>
              </w:r>
            </w:hyperlink>
            <w:r>
              <w:rPr>
                <w:rFonts w:eastAsia="STZhongsong" w:cs="Arial"/>
                <w:b w:val="false"/>
                <w:i w:val="false"/>
                <w:kern w:val="0"/>
                <w:sz w:val="22"/>
                <w:szCs w:val="22"/>
                <w:lang w:val="en-GB" w:eastAsia="zh-CN" w:bidi="ar-SA"/>
              </w:rPr>
              <w:t xml:space="preserve"> </w:t>
            </w:r>
          </w:p>
          <w:p>
            <w:pPr>
              <w:pStyle w:val="Normal"/>
              <w:widowControl/>
              <w:spacing w:before="0" w:after="0"/>
              <w:jc w:val="left"/>
              <w:rPr>
                <w:rFonts w:ascii="Arial" w:hAnsi="Arial" w:eastAsia="STZhongsong" w:cs="Arial"/>
                <w:sz w:val="22"/>
                <w:szCs w:val="22"/>
                <w:lang w:val="en-GB" w:eastAsia="zh-CN"/>
              </w:rPr>
            </w:pPr>
            <w:r>
              <w:rPr>
                <w:rFonts w:eastAsia="STZhongsong" w:cs="Arial" w:ascii="Arial" w:hAnsi="Arial"/>
                <w:kern w:val="0"/>
                <w:sz w:val="22"/>
                <w:szCs w:val="22"/>
                <w:lang w:val="en-GB" w:eastAsia="zh-CN" w:bidi="ar-SA"/>
              </w:rPr>
              <w:t>Abdel Latif Salah street, bldg. 29</w:t>
            </w:r>
          </w:p>
          <w:p>
            <w:pPr>
              <w:pStyle w:val="Normal"/>
              <w:widowControl/>
              <w:spacing w:before="0" w:after="0"/>
              <w:jc w:val="left"/>
              <w:rPr>
                <w:rFonts w:ascii="Arial" w:hAnsi="Arial" w:eastAsia="STZhongsong" w:cs="Arial"/>
                <w:sz w:val="22"/>
                <w:szCs w:val="22"/>
                <w:lang w:val="en-GB" w:eastAsia="zh-CN"/>
              </w:rPr>
            </w:pPr>
            <w:r>
              <w:rPr>
                <w:rFonts w:eastAsia="STZhongsong" w:cs="Arial" w:ascii="Arial" w:hAnsi="Arial"/>
                <w:kern w:val="0"/>
                <w:sz w:val="22"/>
                <w:szCs w:val="22"/>
                <w:lang w:val="en-GB" w:eastAsia="zh-CN" w:bidi="ar-SA"/>
              </w:rPr>
              <w:t>P.O. Box 942230 Amman 11194, Jordan</w:t>
            </w:r>
          </w:p>
          <w:p>
            <w:pPr>
              <w:pStyle w:val="Normal"/>
              <w:widowControl/>
              <w:spacing w:before="0" w:after="0"/>
              <w:jc w:val="left"/>
              <w:rPr>
                <w:rFonts w:ascii="Arial" w:hAnsi="Arial" w:eastAsia="STZhongsong" w:cs="Arial"/>
                <w:sz w:val="22"/>
                <w:szCs w:val="22"/>
                <w:lang w:val="en-GB" w:eastAsia="zh-CN"/>
              </w:rPr>
            </w:pPr>
            <w:r>
              <w:rPr>
                <w:rFonts w:eastAsia="STZhongsong" w:cs="Arial" w:ascii="Arial" w:hAnsi="Arial"/>
                <w:kern w:val="0"/>
                <w:sz w:val="22"/>
                <w:szCs w:val="22"/>
                <w:lang w:val="en-GB" w:eastAsia="zh-CN" w:bidi="ar-SA"/>
              </w:rPr>
              <w:t xml:space="preserve">Tel: 00962 6 5546912 ETX: 103 / Fax: 00962 6 5546915 </w:t>
            </w:r>
          </w:p>
        </w:tc>
      </w:tr>
    </w:tbl>
    <w:p>
      <w:pPr>
        <w:pStyle w:val="Heading2"/>
        <w:keepNext w:val="false"/>
        <w:tabs>
          <w:tab w:val="clear" w:pos="720"/>
          <w:tab w:val="left" w:pos="709" w:leader="none"/>
        </w:tabs>
        <w:spacing w:lineRule="auto" w:line="240" w:before="0" w:after="120"/>
        <w:jc w:val="both"/>
        <w:rPr>
          <w:rFonts w:eastAsia="STZhongsong" w:cs="Arial"/>
          <w:b w:val="false"/>
          <w:b w:val="false"/>
          <w:i w:val="false"/>
          <w:i w:val="false"/>
          <w:sz w:val="16"/>
          <w:szCs w:val="16"/>
          <w:lang w:val="fr-FR" w:eastAsia="zh-CN"/>
        </w:rPr>
      </w:pPr>
      <w:r>
        <w:rPr>
          <w:rFonts w:eastAsia="STZhongsong" w:cs="Arial"/>
          <w:b w:val="false"/>
          <w:i w:val="false"/>
          <w:sz w:val="22"/>
          <w:szCs w:val="22"/>
          <w:lang w:val="fr-FR" w:eastAsia="zh-CN"/>
        </w:rPr>
        <w:tab/>
        <w:tab/>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PROCUREMENT TIMETABLE</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This timetable is indicative and may be changed by IUCN at any time. If IUCN decides that changes to any of the deadlines are necessary, we will publish this on our website and contact you directly if you have indicated your interest in this procurement (see Section 3.2).</w:t>
      </w:r>
    </w:p>
    <w:tbl>
      <w:tblPr>
        <w:tblW w:w="9008" w:type="dxa"/>
        <w:jc w:val="left"/>
        <w:tblInd w:w="768" w:type="dxa"/>
        <w:tblLayout w:type="fixed"/>
        <w:tblCellMar>
          <w:top w:w="0" w:type="dxa"/>
          <w:left w:w="108" w:type="dxa"/>
          <w:bottom w:w="0" w:type="dxa"/>
          <w:right w:w="108" w:type="dxa"/>
        </w:tblCellMar>
        <w:tblLook w:val="01e0" w:noHBand="0" w:noVBand="0" w:firstColumn="1" w:lastRow="1" w:lastColumn="1" w:firstRow="1"/>
      </w:tblPr>
      <w:tblGrid>
        <w:gridCol w:w="1656"/>
        <w:gridCol w:w="7351"/>
      </w:tblGrid>
      <w:tr>
        <w:trPr>
          <w:tblHeader w:val="true"/>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shd w:color="auto" w:fill="8DB3E2" w:themeFill="text2" w:themeFillTint="66" w:val="clear"/>
            <w:vAlign w:val="center"/>
          </w:tcPr>
          <w:p>
            <w:pPr>
              <w:pStyle w:val="MarginText"/>
              <w:widowControl w:val="false"/>
              <w:spacing w:before="60" w:after="60"/>
              <w:rPr>
                <w:rFonts w:cs="Arial"/>
                <w:b/>
                <w:b/>
              </w:rPr>
            </w:pPr>
            <w:r>
              <w:rPr>
                <w:rFonts w:cs="Arial"/>
                <w:b/>
              </w:rPr>
              <w:t>DATE</w:t>
            </w:r>
          </w:p>
        </w:tc>
        <w:tc>
          <w:tcPr>
            <w:tcW w:w="7351" w:type="dxa"/>
            <w:tcBorders>
              <w:top w:val="single" w:sz="4" w:space="0" w:color="000000"/>
              <w:left w:val="single" w:sz="4" w:space="0" w:color="000000"/>
              <w:bottom w:val="single" w:sz="4" w:space="0" w:color="000000"/>
              <w:right w:val="single" w:sz="4" w:space="0" w:color="000000"/>
            </w:tcBorders>
            <w:shd w:color="auto" w:fill="8DB3E2" w:themeFill="text2" w:themeFillTint="66" w:val="clear"/>
            <w:vAlign w:val="center"/>
          </w:tcPr>
          <w:p>
            <w:pPr>
              <w:pStyle w:val="MarginText"/>
              <w:widowControl w:val="false"/>
              <w:spacing w:before="60" w:after="60"/>
              <w:rPr>
                <w:rFonts w:cs="Arial"/>
                <w:b/>
                <w:b/>
              </w:rPr>
            </w:pPr>
            <w:r>
              <w:rPr>
                <w:rFonts w:cs="Arial"/>
                <w:b/>
              </w:rPr>
              <w:t>ACTIVITY</w:t>
            </w:r>
          </w:p>
        </w:tc>
      </w:tr>
      <w:tr>
        <w:trPr>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14</w:t>
            </w:r>
            <w:r>
              <w:rPr>
                <w:rFonts w:cs="Arial"/>
                <w:highlight w:val="yellow"/>
              </w:rPr>
              <w:t>.10.2022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Publication of the Request for Proposals</w:t>
            </w:r>
          </w:p>
        </w:tc>
      </w:tr>
      <w:tr>
        <w:trPr>
          <w:trHeight w:val="271"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bookmarkStart w:id="5" w:name="_Hlk115964765"/>
            <w:r>
              <w:rPr>
                <w:rFonts w:cs="Arial"/>
                <w:highlight w:val="yellow"/>
                <w:lang w:val="en-US"/>
              </w:rPr>
              <w:t>1</w:t>
            </w:r>
            <w:r>
              <w:rPr>
                <w:rFonts w:cs="Arial"/>
                <w:highlight w:val="yellow"/>
              </w:rPr>
              <w:t>3.10.2022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Deadline for expressions of interest – submitted -Pre-Qualification documents</w:t>
            </w:r>
          </w:p>
        </w:tc>
      </w:tr>
      <w:tr>
        <w:trPr>
          <w:trHeight w:val="271"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lang w:val="en-US"/>
              </w:rPr>
            </w:pPr>
            <w:r>
              <w:rPr>
                <w:rFonts w:cs="Arial"/>
                <w:highlight w:val="yellow"/>
                <w:lang w:val="en-US"/>
              </w:rPr>
              <w:t>18.10.2033</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bookmarkStart w:id="6" w:name="_Hlk115964765"/>
            <w:r>
              <w:rPr>
                <w:rFonts w:cs="Arial"/>
              </w:rPr>
              <w:t>Invite Bidders who is passed Pre–Qualifications phase (invitation will be send by email including field visit agenda)</w:t>
            </w:r>
            <w:bookmarkEnd w:id="6"/>
          </w:p>
        </w:tc>
      </w:tr>
      <w:tr>
        <w:trPr>
          <w:trHeight w:val="271"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19.10.2022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 xml:space="preserve">Field visit to the tender sites – Irbid Governorate </w:t>
            </w:r>
          </w:p>
        </w:tc>
      </w:tr>
      <w:tr>
        <w:trPr>
          <w:trHeight w:val="271"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20.10.2022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 xml:space="preserve">Field visit to the tender sites – Jaresh and Balqa Governorate </w:t>
            </w:r>
          </w:p>
        </w:tc>
      </w:tr>
      <w:tr>
        <w:trPr>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27.10.2022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Deadline for submission of questions</w:t>
            </w:r>
          </w:p>
        </w:tc>
      </w:tr>
      <w:tr>
        <w:trPr>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03.11.2022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b/>
                <w:b/>
                <w:i/>
                <w:i/>
              </w:rPr>
            </w:pPr>
            <w:r>
              <w:rPr>
                <w:rFonts w:cs="Arial"/>
              </w:rPr>
              <w:t xml:space="preserve">Planned publication of responses to questions </w:t>
            </w:r>
          </w:p>
        </w:tc>
      </w:tr>
      <w:tr>
        <w:trPr>
          <w:trHeight w:val="217" w:hRule="atLeast"/>
          <w:cantSplit w:val="true"/>
        </w:trPr>
        <w:tc>
          <w:tcPr>
            <w:tcW w:w="1656" w:type="dxa"/>
            <w:tcBorders>
              <w:top w:val="single" w:sz="4" w:space="0" w:color="000000"/>
              <w:left w:val="single" w:sz="4" w:space="0" w:color="000000"/>
              <w:bottom w:val="single" w:sz="4" w:space="0" w:color="000000"/>
              <w:right w:val="single" w:sz="4" w:space="0" w:color="000000"/>
            </w:tcBorders>
            <w:shd w:color="auto" w:fill="C6D9F1" w:themeFill="text2" w:themeFillTint="33" w:val="clear"/>
            <w:vAlign w:val="center"/>
          </w:tcPr>
          <w:p>
            <w:pPr>
              <w:pStyle w:val="MarginText"/>
              <w:widowControl w:val="false"/>
              <w:spacing w:before="60" w:after="60"/>
              <w:rPr>
                <w:rFonts w:cs="Arial"/>
                <w:highlight w:val="yellow"/>
              </w:rPr>
            </w:pPr>
            <w:r>
              <w:rPr>
                <w:rFonts w:cs="Arial"/>
                <w:highlight w:val="yellow"/>
              </w:rPr>
              <w:t>10.11.2022</w:t>
            </w:r>
          </w:p>
        </w:tc>
        <w:tc>
          <w:tcPr>
            <w:tcW w:w="7351" w:type="dxa"/>
            <w:tcBorders>
              <w:top w:val="single" w:sz="4" w:space="0" w:color="000000"/>
              <w:left w:val="single" w:sz="4" w:space="0" w:color="000000"/>
              <w:bottom w:val="single" w:sz="4" w:space="0" w:color="000000"/>
              <w:right w:val="single" w:sz="4" w:space="0" w:color="000000"/>
            </w:tcBorders>
            <w:shd w:color="auto" w:fill="C6D9F1" w:themeFill="text2" w:themeFillTint="33" w:val="clear"/>
          </w:tcPr>
          <w:p>
            <w:pPr>
              <w:pStyle w:val="MarginText"/>
              <w:widowControl w:val="false"/>
              <w:spacing w:before="60" w:after="60"/>
              <w:rPr>
                <w:rFonts w:cs="Arial"/>
              </w:rPr>
            </w:pPr>
            <w:r>
              <w:rPr>
                <w:rFonts w:cs="Arial"/>
              </w:rPr>
              <w:t>Deadline for submission of proposals to IUCN (“</w:t>
            </w:r>
            <w:r>
              <w:rPr>
                <w:rFonts w:cs="Arial"/>
                <w:b/>
              </w:rPr>
              <w:t>Submission Deadline</w:t>
            </w:r>
            <w:r>
              <w:rPr>
                <w:rFonts w:cs="Arial"/>
              </w:rPr>
              <w:t>”)</w:t>
            </w:r>
          </w:p>
        </w:tc>
      </w:tr>
      <w:tr>
        <w:trPr>
          <w:trHeight w:val="292"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17.11.2022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Clarification of proposals</w:t>
            </w:r>
          </w:p>
        </w:tc>
      </w:tr>
      <w:tr>
        <w:trPr>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24.11.2022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Planned date for contract award</w:t>
            </w:r>
          </w:p>
        </w:tc>
      </w:tr>
      <w:tr>
        <w:trPr>
          <w:trHeight w:val="397" w:hRule="atLeast"/>
          <w:cantSplit w:val="true"/>
        </w:trPr>
        <w:tc>
          <w:tcPr>
            <w:tcW w:w="1656" w:type="dxa"/>
            <w:tcBorders>
              <w:top w:val="single" w:sz="4" w:space="0" w:color="000000"/>
              <w:left w:val="single" w:sz="4" w:space="0" w:color="000000"/>
              <w:bottom w:val="single" w:sz="4" w:space="0" w:color="000000"/>
              <w:right w:val="single" w:sz="4" w:space="0" w:color="000000"/>
            </w:tcBorders>
            <w:vAlign w:val="center"/>
          </w:tcPr>
          <w:p>
            <w:pPr>
              <w:pStyle w:val="MarginText"/>
              <w:widowControl w:val="false"/>
              <w:spacing w:before="60" w:after="60"/>
              <w:rPr>
                <w:rFonts w:cs="Arial"/>
                <w:highlight w:val="yellow"/>
              </w:rPr>
            </w:pPr>
            <w:r>
              <w:rPr>
                <w:rFonts w:cs="Arial"/>
                <w:highlight w:val="yellow"/>
              </w:rPr>
              <w:t>01.12.2022</w:t>
            </w:r>
          </w:p>
        </w:tc>
        <w:tc>
          <w:tcPr>
            <w:tcW w:w="7351" w:type="dxa"/>
            <w:tcBorders>
              <w:top w:val="single" w:sz="4" w:space="0" w:color="000000"/>
              <w:left w:val="single" w:sz="4" w:space="0" w:color="000000"/>
              <w:bottom w:val="single" w:sz="4" w:space="0" w:color="000000"/>
              <w:right w:val="single" w:sz="4" w:space="0" w:color="000000"/>
            </w:tcBorders>
          </w:tcPr>
          <w:p>
            <w:pPr>
              <w:pStyle w:val="MarginText"/>
              <w:widowControl w:val="false"/>
              <w:spacing w:before="60" w:after="60"/>
              <w:rPr>
                <w:rFonts w:cs="Arial"/>
              </w:rPr>
            </w:pPr>
            <w:r>
              <w:rPr>
                <w:rFonts w:cs="Arial"/>
              </w:rPr>
              <w:t>Expected contract start date</w:t>
            </w:r>
          </w:p>
        </w:tc>
      </w:tr>
    </w:tbl>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Please email the IUCN contact to express your interest in submitting a proposal by the deadline stated below. This will help IUCN to keep you updated regarding the procurement.</w:t>
      </w:r>
    </w:p>
    <w:p>
      <w:pPr>
        <w:pStyle w:val="Normal"/>
        <w:rPr>
          <w:rFonts w:eastAsia="STZhongsong"/>
          <w:lang w:val="en-GB" w:eastAsia="zh-CN"/>
        </w:rPr>
      </w:pPr>
      <w:r>
        <w:rPr>
          <w:rFonts w:eastAsia="STZhongsong"/>
          <w:lang w:val="en-GB" w:eastAsia="zh-CN"/>
        </w:rPr>
      </w:r>
    </w:p>
    <w:p>
      <w:pPr>
        <w:pStyle w:val="Normal"/>
        <w:jc w:val="both"/>
        <w:rPr>
          <w:rFonts w:ascii="Arial" w:hAnsi="Arial" w:eastAsia="STZhongsong" w:cs="Arial"/>
          <w:sz w:val="22"/>
          <w:szCs w:val="22"/>
          <w:lang w:val="en-GB" w:eastAsia="zh-CN"/>
        </w:rPr>
      </w:pPr>
      <w:r>
        <w:rPr>
          <w:rFonts w:eastAsia="STZhongsong" w:cs="Arial" w:ascii="Arial" w:hAnsi="Arial"/>
          <w:sz w:val="22"/>
          <w:szCs w:val="22"/>
          <w:lang w:val="en-GB" w:eastAsia="zh-CN"/>
        </w:rPr>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COMPLETING AND SUBMITTING A PROPOSAL</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Your Proposal must consist of the following four separate documents:</w:t>
      </w:r>
    </w:p>
    <w:p>
      <w:pPr>
        <w:pStyle w:val="Heading2"/>
        <w:keepNext w:val="false"/>
        <w:numPr>
          <w:ilvl w:val="0"/>
          <w:numId w:val="5"/>
        </w:numPr>
        <w:tabs>
          <w:tab w:val="clear" w:pos="720"/>
          <w:tab w:val="left" w:pos="709" w:leader="none"/>
        </w:tabs>
        <w:spacing w:lineRule="auto" w:line="240" w:before="0" w:after="12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Signed Declaration of Undertaking (see Attachment 2)</w:t>
      </w:r>
    </w:p>
    <w:p>
      <w:pPr>
        <w:pStyle w:val="Heading2"/>
        <w:keepNext w:val="false"/>
        <w:numPr>
          <w:ilvl w:val="0"/>
          <w:numId w:val="5"/>
        </w:numPr>
        <w:tabs>
          <w:tab w:val="clear" w:pos="720"/>
          <w:tab w:val="left" w:pos="709" w:leader="none"/>
        </w:tabs>
        <w:spacing w:lineRule="auto" w:line="240" w:before="0" w:after="12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Pre-Qualification Information (see Section 4.3 below)</w:t>
      </w:r>
    </w:p>
    <w:p>
      <w:pPr>
        <w:pStyle w:val="Heading2"/>
        <w:keepNext w:val="false"/>
        <w:numPr>
          <w:ilvl w:val="0"/>
          <w:numId w:val="5"/>
        </w:numPr>
        <w:tabs>
          <w:tab w:val="clear" w:pos="720"/>
          <w:tab w:val="left" w:pos="709" w:leader="none"/>
        </w:tabs>
        <w:spacing w:lineRule="auto" w:line="240" w:before="0" w:after="12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Technical Proposal (see Section 4.4 below)</w:t>
      </w:r>
    </w:p>
    <w:p>
      <w:pPr>
        <w:pStyle w:val="Heading2"/>
        <w:keepNext w:val="false"/>
        <w:numPr>
          <w:ilvl w:val="0"/>
          <w:numId w:val="5"/>
        </w:numPr>
        <w:tabs>
          <w:tab w:val="clear" w:pos="720"/>
          <w:tab w:val="left" w:pos="709" w:leader="none"/>
        </w:tabs>
        <w:spacing w:lineRule="auto" w:line="240" w:before="0" w:after="12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Financial Proposal (see Section 4.5 below)</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Proposals must be prepared in English.</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 xml:space="preserve">Your Proposal must be submitted by email to the IUCN Contact </w:t>
      </w:r>
      <w:r>
        <w:rPr>
          <w:rFonts w:eastAsia="STZhongsong" w:cs="Arial"/>
          <w:b w:val="false"/>
          <w:i w:val="false"/>
          <w:sz w:val="22"/>
          <w:szCs w:val="22"/>
          <w:highlight w:val="yellow"/>
          <w:lang w:val="en-GB" w:eastAsia="zh-CN"/>
        </w:rPr>
        <w:t>(see Section 2).</w:t>
      </w:r>
      <w:r>
        <w:rPr>
          <w:rFonts w:eastAsia="STZhongsong" w:cs="Arial"/>
          <w:b w:val="false"/>
          <w:i w:val="false"/>
          <w:sz w:val="22"/>
          <w:szCs w:val="22"/>
          <w:lang w:val="en-GB" w:eastAsia="zh-CN"/>
        </w:rPr>
        <w:t xml:space="preserve"> The subject heading of the email shall be [</w:t>
      </w:r>
      <w:r>
        <w:rPr>
          <w:rFonts w:eastAsia="STZhongsong" w:cs="Arial"/>
          <w:b w:val="false"/>
          <w:i w:val="false"/>
          <w:sz w:val="22"/>
          <w:szCs w:val="22"/>
          <w:highlight w:val="yellow"/>
          <w:lang w:val="en-GB" w:eastAsia="zh-CN"/>
        </w:rPr>
        <w:t>RfP Reference – bidder name</w:t>
      </w:r>
      <w:r>
        <w:rPr>
          <w:rFonts w:eastAsia="STZhongsong" w:cs="Arial"/>
          <w:b w:val="false"/>
          <w:i w:val="false"/>
          <w:sz w:val="22"/>
          <w:szCs w:val="22"/>
          <w:lang w:val="en-GB" w:eastAsia="zh-CN"/>
        </w:rPr>
        <w:t>]. The bidder name is the name of the company/organisation on whose behalf you are submitting the proposal, or your own surname if you are bidding as a self-employed consultant. Your proposal must be submitted in PDF format. You may submit multiple emails suitably annotated, e.g. Email 1 of 3, if attached files are too large to suit a single email transmission. You may not submit your Proposal by uploading it to a file-sharing tool.</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i w:val="false"/>
          <w:sz w:val="22"/>
          <w:szCs w:val="22"/>
          <w:u w:val="single"/>
          <w:lang w:val="en-GB" w:eastAsia="zh-CN"/>
        </w:rPr>
        <w:t>IMPORTANT:</w:t>
      </w:r>
      <w:r>
        <w:rPr>
          <w:rFonts w:eastAsia="STZhongsong" w:cs="Arial"/>
          <w:b w:val="false"/>
          <w:i w:val="false"/>
          <w:sz w:val="22"/>
          <w:szCs w:val="22"/>
          <w:lang w:val="en-GB" w:eastAsia="zh-CN"/>
        </w:rPr>
        <w:t xml:space="preserve"> Submitted documents </w:t>
      </w:r>
      <w:r>
        <w:rPr>
          <w:rFonts w:eastAsia="STZhongsong" w:cs="Arial"/>
          <w:b w:val="false"/>
          <w:i w:val="false"/>
          <w:sz w:val="22"/>
          <w:szCs w:val="22"/>
          <w:u w:val="single"/>
          <w:lang w:val="en-GB" w:eastAsia="zh-CN"/>
        </w:rPr>
        <w:t>must be password-protected</w:t>
      </w:r>
      <w:r>
        <w:rPr>
          <w:rFonts w:eastAsia="STZhongsong" w:cs="Arial"/>
          <w:b w:val="false"/>
          <w:i w:val="false"/>
          <w:sz w:val="22"/>
          <w:szCs w:val="22"/>
          <w:lang w:val="en-GB" w:eastAsia="zh-CN"/>
        </w:rPr>
        <w:t xml:space="preserve"> so that they cannot be opened and read before the submission deadline. Please use the same password for all submitted documents. </w:t>
      </w:r>
      <w:r>
        <w:rPr>
          <w:rFonts w:eastAsia="STZhongsong" w:cs="Arial"/>
          <w:b w:val="false"/>
          <w:i w:val="false"/>
          <w:sz w:val="22"/>
          <w:szCs w:val="22"/>
          <w:u w:val="single"/>
          <w:lang w:val="en-GB" w:eastAsia="zh-CN"/>
        </w:rPr>
        <w:t>After</w:t>
      </w:r>
      <w:r>
        <w:rPr>
          <w:rFonts w:eastAsia="STZhongsong" w:cs="Arial"/>
          <w:b w:val="false"/>
          <w:i w:val="false"/>
          <w:sz w:val="22"/>
          <w:szCs w:val="22"/>
          <w:lang w:val="en-GB" w:eastAsia="zh-CN"/>
        </w:rPr>
        <w:t xml:space="preserve"> the deadline has passed and within 12 hours, please send the password to the IUCN Contact. This will ensure a secure bid submission and opening process. Please DO NOT email the password before the deadline for Proposal submission. </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Pre-Qualification Criteria</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IUCN will use the following Pre-Qualification Criteria to determine whether you have the capacity to provide the required goods and/or services to IUCN.  Please provide the necessary information in a single, separate document.</w:t>
      </w:r>
    </w:p>
    <w:tbl>
      <w:tblPr>
        <w:tblStyle w:val="TableGrid"/>
        <w:tblW w:w="9061"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420"/>
        <w:gridCol w:w="8640"/>
      </w:tblGrid>
      <w:tr>
        <w:trPr/>
        <w:tc>
          <w:tcPr>
            <w:tcW w:w="420" w:type="dxa"/>
            <w:tcBorders/>
            <w:shd w:color="auto" w:fill="C6D9F1" w:themeFill="text2" w:themeFillTint="33" w:val="clear"/>
            <w:vAlign w:val="center"/>
          </w:tcPr>
          <w:p>
            <w:pPr>
              <w:pStyle w:val="ANormal"/>
              <w:widowControl/>
              <w:spacing w:lineRule="auto" w:line="240" w:before="0" w:after="0"/>
              <w:jc w:val="center"/>
              <w:rPr>
                <w:sz w:val="22"/>
                <w:szCs w:val="22"/>
              </w:rPr>
            </w:pPr>
            <w:r>
              <w:rPr>
                <w:kern w:val="0"/>
                <w:sz w:val="22"/>
                <w:szCs w:val="22"/>
                <w:lang w:bidi="ar-SA"/>
              </w:rPr>
            </w:r>
          </w:p>
        </w:tc>
        <w:tc>
          <w:tcPr>
            <w:tcW w:w="8640" w:type="dxa"/>
            <w:tcBorders/>
            <w:shd w:color="auto" w:fill="C6D9F1" w:themeFill="text2" w:themeFillTint="33" w:val="clear"/>
          </w:tcPr>
          <w:p>
            <w:pPr>
              <w:pStyle w:val="ANormal"/>
              <w:widowControl/>
              <w:spacing w:lineRule="auto" w:line="240" w:before="0" w:after="0"/>
              <w:rPr>
                <w:b/>
                <w:b/>
                <w:sz w:val="22"/>
                <w:szCs w:val="22"/>
              </w:rPr>
            </w:pPr>
            <w:r>
              <w:rPr>
                <w:b/>
                <w:kern w:val="0"/>
                <w:sz w:val="22"/>
                <w:szCs w:val="22"/>
                <w:lang w:bidi="ar-SA"/>
              </w:rPr>
              <w:t>Pre-Qualification Criteria</w:t>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1</w:t>
            </w:r>
          </w:p>
        </w:tc>
        <w:tc>
          <w:tcPr>
            <w:tcW w:w="8640" w:type="dxa"/>
            <w:tcBorders/>
          </w:tcPr>
          <w:p>
            <w:pPr>
              <w:pStyle w:val="ANormal"/>
              <w:widowControl/>
              <w:spacing w:lineRule="auto" w:line="240" w:before="0" w:after="0"/>
              <w:rPr>
                <w:b/>
                <w:b/>
                <w:sz w:val="22"/>
                <w:szCs w:val="22"/>
              </w:rPr>
            </w:pPr>
            <w:r>
              <w:rPr>
                <w:kern w:val="0"/>
                <w:sz w:val="22"/>
                <w:szCs w:val="22"/>
                <w:lang w:bidi="ar-SA"/>
              </w:rPr>
              <w:t>Company registration certificates: the company must confirm that it has all the necessary legal registrations and required speciality to perform the agriculture works (agriculture field).</w:t>
            </w:r>
          </w:p>
        </w:tc>
      </w:tr>
      <w:tr>
        <w:trPr/>
        <w:tc>
          <w:tcPr>
            <w:tcW w:w="420" w:type="dxa"/>
            <w:tcBorders/>
            <w:vAlign w:val="center"/>
          </w:tcPr>
          <w:p>
            <w:pPr>
              <w:pStyle w:val="ANormal"/>
              <w:widowControl/>
              <w:spacing w:lineRule="auto" w:line="240" w:before="0" w:after="0"/>
              <w:jc w:val="center"/>
              <w:rPr>
                <w:b/>
                <w:b/>
                <w:sz w:val="22"/>
                <w:szCs w:val="22"/>
              </w:rPr>
            </w:pPr>
            <w:r>
              <w:rPr>
                <w:b/>
                <w:kern w:val="0"/>
                <w:sz w:val="22"/>
                <w:szCs w:val="22"/>
                <w:lang w:bidi="ar-SA"/>
              </w:rPr>
              <w:t>2</w:t>
            </w:r>
          </w:p>
        </w:tc>
        <w:tc>
          <w:tcPr>
            <w:tcW w:w="8640" w:type="dxa"/>
            <w:tcBorders/>
          </w:tcPr>
          <w:p>
            <w:pPr>
              <w:pStyle w:val="ANormal"/>
              <w:widowControl/>
              <w:spacing w:lineRule="auto" w:line="240" w:before="0" w:after="0"/>
              <w:rPr>
                <w:sz w:val="22"/>
                <w:szCs w:val="22"/>
              </w:rPr>
            </w:pPr>
            <w:r>
              <w:rPr>
                <w:kern w:val="0"/>
                <w:sz w:val="22"/>
                <w:szCs w:val="22"/>
                <w:lang w:bidi="ar-SA"/>
              </w:rPr>
              <w:t>Proof relevant references of clients similar to IUCN / similar work. (minimum one similar client and one similar project)</w:t>
            </w:r>
          </w:p>
        </w:tc>
      </w:tr>
      <w:tr>
        <w:trPr/>
        <w:tc>
          <w:tcPr>
            <w:tcW w:w="420" w:type="dxa"/>
            <w:tcBorders/>
            <w:vAlign w:val="center"/>
          </w:tcPr>
          <w:p>
            <w:pPr>
              <w:pStyle w:val="ANormal"/>
              <w:widowControl/>
              <w:spacing w:lineRule="auto" w:line="240" w:before="0" w:after="0"/>
              <w:jc w:val="center"/>
              <w:rPr>
                <w:b/>
                <w:b/>
                <w:sz w:val="22"/>
                <w:szCs w:val="22"/>
              </w:rPr>
            </w:pPr>
            <w:r>
              <w:rPr>
                <w:b/>
                <w:kern w:val="0"/>
                <w:sz w:val="22"/>
                <w:szCs w:val="22"/>
                <w:lang w:bidi="ar-SA"/>
              </w:rPr>
              <w:t>3</w:t>
            </w:r>
          </w:p>
        </w:tc>
        <w:tc>
          <w:tcPr>
            <w:tcW w:w="8640" w:type="dxa"/>
            <w:tcBorders/>
          </w:tcPr>
          <w:p>
            <w:pPr>
              <w:pStyle w:val="ANormal"/>
              <w:widowControl/>
              <w:spacing w:lineRule="auto" w:line="240" w:before="0" w:after="0"/>
              <w:rPr>
                <w:sz w:val="22"/>
                <w:szCs w:val="22"/>
              </w:rPr>
            </w:pPr>
            <w:r>
              <w:rPr>
                <w:kern w:val="0"/>
                <w:sz w:val="22"/>
                <w:szCs w:val="22"/>
                <w:lang w:bidi="ar-SA"/>
              </w:rPr>
              <w:t>State annual turnover for the past 2 years, average should be not less than 65K CHF.</w:t>
            </w:r>
          </w:p>
        </w:tc>
      </w:tr>
      <w:tr>
        <w:trPr/>
        <w:tc>
          <w:tcPr>
            <w:tcW w:w="420" w:type="dxa"/>
            <w:tcBorders/>
            <w:vAlign w:val="center"/>
          </w:tcPr>
          <w:p>
            <w:pPr>
              <w:pStyle w:val="ANormal"/>
              <w:widowControl/>
              <w:spacing w:lineRule="auto" w:line="240" w:before="0" w:after="0"/>
              <w:jc w:val="center"/>
              <w:rPr>
                <w:b/>
                <w:b/>
                <w:sz w:val="22"/>
                <w:szCs w:val="22"/>
              </w:rPr>
            </w:pPr>
            <w:r>
              <w:rPr>
                <w:b/>
                <w:kern w:val="0"/>
                <w:sz w:val="22"/>
                <w:szCs w:val="22"/>
                <w:lang w:bidi="ar-SA"/>
              </w:rPr>
              <w:t>4</w:t>
            </w:r>
          </w:p>
        </w:tc>
        <w:tc>
          <w:tcPr>
            <w:tcW w:w="8640" w:type="dxa"/>
            <w:tcBorders/>
          </w:tcPr>
          <w:p>
            <w:pPr>
              <w:pStyle w:val="ANormal"/>
              <w:widowControl/>
              <w:spacing w:lineRule="auto" w:line="240" w:before="0" w:after="0"/>
              <w:rPr>
                <w:sz w:val="22"/>
                <w:szCs w:val="22"/>
              </w:rPr>
            </w:pPr>
            <w:r>
              <w:rPr>
                <w:kern w:val="0"/>
                <w:sz w:val="22"/>
                <w:szCs w:val="22"/>
                <w:lang w:bidi="ar-SA"/>
              </w:rPr>
              <w:t>Declaration letter according to the IUCN format.</w:t>
            </w:r>
          </w:p>
        </w:tc>
      </w:tr>
    </w:tbl>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Technical Proposal</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The technical proposal must address each of the criteria stated below explicitly and separately, quoting the relevant criteria reference number (left-hand column).</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Proposals in any other format will significantly increase the time it takes to evaluate, and such Proposals may therefore be rejected at IUCN’s discretion.</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highlight w:val="yellow"/>
          <w:lang w:val="en-GB" w:eastAsia="zh-CN"/>
        </w:rPr>
        <w:t>Where CVs are requested, these must be of the individuals who will actually carry out the work specified. The individuals you put forward may only be substituted with IUCN’s approval.</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IUCN will evaluate technical proposals with regards to each of the following criteria and their relative importance:</w:t>
      </w:r>
    </w:p>
    <w:tbl>
      <w:tblPr>
        <w:tblStyle w:val="TableGrid"/>
        <w:tblW w:w="9009" w:type="dxa"/>
        <w:jc w:val="left"/>
        <w:tblInd w:w="765" w:type="dxa"/>
        <w:tblLayout w:type="fixed"/>
        <w:tblCellMar>
          <w:top w:w="0" w:type="dxa"/>
          <w:left w:w="108" w:type="dxa"/>
          <w:bottom w:w="0" w:type="dxa"/>
          <w:right w:w="108" w:type="dxa"/>
        </w:tblCellMar>
        <w:tblLook w:val="04a0" w:noHBand="0" w:noVBand="1" w:firstColumn="1" w:lastRow="0" w:lastColumn="0" w:firstRow="1"/>
      </w:tblPr>
      <w:tblGrid>
        <w:gridCol w:w="379"/>
        <w:gridCol w:w="3500"/>
        <w:gridCol w:w="4069"/>
        <w:gridCol w:w="1060"/>
      </w:tblGrid>
      <w:tr>
        <w:trPr/>
        <w:tc>
          <w:tcPr>
            <w:tcW w:w="379" w:type="dxa"/>
            <w:tcBorders/>
            <w:shd w:color="auto" w:fill="C6D9F1" w:themeFill="text2" w:themeFillTint="33" w:val="clear"/>
            <w:vAlign w:val="center"/>
          </w:tcPr>
          <w:p>
            <w:pPr>
              <w:pStyle w:val="ANormal"/>
              <w:widowControl/>
              <w:spacing w:lineRule="auto" w:line="240" w:before="0" w:after="0"/>
              <w:jc w:val="center"/>
              <w:rPr>
                <w:sz w:val="22"/>
                <w:szCs w:val="22"/>
              </w:rPr>
            </w:pPr>
            <w:r>
              <w:rPr>
                <w:kern w:val="0"/>
                <w:sz w:val="22"/>
                <w:szCs w:val="22"/>
                <w:lang w:bidi="ar-SA"/>
              </w:rPr>
            </w:r>
          </w:p>
        </w:tc>
        <w:tc>
          <w:tcPr>
            <w:tcW w:w="3500" w:type="dxa"/>
            <w:tcBorders/>
            <w:shd w:color="auto" w:fill="C6D9F1" w:themeFill="text2" w:themeFillTint="33" w:val="clear"/>
            <w:vAlign w:val="center"/>
          </w:tcPr>
          <w:p>
            <w:pPr>
              <w:pStyle w:val="ANormal"/>
              <w:widowControl/>
              <w:spacing w:lineRule="auto" w:line="240" w:before="0" w:after="0"/>
              <w:jc w:val="center"/>
              <w:rPr>
                <w:b/>
                <w:b/>
                <w:sz w:val="22"/>
                <w:szCs w:val="22"/>
              </w:rPr>
            </w:pPr>
            <w:r>
              <w:rPr>
                <w:b/>
                <w:kern w:val="0"/>
                <w:sz w:val="22"/>
                <w:szCs w:val="22"/>
                <w:lang w:bidi="ar-SA"/>
              </w:rPr>
              <w:t>Description</w:t>
            </w:r>
          </w:p>
        </w:tc>
        <w:tc>
          <w:tcPr>
            <w:tcW w:w="4069" w:type="dxa"/>
            <w:tcBorders/>
            <w:shd w:color="auto" w:fill="C6D9F1" w:themeFill="text2" w:themeFillTint="33" w:val="clear"/>
            <w:vAlign w:val="center"/>
          </w:tcPr>
          <w:p>
            <w:pPr>
              <w:pStyle w:val="ANormal"/>
              <w:widowControl/>
              <w:spacing w:lineRule="auto" w:line="240" w:before="0" w:after="0"/>
              <w:jc w:val="center"/>
              <w:rPr>
                <w:b/>
                <w:b/>
                <w:sz w:val="22"/>
                <w:szCs w:val="22"/>
              </w:rPr>
            </w:pPr>
            <w:r>
              <w:rPr>
                <w:b/>
                <w:kern w:val="0"/>
                <w:sz w:val="22"/>
                <w:szCs w:val="22"/>
                <w:lang w:bidi="ar-SA"/>
              </w:rPr>
              <w:t>Information to provide</w:t>
            </w:r>
          </w:p>
        </w:tc>
        <w:tc>
          <w:tcPr>
            <w:tcW w:w="1060" w:type="dxa"/>
            <w:tcBorders/>
            <w:shd w:color="auto" w:fill="C6D9F1" w:themeFill="text2" w:themeFillTint="33" w:val="clear"/>
            <w:vAlign w:val="center"/>
          </w:tcPr>
          <w:p>
            <w:pPr>
              <w:pStyle w:val="ANormal"/>
              <w:widowControl/>
              <w:spacing w:lineRule="auto" w:line="240" w:before="0" w:after="0"/>
              <w:jc w:val="center"/>
              <w:rPr>
                <w:b/>
                <w:b/>
                <w:sz w:val="22"/>
                <w:szCs w:val="22"/>
              </w:rPr>
            </w:pPr>
            <w:r>
              <w:rPr>
                <w:b/>
                <w:kern w:val="0"/>
                <w:sz w:val="22"/>
                <w:szCs w:val="22"/>
                <w:lang w:bidi="ar-SA"/>
              </w:rPr>
              <w:t>Relative weight</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1</w:t>
            </w:r>
          </w:p>
        </w:tc>
        <w:tc>
          <w:tcPr>
            <w:tcW w:w="3500" w:type="dxa"/>
            <w:tcBorders/>
            <w:vAlign w:val="center"/>
          </w:tcPr>
          <w:p>
            <w:pPr>
              <w:pStyle w:val="ANormal"/>
              <w:widowControl/>
              <w:spacing w:lineRule="auto" w:line="240" w:before="0" w:after="0"/>
              <w:jc w:val="left"/>
              <w:rPr>
                <w:sz w:val="22"/>
                <w:szCs w:val="22"/>
              </w:rPr>
            </w:pPr>
            <w:r>
              <w:rPr>
                <w:kern w:val="0"/>
                <w:sz w:val="22"/>
                <w:szCs w:val="22"/>
                <w:lang w:bidi="ar-SA"/>
              </w:rPr>
              <w:t>Company Profile.</w:t>
            </w:r>
          </w:p>
        </w:tc>
        <w:tc>
          <w:tcPr>
            <w:tcW w:w="4069" w:type="dxa"/>
            <w:tcBorders/>
            <w:vAlign w:val="center"/>
          </w:tcPr>
          <w:p>
            <w:pPr>
              <w:pStyle w:val="ANormal"/>
              <w:widowControl/>
              <w:spacing w:lineRule="auto" w:line="240" w:before="0" w:after="0"/>
              <w:rPr>
                <w:sz w:val="22"/>
                <w:szCs w:val="22"/>
              </w:rPr>
            </w:pPr>
            <w:r>
              <w:rPr>
                <w:kern w:val="0"/>
                <w:sz w:val="22"/>
                <w:szCs w:val="22"/>
                <w:lang w:bidi="ar-SA"/>
              </w:rPr>
              <w:t>Full company profile includes but not limited to identification of the company, registration, experiences, completed projects, staff, and organization chart.</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10%</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2</w:t>
            </w:r>
          </w:p>
        </w:tc>
        <w:tc>
          <w:tcPr>
            <w:tcW w:w="3500" w:type="dxa"/>
            <w:tcBorders/>
            <w:vAlign w:val="center"/>
          </w:tcPr>
          <w:p>
            <w:pPr>
              <w:pStyle w:val="ANormal"/>
              <w:widowControl/>
              <w:spacing w:lineRule="auto" w:line="240" w:before="0" w:after="0"/>
              <w:jc w:val="left"/>
              <w:rPr>
                <w:sz w:val="22"/>
                <w:szCs w:val="22"/>
              </w:rPr>
            </w:pPr>
            <w:r>
              <w:rPr>
                <w:kern w:val="0"/>
                <w:sz w:val="22"/>
                <w:szCs w:val="22"/>
                <w:lang w:bidi="ar-SA"/>
              </w:rPr>
              <w:t>Understanding of the project context.</w:t>
            </w:r>
          </w:p>
        </w:tc>
        <w:tc>
          <w:tcPr>
            <w:tcW w:w="4069" w:type="dxa"/>
            <w:tcBorders/>
            <w:vAlign w:val="center"/>
          </w:tcPr>
          <w:p>
            <w:pPr>
              <w:pStyle w:val="ANormal"/>
              <w:widowControl/>
              <w:spacing w:lineRule="auto" w:line="240" w:before="0" w:after="0"/>
              <w:rPr>
                <w:sz w:val="22"/>
                <w:szCs w:val="22"/>
              </w:rPr>
            </w:pPr>
            <w:r>
              <w:rPr>
                <w:kern w:val="0"/>
                <w:sz w:val="22"/>
                <w:szCs w:val="22"/>
                <w:lang w:bidi="ar-SA"/>
              </w:rPr>
              <w:t xml:space="preserve">With not more than two pages presenting the company project understanding from the company point of view. </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10%</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3</w:t>
            </w:r>
          </w:p>
        </w:tc>
        <w:tc>
          <w:tcPr>
            <w:tcW w:w="3500" w:type="dxa"/>
            <w:tcBorders/>
            <w:vAlign w:val="center"/>
          </w:tcPr>
          <w:p>
            <w:pPr>
              <w:pStyle w:val="ANormal"/>
              <w:widowControl/>
              <w:spacing w:lineRule="auto" w:line="240" w:before="0" w:after="0"/>
              <w:rPr>
                <w:sz w:val="22"/>
                <w:szCs w:val="22"/>
              </w:rPr>
            </w:pPr>
            <w:r>
              <w:rPr>
                <w:kern w:val="0"/>
                <w:sz w:val="22"/>
                <w:szCs w:val="22"/>
                <w:lang w:bidi="ar-SA"/>
              </w:rPr>
              <w:t xml:space="preserve">Prove track experience for implementing similar project. </w:t>
            </w:r>
          </w:p>
        </w:tc>
        <w:tc>
          <w:tcPr>
            <w:tcW w:w="4069" w:type="dxa"/>
            <w:tcBorders/>
            <w:vAlign w:val="center"/>
          </w:tcPr>
          <w:p>
            <w:pPr>
              <w:pStyle w:val="ANormal"/>
              <w:widowControl/>
              <w:spacing w:lineRule="auto" w:line="240" w:before="0" w:after="0"/>
              <w:rPr>
                <w:sz w:val="22"/>
                <w:szCs w:val="22"/>
              </w:rPr>
            </w:pPr>
            <w:r>
              <w:rPr>
                <w:kern w:val="0"/>
                <w:sz w:val="22"/>
                <w:szCs w:val="22"/>
                <w:lang w:bidi="ar-SA"/>
              </w:rPr>
              <w:t xml:space="preserve">Through official letters from the clients. </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10%</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4</w:t>
            </w:r>
          </w:p>
        </w:tc>
        <w:tc>
          <w:tcPr>
            <w:tcW w:w="3500" w:type="dxa"/>
            <w:tcBorders/>
            <w:vAlign w:val="center"/>
          </w:tcPr>
          <w:p>
            <w:pPr>
              <w:pStyle w:val="Normal"/>
              <w:widowControl/>
              <w:spacing w:lineRule="auto" w:line="259" w:before="0" w:after="0"/>
              <w:jc w:val="both"/>
              <w:rPr>
                <w:rFonts w:ascii="Arial" w:hAnsi="Arial" w:eastAsia="Calibri" w:cs="Arial"/>
                <w:sz w:val="22"/>
                <w:szCs w:val="22"/>
                <w:lang w:val="en-GB" w:eastAsia="en-GB"/>
              </w:rPr>
            </w:pPr>
            <w:r>
              <w:rPr>
                <w:rFonts w:eastAsia="Calibri" w:cs="Arial" w:ascii="Arial" w:hAnsi="Arial"/>
                <w:kern w:val="0"/>
                <w:sz w:val="22"/>
                <w:szCs w:val="22"/>
                <w:lang w:val="en-GB" w:eastAsia="en-GB" w:bidi="ar-SA"/>
              </w:rPr>
              <w:t>Detailed work methodology for design and implementation, including method statement for implementing the concrete base, steel holder, tanks, network, main pipelines, and other works.</w:t>
            </w:r>
          </w:p>
        </w:tc>
        <w:tc>
          <w:tcPr>
            <w:tcW w:w="4069" w:type="dxa"/>
            <w:tcBorders/>
            <w:vAlign w:val="center"/>
          </w:tcPr>
          <w:p>
            <w:pPr>
              <w:pStyle w:val="ANormal"/>
              <w:widowControl/>
              <w:spacing w:lineRule="auto" w:line="240" w:before="0" w:after="0"/>
              <w:rPr>
                <w:sz w:val="22"/>
                <w:szCs w:val="22"/>
              </w:rPr>
            </w:pPr>
            <w:r>
              <w:rPr>
                <w:kern w:val="0"/>
                <w:sz w:val="22"/>
                <w:szCs w:val="22"/>
                <w:lang w:bidi="ar-SA"/>
              </w:rPr>
              <w:t>State detailed work methodology for the design and installation (not more than 5 pages)</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25%</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5</w:t>
            </w:r>
          </w:p>
        </w:tc>
        <w:tc>
          <w:tcPr>
            <w:tcW w:w="3500" w:type="dxa"/>
            <w:tcBorders/>
            <w:vAlign w:val="center"/>
          </w:tcPr>
          <w:p>
            <w:pPr>
              <w:pStyle w:val="ANormal"/>
              <w:widowControl/>
              <w:spacing w:lineRule="auto" w:line="240" w:before="0" w:after="0"/>
              <w:rPr>
                <w:sz w:val="22"/>
                <w:szCs w:val="22"/>
              </w:rPr>
            </w:pPr>
            <w:r>
              <w:rPr>
                <w:kern w:val="0"/>
                <w:sz w:val="22"/>
                <w:szCs w:val="22"/>
                <w:lang w:bidi="ar-SA"/>
              </w:rPr>
              <w:t xml:space="preserve">Project management </w:t>
            </w:r>
          </w:p>
        </w:tc>
        <w:tc>
          <w:tcPr>
            <w:tcW w:w="4069" w:type="dxa"/>
            <w:tcBorders/>
            <w:vAlign w:val="center"/>
          </w:tcPr>
          <w:p>
            <w:pPr>
              <w:pStyle w:val="ANormal"/>
              <w:widowControl/>
              <w:spacing w:lineRule="auto" w:line="240" w:before="0" w:after="0"/>
              <w:rPr>
                <w:sz w:val="22"/>
                <w:szCs w:val="22"/>
              </w:rPr>
            </w:pPr>
            <w:r>
              <w:rPr>
                <w:kern w:val="0"/>
                <w:sz w:val="22"/>
                <w:szCs w:val="22"/>
                <w:lang w:bidi="ar-SA"/>
              </w:rPr>
              <w:t xml:space="preserve">Chart with narrative elaborate who will do what including the role of required staff. </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5%</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6</w:t>
            </w:r>
          </w:p>
        </w:tc>
        <w:tc>
          <w:tcPr>
            <w:tcW w:w="3500" w:type="dxa"/>
            <w:tcBorders/>
            <w:vAlign w:val="center"/>
          </w:tcPr>
          <w:p>
            <w:pPr>
              <w:pStyle w:val="ANormal"/>
              <w:widowControl/>
              <w:spacing w:lineRule="auto" w:line="240" w:before="0" w:after="0"/>
              <w:rPr>
                <w:sz w:val="22"/>
                <w:szCs w:val="22"/>
              </w:rPr>
            </w:pPr>
            <w:r>
              <w:rPr>
                <w:kern w:val="0"/>
                <w:sz w:val="22"/>
                <w:szCs w:val="22"/>
                <w:lang w:bidi="ar-SA"/>
              </w:rPr>
              <w:t>CV of the company staff (civil, and agriculture engineers).</w:t>
            </w:r>
          </w:p>
        </w:tc>
        <w:tc>
          <w:tcPr>
            <w:tcW w:w="4069" w:type="dxa"/>
            <w:tcBorders/>
            <w:vAlign w:val="center"/>
          </w:tcPr>
          <w:p>
            <w:pPr>
              <w:pStyle w:val="ANormal"/>
              <w:widowControl/>
              <w:spacing w:lineRule="auto" w:line="240" w:before="0" w:after="0"/>
              <w:rPr>
                <w:sz w:val="22"/>
                <w:szCs w:val="22"/>
              </w:rPr>
            </w:pPr>
            <w:r>
              <w:rPr>
                <w:kern w:val="0"/>
                <w:sz w:val="22"/>
                <w:szCs w:val="22"/>
                <w:lang w:bidi="ar-SA"/>
              </w:rPr>
              <w:t>Provide the proof CVs for the project staff.</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20%</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7</w:t>
            </w:r>
          </w:p>
          <w:p>
            <w:pPr>
              <w:pStyle w:val="ANormal"/>
              <w:widowControl/>
              <w:spacing w:lineRule="auto" w:line="240" w:before="0" w:after="0"/>
              <w:jc w:val="center"/>
              <w:rPr>
                <w:sz w:val="22"/>
                <w:szCs w:val="22"/>
              </w:rPr>
            </w:pPr>
            <w:r>
              <w:rPr>
                <w:kern w:val="0"/>
                <w:sz w:val="22"/>
                <w:szCs w:val="22"/>
                <w:lang w:bidi="ar-SA"/>
              </w:rPr>
            </w:r>
          </w:p>
        </w:tc>
        <w:tc>
          <w:tcPr>
            <w:tcW w:w="3500" w:type="dxa"/>
            <w:tcBorders/>
            <w:vAlign w:val="center"/>
          </w:tcPr>
          <w:p>
            <w:pPr>
              <w:pStyle w:val="ANormal"/>
              <w:widowControl/>
              <w:spacing w:lineRule="auto" w:line="240" w:before="0" w:after="0"/>
              <w:rPr>
                <w:sz w:val="22"/>
                <w:szCs w:val="22"/>
              </w:rPr>
            </w:pPr>
            <w:r>
              <w:rPr>
                <w:kern w:val="0"/>
                <w:sz w:val="22"/>
                <w:szCs w:val="22"/>
                <w:lang w:bidi="ar-SA"/>
              </w:rPr>
              <w:t>Quality stander, safety stander, environment regulation, and risk plan.</w:t>
            </w:r>
          </w:p>
        </w:tc>
        <w:tc>
          <w:tcPr>
            <w:tcW w:w="4069" w:type="dxa"/>
            <w:tcBorders/>
            <w:vAlign w:val="center"/>
          </w:tcPr>
          <w:p>
            <w:pPr>
              <w:pStyle w:val="ANormal"/>
              <w:widowControl/>
              <w:spacing w:lineRule="auto" w:line="240" w:before="0" w:after="0"/>
              <w:rPr>
                <w:sz w:val="22"/>
                <w:szCs w:val="22"/>
              </w:rPr>
            </w:pPr>
            <w:r>
              <w:rPr>
                <w:kern w:val="0"/>
                <w:sz w:val="22"/>
                <w:szCs w:val="22"/>
                <w:lang w:bidi="ar-SA"/>
              </w:rPr>
              <w:t>Provide the safety plan, stander the undertaken related to the quality control and environment regulations.</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8%</w:t>
            </w:r>
          </w:p>
        </w:tc>
      </w:tr>
      <w:tr>
        <w:trPr/>
        <w:tc>
          <w:tcPr>
            <w:tcW w:w="379" w:type="dxa"/>
            <w:tcBorders/>
            <w:vAlign w:val="center"/>
          </w:tcPr>
          <w:p>
            <w:pPr>
              <w:pStyle w:val="ANormal"/>
              <w:widowControl/>
              <w:spacing w:lineRule="auto" w:line="240" w:before="0" w:after="0"/>
              <w:jc w:val="center"/>
              <w:rPr>
                <w:sz w:val="22"/>
                <w:szCs w:val="22"/>
              </w:rPr>
            </w:pPr>
            <w:r>
              <w:rPr>
                <w:kern w:val="0"/>
                <w:sz w:val="22"/>
                <w:szCs w:val="22"/>
                <w:lang w:bidi="ar-SA"/>
              </w:rPr>
              <w:t>8</w:t>
            </w:r>
          </w:p>
          <w:p>
            <w:pPr>
              <w:pStyle w:val="ANormal"/>
              <w:widowControl/>
              <w:spacing w:lineRule="auto" w:line="240" w:before="0" w:after="0"/>
              <w:jc w:val="center"/>
              <w:rPr>
                <w:sz w:val="22"/>
                <w:szCs w:val="22"/>
              </w:rPr>
            </w:pPr>
            <w:r>
              <w:rPr>
                <w:kern w:val="0"/>
                <w:sz w:val="22"/>
                <w:szCs w:val="22"/>
                <w:lang w:bidi="ar-SA"/>
              </w:rPr>
            </w:r>
          </w:p>
        </w:tc>
        <w:tc>
          <w:tcPr>
            <w:tcW w:w="3500" w:type="dxa"/>
            <w:tcBorders/>
            <w:vAlign w:val="center"/>
          </w:tcPr>
          <w:p>
            <w:pPr>
              <w:pStyle w:val="ANormal"/>
              <w:widowControl/>
              <w:spacing w:lineRule="auto" w:line="240" w:before="0" w:after="0"/>
              <w:rPr>
                <w:sz w:val="22"/>
                <w:szCs w:val="22"/>
              </w:rPr>
            </w:pPr>
            <w:r>
              <w:rPr>
                <w:kern w:val="0"/>
                <w:sz w:val="22"/>
                <w:szCs w:val="22"/>
                <w:lang w:bidi="ar-SA"/>
              </w:rPr>
              <w:t xml:space="preserve">Detailed work plan within the defined time frame. </w:t>
            </w:r>
          </w:p>
        </w:tc>
        <w:tc>
          <w:tcPr>
            <w:tcW w:w="4069" w:type="dxa"/>
            <w:tcBorders/>
            <w:vAlign w:val="center"/>
          </w:tcPr>
          <w:p>
            <w:pPr>
              <w:pStyle w:val="ANormal"/>
              <w:widowControl/>
              <w:spacing w:lineRule="auto" w:line="240" w:before="0" w:after="0"/>
              <w:rPr>
                <w:sz w:val="22"/>
                <w:szCs w:val="22"/>
              </w:rPr>
            </w:pPr>
            <w:r>
              <w:rPr>
                <w:kern w:val="0"/>
                <w:sz w:val="22"/>
                <w:szCs w:val="22"/>
                <w:lang w:bidi="ar-SA"/>
              </w:rPr>
              <w:t>Detailed work plan in compliance with understanding of the project and methodology.</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12%</w:t>
            </w:r>
          </w:p>
        </w:tc>
      </w:tr>
      <w:tr>
        <w:trPr/>
        <w:tc>
          <w:tcPr>
            <w:tcW w:w="7948" w:type="dxa"/>
            <w:gridSpan w:val="3"/>
            <w:tcBorders/>
            <w:vAlign w:val="center"/>
          </w:tcPr>
          <w:p>
            <w:pPr>
              <w:pStyle w:val="ANormal"/>
              <w:widowControl/>
              <w:spacing w:lineRule="auto" w:line="240" w:before="0" w:after="0"/>
              <w:jc w:val="center"/>
              <w:rPr>
                <w:sz w:val="22"/>
                <w:szCs w:val="22"/>
              </w:rPr>
            </w:pPr>
            <w:r>
              <w:rPr>
                <w:kern w:val="0"/>
                <w:sz w:val="22"/>
                <w:szCs w:val="22"/>
                <w:lang w:bidi="ar-SA"/>
              </w:rPr>
              <w:t>TOTAL</w:t>
            </w:r>
          </w:p>
        </w:tc>
        <w:tc>
          <w:tcPr>
            <w:tcW w:w="1060" w:type="dxa"/>
            <w:tcBorders/>
            <w:vAlign w:val="center"/>
          </w:tcPr>
          <w:p>
            <w:pPr>
              <w:pStyle w:val="ANormal"/>
              <w:widowControl/>
              <w:spacing w:lineRule="auto" w:line="240" w:before="0" w:after="0"/>
              <w:jc w:val="center"/>
              <w:rPr>
                <w:sz w:val="22"/>
                <w:szCs w:val="22"/>
              </w:rPr>
            </w:pPr>
            <w:r>
              <w:rPr>
                <w:kern w:val="0"/>
                <w:sz w:val="22"/>
                <w:szCs w:val="22"/>
                <w:lang w:bidi="ar-SA"/>
              </w:rPr>
              <w:t>100%</w:t>
            </w:r>
          </w:p>
        </w:tc>
      </w:tr>
    </w:tbl>
    <w:p>
      <w:pPr>
        <w:pStyle w:val="Normal"/>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Financial Proposal</w:t>
      </w:r>
    </w:p>
    <w:p>
      <w:pPr>
        <w:pStyle w:val="Heading2"/>
        <w:numPr>
          <w:ilvl w:val="2"/>
          <w:numId w:val="2"/>
        </w:numPr>
        <w:tabs>
          <w:tab w:val="clear" w:pos="720"/>
          <w:tab w:val="left" w:pos="709" w:leader="none"/>
        </w:tabs>
        <w:spacing w:lineRule="auto" w:line="240" w:before="240" w:after="120"/>
        <w:ind w:left="1560" w:hanging="84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The financial proposal must be a fixed and firm price for the provision of the goods/services stated in the RfP in their entirety.</w:t>
      </w:r>
    </w:p>
    <w:p>
      <w:pPr>
        <w:pStyle w:val="Heading2"/>
        <w:numPr>
          <w:ilvl w:val="2"/>
          <w:numId w:val="2"/>
        </w:numPr>
        <w:tabs>
          <w:tab w:val="clear" w:pos="720"/>
          <w:tab w:val="left" w:pos="709" w:leader="none"/>
        </w:tabs>
        <w:spacing w:lineRule="auto" w:line="240" w:before="0" w:after="120"/>
        <w:ind w:left="1560" w:hanging="840"/>
        <w:jc w:val="both"/>
        <w:rPr>
          <w:rFonts w:eastAsia="STZhongsong" w:cs="Arial"/>
          <w:b w:val="false"/>
          <w:b w:val="false"/>
          <w:sz w:val="22"/>
          <w:szCs w:val="22"/>
          <w:lang w:val="en-GB" w:eastAsia="zh-CN"/>
        </w:rPr>
      </w:pPr>
      <w:r>
        <w:rPr>
          <w:rFonts w:eastAsia="STZhongsong" w:cs="Arial"/>
          <w:b w:val="false"/>
          <w:sz w:val="22"/>
          <w:szCs w:val="22"/>
          <w:lang w:val="en-GB" w:eastAsia="zh-CN"/>
        </w:rPr>
        <w:t>Prices include all costs</w:t>
      </w:r>
    </w:p>
    <w:p>
      <w:pPr>
        <w:pStyle w:val="Heading2"/>
        <w:tabs>
          <w:tab w:val="clear" w:pos="720"/>
          <w:tab w:val="left" w:pos="709" w:leader="none"/>
        </w:tabs>
        <w:spacing w:lineRule="auto" w:line="240" w:before="240" w:after="120"/>
        <w:ind w:left="1560"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Submitted rates and prices are deemed to include all costs, insurances, taxes (except VAT, see below), fees, expenses, liabilities, obligations, risk and other things necessary for the performance of the Terms of Reference or Specification of Requirements. IUCN will not accept charges beyond those clearly stated in the Financial Proposal. This includes applicable withholding taxes and similar. It is your responsibility to determine whether such taxes apply to your organisation and to include them in your financial offer.</w:t>
      </w:r>
    </w:p>
    <w:p>
      <w:pPr>
        <w:pStyle w:val="Heading2"/>
        <w:numPr>
          <w:ilvl w:val="2"/>
          <w:numId w:val="2"/>
        </w:numPr>
        <w:tabs>
          <w:tab w:val="clear" w:pos="720"/>
          <w:tab w:val="left" w:pos="709" w:leader="none"/>
        </w:tabs>
        <w:spacing w:lineRule="auto" w:line="240" w:before="0" w:after="120"/>
        <w:ind w:left="1560" w:hanging="840"/>
        <w:jc w:val="both"/>
        <w:rPr>
          <w:rFonts w:eastAsia="STZhongsong" w:cs="Arial"/>
          <w:b w:val="false"/>
          <w:b w:val="false"/>
          <w:sz w:val="22"/>
          <w:szCs w:val="22"/>
          <w:lang w:val="en-GB" w:eastAsia="zh-CN"/>
        </w:rPr>
      </w:pPr>
      <w:r>
        <w:rPr>
          <w:rFonts w:eastAsia="STZhongsong" w:cs="Arial"/>
          <w:b w:val="false"/>
          <w:sz w:val="22"/>
          <w:szCs w:val="22"/>
          <w:lang w:val="en-GB" w:eastAsia="zh-CN"/>
        </w:rPr>
        <w:t>Applicable Goods and Services Taxes</w:t>
      </w:r>
    </w:p>
    <w:p>
      <w:pPr>
        <w:pStyle w:val="Heading2"/>
        <w:tabs>
          <w:tab w:val="clear" w:pos="720"/>
          <w:tab w:val="left" w:pos="709" w:leader="none"/>
        </w:tabs>
        <w:spacing w:lineRule="auto" w:line="240" w:before="240" w:after="120"/>
        <w:ind w:left="1560"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Proposal rates and prices shall be exclusive of Value Added Tax.</w:t>
      </w:r>
    </w:p>
    <w:p>
      <w:pPr>
        <w:pStyle w:val="Heading2"/>
        <w:numPr>
          <w:ilvl w:val="2"/>
          <w:numId w:val="2"/>
        </w:numPr>
        <w:tabs>
          <w:tab w:val="clear" w:pos="720"/>
          <w:tab w:val="left" w:pos="709" w:leader="none"/>
        </w:tabs>
        <w:spacing w:lineRule="auto" w:line="240" w:before="0" w:after="120"/>
        <w:ind w:left="1560" w:hanging="840"/>
        <w:jc w:val="both"/>
        <w:rPr>
          <w:rFonts w:eastAsia="STZhongsong" w:cs="Arial"/>
          <w:b w:val="false"/>
          <w:b w:val="false"/>
          <w:sz w:val="22"/>
          <w:szCs w:val="22"/>
          <w:lang w:val="en-GB" w:eastAsia="zh-CN"/>
        </w:rPr>
      </w:pPr>
      <w:r>
        <w:rPr>
          <w:rFonts w:eastAsia="STZhongsong" w:cs="Arial"/>
          <w:b w:val="false"/>
          <w:sz w:val="22"/>
          <w:szCs w:val="22"/>
          <w:lang w:val="en-GB" w:eastAsia="zh-CN"/>
        </w:rPr>
        <w:t>Currency of proposed rates and prices</w:t>
      </w:r>
    </w:p>
    <w:p>
      <w:pPr>
        <w:pStyle w:val="Heading2"/>
        <w:tabs>
          <w:tab w:val="clear" w:pos="720"/>
          <w:tab w:val="left" w:pos="709" w:leader="none"/>
        </w:tabs>
        <w:spacing w:lineRule="auto" w:line="240" w:before="240" w:after="120"/>
        <w:ind w:left="1560"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All rates and prices submitted by Proposers shall be in [JOD].</w:t>
      </w:r>
    </w:p>
    <w:p>
      <w:pPr>
        <w:pStyle w:val="Heading2"/>
        <w:numPr>
          <w:ilvl w:val="2"/>
          <w:numId w:val="2"/>
        </w:numPr>
        <w:tabs>
          <w:tab w:val="clear" w:pos="720"/>
          <w:tab w:val="left" w:pos="709" w:leader="none"/>
        </w:tabs>
        <w:spacing w:lineRule="auto" w:line="240" w:before="0" w:after="120"/>
        <w:ind w:left="1560" w:hanging="840"/>
        <w:jc w:val="both"/>
        <w:rPr>
          <w:rFonts w:eastAsia="STZhongsong" w:cs="Arial"/>
          <w:b w:val="false"/>
          <w:b w:val="false"/>
          <w:sz w:val="22"/>
          <w:szCs w:val="22"/>
          <w:lang w:val="en-GB" w:eastAsia="zh-CN"/>
        </w:rPr>
      </w:pPr>
      <w:r>
        <w:rPr>
          <w:rFonts w:eastAsia="STZhongsong" w:cs="Arial"/>
          <w:b w:val="false"/>
          <w:sz w:val="22"/>
          <w:szCs w:val="22"/>
          <w:lang w:val="en-GB" w:eastAsia="zh-CN"/>
        </w:rPr>
        <w:t>Breakdown of rates and prices</w:t>
      </w:r>
    </w:p>
    <w:p>
      <w:pPr>
        <w:pStyle w:val="Heading2"/>
        <w:tabs>
          <w:tab w:val="clear" w:pos="720"/>
          <w:tab w:val="left" w:pos="709" w:leader="none"/>
        </w:tabs>
        <w:spacing w:lineRule="auto" w:line="240" w:before="240" w:after="120"/>
        <w:ind w:left="1560"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For information only, the price needs to be broken down as follows:</w:t>
      </w:r>
    </w:p>
    <w:tbl>
      <w:tblPr>
        <w:tblStyle w:val="TableGrid"/>
        <w:tblW w:w="8925" w:type="dxa"/>
        <w:jc w:val="left"/>
        <w:tblInd w:w="709" w:type="dxa"/>
        <w:tblLayout w:type="fixed"/>
        <w:tblCellMar>
          <w:top w:w="0" w:type="dxa"/>
          <w:left w:w="108" w:type="dxa"/>
          <w:bottom w:w="0" w:type="dxa"/>
          <w:right w:w="108" w:type="dxa"/>
        </w:tblCellMar>
        <w:tblLook w:val="04a0" w:noHBand="0" w:noVBand="1" w:firstColumn="1" w:lastRow="0" w:lastColumn="0" w:firstRow="1"/>
      </w:tblPr>
      <w:tblGrid>
        <w:gridCol w:w="420"/>
        <w:gridCol w:w="3543"/>
        <w:gridCol w:w="1701"/>
        <w:gridCol w:w="1701"/>
        <w:gridCol w:w="1560"/>
      </w:tblGrid>
      <w:tr>
        <w:trPr/>
        <w:tc>
          <w:tcPr>
            <w:tcW w:w="420" w:type="dxa"/>
            <w:tcBorders/>
            <w:shd w:color="auto" w:fill="B8CCE4" w:themeFill="accent1" w:themeFillTint="66" w:val="clear"/>
            <w:vAlign w:val="center"/>
          </w:tcPr>
          <w:p>
            <w:pPr>
              <w:pStyle w:val="ANormal"/>
              <w:widowControl/>
              <w:spacing w:lineRule="auto" w:line="240" w:before="0" w:after="0"/>
              <w:jc w:val="center"/>
              <w:rPr>
                <w:sz w:val="22"/>
                <w:szCs w:val="22"/>
              </w:rPr>
            </w:pPr>
            <w:r>
              <w:rPr>
                <w:kern w:val="0"/>
                <w:sz w:val="22"/>
                <w:szCs w:val="22"/>
                <w:lang w:bidi="ar-SA"/>
              </w:rPr>
            </w:r>
          </w:p>
        </w:tc>
        <w:tc>
          <w:tcPr>
            <w:tcW w:w="3543" w:type="dxa"/>
            <w:tcBorders/>
            <w:shd w:color="auto" w:fill="B8CCE4" w:themeFill="accent1" w:themeFillTint="66" w:val="clear"/>
            <w:vAlign w:val="center"/>
          </w:tcPr>
          <w:p>
            <w:pPr>
              <w:pStyle w:val="ANormal"/>
              <w:widowControl/>
              <w:spacing w:lineRule="auto" w:line="240" w:before="0" w:after="0"/>
              <w:jc w:val="center"/>
              <w:rPr>
                <w:sz w:val="22"/>
                <w:szCs w:val="22"/>
              </w:rPr>
            </w:pPr>
            <w:r>
              <w:rPr>
                <w:kern w:val="0"/>
                <w:sz w:val="22"/>
                <w:szCs w:val="22"/>
                <w:lang w:bidi="ar-SA"/>
              </w:rPr>
              <w:t>Description</w:t>
            </w:r>
          </w:p>
        </w:tc>
        <w:tc>
          <w:tcPr>
            <w:tcW w:w="1701" w:type="dxa"/>
            <w:tcBorders/>
            <w:shd w:color="auto" w:fill="B8CCE4" w:themeFill="accent1" w:themeFillTint="66" w:val="clear"/>
            <w:vAlign w:val="center"/>
          </w:tcPr>
          <w:p>
            <w:pPr>
              <w:pStyle w:val="ANormal"/>
              <w:widowControl/>
              <w:spacing w:lineRule="auto" w:line="240" w:before="0" w:after="0"/>
              <w:jc w:val="center"/>
              <w:rPr>
                <w:sz w:val="22"/>
                <w:szCs w:val="22"/>
              </w:rPr>
            </w:pPr>
            <w:r>
              <w:rPr>
                <w:kern w:val="0"/>
                <w:sz w:val="22"/>
                <w:szCs w:val="22"/>
                <w:lang w:bidi="ar-SA"/>
              </w:rPr>
              <w:t>Quantity</w:t>
            </w:r>
          </w:p>
        </w:tc>
        <w:tc>
          <w:tcPr>
            <w:tcW w:w="1701" w:type="dxa"/>
            <w:tcBorders/>
            <w:shd w:color="auto" w:fill="B8CCE4" w:themeFill="accent1" w:themeFillTint="66" w:val="clear"/>
            <w:vAlign w:val="center"/>
          </w:tcPr>
          <w:p>
            <w:pPr>
              <w:pStyle w:val="ANormal"/>
              <w:widowControl/>
              <w:spacing w:lineRule="auto" w:line="240" w:before="0" w:after="0"/>
              <w:jc w:val="center"/>
              <w:rPr>
                <w:sz w:val="22"/>
                <w:szCs w:val="22"/>
              </w:rPr>
            </w:pPr>
            <w:r>
              <w:rPr>
                <w:kern w:val="0"/>
                <w:sz w:val="22"/>
                <w:szCs w:val="22"/>
                <w:lang w:bidi="ar-SA"/>
              </w:rPr>
              <w:t>Unit Price</w:t>
            </w:r>
          </w:p>
        </w:tc>
        <w:tc>
          <w:tcPr>
            <w:tcW w:w="1560" w:type="dxa"/>
            <w:tcBorders/>
            <w:shd w:color="auto" w:fill="B8CCE4" w:themeFill="accent1" w:themeFillTint="66" w:val="clear"/>
            <w:vAlign w:val="center"/>
          </w:tcPr>
          <w:p>
            <w:pPr>
              <w:pStyle w:val="ANormal"/>
              <w:widowControl/>
              <w:spacing w:lineRule="auto" w:line="240" w:before="0" w:after="0"/>
              <w:jc w:val="center"/>
              <w:rPr>
                <w:sz w:val="22"/>
                <w:szCs w:val="22"/>
              </w:rPr>
            </w:pPr>
            <w:r>
              <w:rPr>
                <w:kern w:val="0"/>
                <w:sz w:val="22"/>
                <w:szCs w:val="22"/>
                <w:lang w:bidi="ar-SA"/>
              </w:rPr>
              <w:t>Total Price</w:t>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1</w:t>
            </w:r>
          </w:p>
        </w:tc>
        <w:tc>
          <w:tcPr>
            <w:tcW w:w="3543" w:type="dxa"/>
            <w:tcBorders/>
          </w:tcPr>
          <w:p>
            <w:pPr>
              <w:pStyle w:val="ANormal"/>
              <w:widowControl/>
              <w:spacing w:lineRule="auto" w:line="240" w:before="0" w:after="0"/>
              <w:rPr>
                <w:sz w:val="22"/>
                <w:szCs w:val="22"/>
              </w:rPr>
            </w:pPr>
            <w:r>
              <w:rPr>
                <w:kern w:val="0"/>
                <w:sz w:val="22"/>
                <w:szCs w:val="22"/>
                <w:lang w:bidi="ar-SA"/>
              </w:rPr>
              <w:t>Design Gravity Flow Irrigation System, including the irrigation network, main pipelines, sub-main pipelines, and connections from the water source (tank).</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400 Dunum</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2</w:t>
            </w:r>
          </w:p>
        </w:tc>
        <w:tc>
          <w:tcPr>
            <w:tcW w:w="3543" w:type="dxa"/>
            <w:tcBorders/>
          </w:tcPr>
          <w:p>
            <w:pPr>
              <w:pStyle w:val="ANormal"/>
              <w:widowControl/>
              <w:spacing w:lineRule="auto" w:line="240" w:before="0" w:after="0"/>
              <w:rPr>
                <w:sz w:val="22"/>
                <w:szCs w:val="22"/>
              </w:rPr>
            </w:pPr>
            <w:r>
              <w:rPr>
                <w:kern w:val="0"/>
                <w:sz w:val="22"/>
                <w:szCs w:val="22"/>
                <w:lang w:bidi="ar-SA"/>
              </w:rPr>
              <w:t>Design water tanks, including the concrete base, steel holders, the tank itself, and all related connections.</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3 water tanks</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3</w:t>
            </w:r>
          </w:p>
        </w:tc>
        <w:tc>
          <w:tcPr>
            <w:tcW w:w="3543" w:type="dxa"/>
            <w:tcBorders/>
          </w:tcPr>
          <w:p>
            <w:pPr>
              <w:pStyle w:val="ANormal"/>
              <w:widowControl/>
              <w:spacing w:lineRule="auto" w:line="240" w:before="0" w:after="0"/>
              <w:rPr>
                <w:sz w:val="22"/>
                <w:szCs w:val="22"/>
              </w:rPr>
            </w:pPr>
            <w:r>
              <w:rPr>
                <w:kern w:val="0"/>
                <w:sz w:val="22"/>
                <w:szCs w:val="22"/>
                <w:lang w:bidi="ar-SA"/>
              </w:rPr>
              <w:t xml:space="preserve">Evaluate the existing irrigation system in the Balila site and determine the required materials and goods for maintenance. </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100 Dunum</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4</w:t>
            </w:r>
          </w:p>
        </w:tc>
        <w:tc>
          <w:tcPr>
            <w:tcW w:w="3543" w:type="dxa"/>
            <w:tcBorders/>
          </w:tcPr>
          <w:p>
            <w:pPr>
              <w:pStyle w:val="ANormal"/>
              <w:widowControl/>
              <w:spacing w:lineRule="auto" w:line="240" w:before="0" w:after="0"/>
              <w:rPr>
                <w:sz w:val="22"/>
                <w:szCs w:val="22"/>
              </w:rPr>
            </w:pPr>
            <w:r>
              <w:rPr>
                <w:kern w:val="0"/>
                <w:sz w:val="22"/>
                <w:szCs w:val="22"/>
                <w:lang w:bidi="ar-SA"/>
              </w:rPr>
              <w:t>Supply and install the designed gravity flow irrigation systems according to the approved designs by IUCN.</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400 dunum</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5</w:t>
            </w:r>
          </w:p>
        </w:tc>
        <w:tc>
          <w:tcPr>
            <w:tcW w:w="3543" w:type="dxa"/>
            <w:tcBorders/>
          </w:tcPr>
          <w:p>
            <w:pPr>
              <w:pStyle w:val="ANormal"/>
              <w:widowControl/>
              <w:spacing w:lineRule="auto" w:line="240" w:before="0" w:after="0"/>
              <w:rPr>
                <w:sz w:val="22"/>
                <w:szCs w:val="22"/>
              </w:rPr>
            </w:pPr>
            <w:r>
              <w:rPr>
                <w:kern w:val="0"/>
                <w:sz w:val="22"/>
                <w:szCs w:val="22"/>
                <w:lang w:bidi="ar-SA"/>
              </w:rPr>
              <w:t>Supply and install the water tanks including concrete base and steel holder according to the approved designs by IUCN.</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3 water tanks</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6</w:t>
            </w:r>
          </w:p>
        </w:tc>
        <w:tc>
          <w:tcPr>
            <w:tcW w:w="3543" w:type="dxa"/>
            <w:tcBorders/>
          </w:tcPr>
          <w:p>
            <w:pPr>
              <w:pStyle w:val="ANormal"/>
              <w:widowControl/>
              <w:spacing w:lineRule="auto" w:line="240" w:before="0" w:after="0"/>
              <w:rPr>
                <w:sz w:val="22"/>
                <w:szCs w:val="22"/>
              </w:rPr>
            </w:pPr>
            <w:r>
              <w:rPr>
                <w:kern w:val="0"/>
                <w:sz w:val="22"/>
                <w:szCs w:val="22"/>
                <w:lang w:bidi="ar-SA"/>
              </w:rPr>
              <w:t xml:space="preserve">Supply and install the needed materials according to evaluation for maintaining the existing gravity flow irrigation system (Balila). </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100 Dunum</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vAlign w:val="center"/>
          </w:tcPr>
          <w:p>
            <w:pPr>
              <w:pStyle w:val="ANormal"/>
              <w:widowControl/>
              <w:spacing w:lineRule="auto" w:line="240" w:before="0" w:after="0"/>
              <w:jc w:val="center"/>
              <w:rPr>
                <w:sz w:val="22"/>
                <w:szCs w:val="22"/>
              </w:rPr>
            </w:pPr>
            <w:r>
              <w:rPr>
                <w:kern w:val="0"/>
                <w:sz w:val="22"/>
                <w:szCs w:val="22"/>
                <w:lang w:bidi="ar-SA"/>
              </w:rPr>
              <w:t>7</w:t>
            </w:r>
          </w:p>
        </w:tc>
        <w:tc>
          <w:tcPr>
            <w:tcW w:w="3543" w:type="dxa"/>
            <w:tcBorders/>
          </w:tcPr>
          <w:p>
            <w:pPr>
              <w:pStyle w:val="ANormal"/>
              <w:widowControl/>
              <w:spacing w:lineRule="auto" w:line="240" w:before="0" w:after="0"/>
              <w:rPr>
                <w:sz w:val="22"/>
                <w:szCs w:val="22"/>
              </w:rPr>
            </w:pPr>
            <w:r>
              <w:rPr>
                <w:kern w:val="0"/>
                <w:sz w:val="22"/>
                <w:szCs w:val="22"/>
                <w:lang w:bidi="ar-SA"/>
              </w:rPr>
              <w:t>Maintain the existing concrete tank (Balila site) (3m*3m*3m)</w:t>
            </w:r>
          </w:p>
        </w:tc>
        <w:tc>
          <w:tcPr>
            <w:tcW w:w="1701" w:type="dxa"/>
            <w:tcBorders/>
            <w:vAlign w:val="center"/>
          </w:tcPr>
          <w:p>
            <w:pPr>
              <w:pStyle w:val="ANormal"/>
              <w:widowControl/>
              <w:spacing w:lineRule="auto" w:line="240" w:before="0" w:after="0"/>
              <w:jc w:val="center"/>
              <w:rPr>
                <w:sz w:val="22"/>
                <w:szCs w:val="22"/>
              </w:rPr>
            </w:pPr>
            <w:r>
              <w:rPr>
                <w:kern w:val="0"/>
                <w:sz w:val="22"/>
                <w:szCs w:val="22"/>
                <w:lang w:bidi="ar-SA"/>
              </w:rPr>
              <w:t xml:space="preserve">1 </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tcPr>
          <w:p>
            <w:pPr>
              <w:pStyle w:val="ANormal"/>
              <w:widowControl/>
              <w:spacing w:lineRule="auto" w:line="240" w:before="0" w:after="0"/>
              <w:rPr>
                <w:sz w:val="22"/>
                <w:szCs w:val="22"/>
              </w:rPr>
            </w:pPr>
            <w:r>
              <w:rPr>
                <w:kern w:val="0"/>
                <w:sz w:val="22"/>
                <w:szCs w:val="22"/>
                <w:lang w:bidi="ar-SA"/>
              </w:rPr>
            </w:r>
          </w:p>
        </w:tc>
      </w:tr>
      <w:tr>
        <w:trPr/>
        <w:tc>
          <w:tcPr>
            <w:tcW w:w="420" w:type="dxa"/>
            <w:tcBorders/>
          </w:tcPr>
          <w:p>
            <w:pPr>
              <w:pStyle w:val="ANormal"/>
              <w:widowControl/>
              <w:spacing w:lineRule="auto" w:line="240" w:before="0" w:after="0"/>
              <w:rPr>
                <w:sz w:val="22"/>
                <w:szCs w:val="22"/>
              </w:rPr>
            </w:pPr>
            <w:r>
              <w:rPr>
                <w:kern w:val="0"/>
                <w:sz w:val="22"/>
                <w:szCs w:val="22"/>
                <w:lang w:bidi="ar-SA"/>
              </w:rPr>
            </w:r>
          </w:p>
        </w:tc>
        <w:tc>
          <w:tcPr>
            <w:tcW w:w="3543" w:type="dxa"/>
            <w:tcBorders/>
          </w:tcPr>
          <w:p>
            <w:pPr>
              <w:pStyle w:val="ANormal"/>
              <w:widowControl/>
              <w:spacing w:lineRule="auto" w:line="240" w:before="0" w:after="0"/>
              <w:rPr>
                <w:sz w:val="22"/>
                <w:szCs w:val="22"/>
              </w:rPr>
            </w:pPr>
            <w:r>
              <w:rPr>
                <w:kern w:val="0"/>
                <w:sz w:val="22"/>
                <w:szCs w:val="22"/>
                <w:lang w:bidi="ar-SA"/>
              </w:rPr>
              <w:t>TOTAL</w:t>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701" w:type="dxa"/>
            <w:tcBorders/>
          </w:tcPr>
          <w:p>
            <w:pPr>
              <w:pStyle w:val="ANormal"/>
              <w:widowControl/>
              <w:spacing w:lineRule="auto" w:line="240" w:before="0" w:after="0"/>
              <w:rPr>
                <w:sz w:val="22"/>
                <w:szCs w:val="22"/>
              </w:rPr>
            </w:pPr>
            <w:r>
              <w:rPr>
                <w:kern w:val="0"/>
                <w:sz w:val="22"/>
                <w:szCs w:val="22"/>
                <w:lang w:bidi="ar-SA"/>
              </w:rPr>
            </w:r>
          </w:p>
        </w:tc>
        <w:tc>
          <w:tcPr>
            <w:tcW w:w="1560" w:type="dxa"/>
            <w:tcBorders/>
            <w:shd w:color="auto" w:fill="A6A6A6" w:themeFill="background1" w:themeFillShade="a6" w:val="clear"/>
          </w:tcPr>
          <w:p>
            <w:pPr>
              <w:pStyle w:val="ANormal"/>
              <w:widowControl/>
              <w:spacing w:lineRule="auto" w:line="240" w:before="0" w:after="0"/>
              <w:rPr>
                <w:sz w:val="22"/>
                <w:szCs w:val="22"/>
              </w:rPr>
            </w:pPr>
            <w:r>
              <w:rPr>
                <w:kern w:val="0"/>
                <w:sz w:val="22"/>
                <w:szCs w:val="22"/>
                <w:lang w:bidi="ar-SA"/>
              </w:rPr>
            </w:r>
          </w:p>
        </w:tc>
      </w:tr>
    </w:tbl>
    <w:p>
      <w:pPr>
        <w:pStyle w:val="Heading2"/>
        <w:keepNext w:val="false"/>
        <w:tabs>
          <w:tab w:val="clear" w:pos="720"/>
          <w:tab w:val="left" w:pos="709" w:leader="none"/>
        </w:tabs>
        <w:spacing w:lineRule="auto" w:line="240" w:before="0" w:after="12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Additional information not requested by IUCN should not be included in your Proposal and will not be taken into account in the evaluation.</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Your proposal must remain valid and capable of acceptance by IUCN for a period of 90 calendar days following the submission deadline.</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Withdrawals and Changes</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You may freely withdraw or change your proposal at any time prior to the submission deadline by written notice to the IUCN Contact. However, in order to reduce the risk of fraud, no changes or withdrawals will be accepted after the submission deadline.</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EVALUATION of PROPOSALS</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Completeness</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IUCN will firstly check your proposal for completeness. Incomplete proposals will not be considered further.</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Pre-Qualification Criteria</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Only proposals that meet all of the pre-qualification criteria will be evaluated.</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Technical Evaluation</w:t>
      </w:r>
    </w:p>
    <w:p>
      <w:pPr>
        <w:pStyle w:val="Heading2"/>
        <w:keepNext w:val="false"/>
        <w:numPr>
          <w:ilvl w:val="2"/>
          <w:numId w:val="2"/>
        </w:numPr>
        <w:tabs>
          <w:tab w:val="clear" w:pos="720"/>
          <w:tab w:val="left" w:pos="709" w:leader="none"/>
        </w:tabs>
        <w:spacing w:lineRule="auto" w:line="240" w:before="0" w:after="120"/>
        <w:jc w:val="both"/>
        <w:rPr>
          <w:rFonts w:eastAsia="STZhongsong" w:cs="Arial"/>
          <w:b w:val="false"/>
          <w:b w:val="false"/>
          <w:sz w:val="22"/>
          <w:szCs w:val="22"/>
          <w:lang w:val="en-GB" w:eastAsia="zh-CN"/>
        </w:rPr>
      </w:pPr>
      <w:r>
        <w:rPr>
          <w:rFonts w:eastAsia="STZhongsong" w:cs="Arial"/>
          <w:b w:val="false"/>
          <w:sz w:val="22"/>
          <w:szCs w:val="22"/>
          <w:lang w:val="en-GB" w:eastAsia="zh-CN"/>
        </w:rPr>
        <w:t>Scoring Method</w:t>
      </w:r>
    </w:p>
    <w:p>
      <w:pPr>
        <w:pStyle w:val="Normal"/>
        <w:spacing w:before="0" w:after="120"/>
        <w:ind w:left="1440" w:firstLine="11"/>
        <w:jc w:val="both"/>
        <w:rPr>
          <w:rFonts w:ascii="Arial" w:hAnsi="Arial" w:eastAsia="STZhongsong" w:cs="Arial"/>
          <w:sz w:val="22"/>
          <w:szCs w:val="22"/>
          <w:lang w:val="en-GB" w:eastAsia="zh-CN"/>
        </w:rPr>
      </w:pPr>
      <w:r>
        <w:rPr>
          <w:rFonts w:eastAsia="STZhongsong" w:cs="Arial" w:ascii="Arial" w:hAnsi="Arial"/>
          <w:sz w:val="22"/>
          <w:szCs w:val="22"/>
          <w:lang w:val="en-GB" w:eastAsia="zh-CN"/>
        </w:rPr>
        <w:t>Your proposal will be assigned a score from 0 to 10 for each of the technical evaluation criteria, such that ‘0’ is low and ‘10’ is high.</w:t>
      </w:r>
    </w:p>
    <w:p>
      <w:pPr>
        <w:pStyle w:val="Heading2"/>
        <w:keepNext w:val="false"/>
        <w:numPr>
          <w:ilvl w:val="2"/>
          <w:numId w:val="2"/>
        </w:numPr>
        <w:tabs>
          <w:tab w:val="clear" w:pos="720"/>
          <w:tab w:val="left" w:pos="709" w:leader="none"/>
        </w:tabs>
        <w:spacing w:lineRule="auto" w:line="240" w:before="0" w:after="120"/>
        <w:jc w:val="both"/>
        <w:rPr>
          <w:rFonts w:eastAsia="STZhongsong" w:cs="Arial"/>
          <w:b w:val="false"/>
          <w:b w:val="false"/>
          <w:sz w:val="22"/>
          <w:szCs w:val="22"/>
          <w:lang w:val="en-GB" w:eastAsia="zh-CN"/>
        </w:rPr>
      </w:pPr>
      <w:r>
        <w:rPr>
          <w:rFonts w:eastAsia="STZhongsong" w:cs="Arial"/>
          <w:b w:val="false"/>
          <w:sz w:val="22"/>
          <w:szCs w:val="22"/>
          <w:lang w:val="en-GB" w:eastAsia="zh-CN"/>
        </w:rPr>
        <w:t>Minimum Quality Thresholds</w:t>
      </w:r>
    </w:p>
    <w:p>
      <w:pPr>
        <w:pStyle w:val="Normal"/>
        <w:spacing w:before="0" w:after="120"/>
        <w:ind w:left="1440" w:firstLine="11"/>
        <w:jc w:val="both"/>
        <w:rPr>
          <w:rFonts w:ascii="Arial" w:hAnsi="Arial" w:eastAsia="STZhongsong" w:cs="Arial"/>
          <w:sz w:val="22"/>
          <w:szCs w:val="22"/>
          <w:lang w:val="en-GB" w:eastAsia="zh-CN"/>
        </w:rPr>
      </w:pPr>
      <w:r>
        <w:rPr>
          <w:rFonts w:eastAsia="STZhongsong" w:cs="Arial" w:ascii="Arial" w:hAnsi="Arial"/>
          <w:sz w:val="22"/>
          <w:szCs w:val="22"/>
          <w:lang w:val="en-GB" w:eastAsia="zh-CN"/>
        </w:rPr>
        <w:t>Proposals that receive a score of ‘0’ for any of the criteria will not be considered further.</w:t>
      </w:r>
    </w:p>
    <w:p>
      <w:pPr>
        <w:pStyle w:val="Heading2"/>
        <w:keepNext w:val="false"/>
        <w:numPr>
          <w:ilvl w:val="2"/>
          <w:numId w:val="2"/>
        </w:numPr>
        <w:tabs>
          <w:tab w:val="clear" w:pos="720"/>
          <w:tab w:val="left" w:pos="709" w:leader="none"/>
        </w:tabs>
        <w:spacing w:lineRule="auto" w:line="240" w:before="0" w:after="120"/>
        <w:jc w:val="both"/>
        <w:rPr>
          <w:rFonts w:eastAsia="STZhongsong" w:cs="Arial"/>
          <w:b w:val="false"/>
          <w:b w:val="false"/>
          <w:sz w:val="22"/>
          <w:szCs w:val="22"/>
          <w:lang w:val="en-GB" w:eastAsia="zh-CN"/>
        </w:rPr>
      </w:pPr>
      <w:r>
        <w:rPr>
          <w:rFonts w:eastAsia="STZhongsong" w:cs="Arial"/>
          <w:b w:val="false"/>
          <w:sz w:val="22"/>
          <w:szCs w:val="22"/>
          <w:lang w:val="en-GB" w:eastAsia="zh-CN"/>
        </w:rPr>
        <w:t>Technical Score</w:t>
      </w:r>
    </w:p>
    <w:p>
      <w:pPr>
        <w:pStyle w:val="Normal"/>
        <w:spacing w:before="0" w:after="120"/>
        <w:ind w:left="1440" w:firstLine="11"/>
        <w:jc w:val="both"/>
        <w:rPr>
          <w:rFonts w:ascii="Arial" w:hAnsi="Arial" w:eastAsia="STZhongsong" w:cs="Arial"/>
          <w:sz w:val="22"/>
          <w:szCs w:val="22"/>
          <w:lang w:val="en-GB" w:eastAsia="zh-CN"/>
        </w:rPr>
      </w:pPr>
      <w:r>
        <w:rPr>
          <w:rFonts w:eastAsia="STZhongsong" w:cs="Arial" w:ascii="Arial" w:hAnsi="Arial"/>
          <w:sz w:val="22"/>
          <w:szCs w:val="22"/>
          <w:lang w:val="en-GB" w:eastAsia="zh-CN"/>
        </w:rPr>
        <w:t>Your score for each technical evaluation criterion will be multiplied with the respective relative weight (see Section 4.4) and these weighted scores added together to give your proposal’s overall technical score.</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Financial Evaluation and Financial Scores</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The financial evaluation will be based upon the full total price you submit. Your financial proposal will receive a score calculated by dividing the lowest financial proposal that has passed the minimum quality thresholds (see Section 5.3.2) by the total price of your financial proposal.</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Thus, for example, if your financial proposal is for a total of CHF 100 and the lowest financial proposal is CHF 80, you will receive a financial score of 80/100 = 80%</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sz w:val="22"/>
          <w:szCs w:val="22"/>
          <w:lang w:val="en-GB" w:eastAsia="zh-CN"/>
        </w:rPr>
      </w:pPr>
      <w:r>
        <w:rPr>
          <w:rFonts w:eastAsia="STZhongsong" w:cs="Arial"/>
          <w:b w:val="false"/>
          <w:sz w:val="22"/>
          <w:szCs w:val="22"/>
          <w:lang w:val="en-GB" w:eastAsia="zh-CN"/>
        </w:rPr>
        <w:t>Total Score</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Your proposal’s total score will be calculated as the weighted sum of your technical score and your financial score.</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The relative weights will be:</w:t>
      </w:r>
    </w:p>
    <w:p>
      <w:pPr>
        <w:pStyle w:val="Normal"/>
        <w:ind w:left="709" w:hanging="0"/>
        <w:jc w:val="both"/>
        <w:rPr>
          <w:rFonts w:ascii="Arial" w:hAnsi="Arial" w:eastAsia="STZhongsong" w:cs="Arial"/>
          <w:b/>
          <w:b/>
          <w:sz w:val="22"/>
          <w:szCs w:val="22"/>
          <w:lang w:val="en-GB" w:eastAsia="zh-CN"/>
        </w:rPr>
      </w:pPr>
      <w:r>
        <w:rPr>
          <w:rFonts w:eastAsia="STZhongsong" w:cs="Arial" w:ascii="Arial" w:hAnsi="Arial"/>
          <w:b/>
          <w:sz w:val="22"/>
          <w:szCs w:val="22"/>
          <w:lang w:val="en-GB" w:eastAsia="zh-CN"/>
        </w:rPr>
        <w:tab/>
        <w:tab/>
        <w:tab/>
        <w:t>Technical:</w:t>
        <w:tab/>
      </w:r>
      <w:r>
        <w:rPr>
          <w:rFonts w:eastAsia="STZhongsong" w:cs="Arial" w:ascii="Arial" w:hAnsi="Arial"/>
          <w:b/>
          <w:sz w:val="22"/>
          <w:szCs w:val="22"/>
          <w:highlight w:val="yellow"/>
          <w:lang w:val="en-GB" w:eastAsia="zh-CN"/>
        </w:rPr>
        <w:t>70%</w:t>
      </w:r>
    </w:p>
    <w:p>
      <w:pPr>
        <w:pStyle w:val="Normal"/>
        <w:ind w:left="709" w:hanging="0"/>
        <w:jc w:val="both"/>
        <w:rPr>
          <w:rFonts w:ascii="Arial" w:hAnsi="Arial" w:eastAsia="STZhongsong" w:cs="Arial"/>
          <w:b/>
          <w:b/>
          <w:sz w:val="22"/>
          <w:szCs w:val="22"/>
          <w:lang w:val="en-GB" w:eastAsia="zh-CN"/>
        </w:rPr>
      </w:pPr>
      <w:r>
        <w:rPr>
          <w:rFonts w:eastAsia="STZhongsong" w:cs="Arial" w:ascii="Arial" w:hAnsi="Arial"/>
          <w:b/>
          <w:sz w:val="22"/>
          <w:szCs w:val="22"/>
          <w:lang w:val="en-GB" w:eastAsia="zh-CN"/>
        </w:rPr>
        <w:tab/>
        <w:tab/>
        <w:tab/>
        <w:t xml:space="preserve">Financial: </w:t>
        <w:tab/>
      </w:r>
      <w:r>
        <w:rPr>
          <w:rFonts w:eastAsia="STZhongsong" w:cs="Arial" w:ascii="Arial" w:hAnsi="Arial"/>
          <w:b/>
          <w:sz w:val="22"/>
          <w:szCs w:val="22"/>
          <w:highlight w:val="yellow"/>
          <w:lang w:val="en-GB" w:eastAsia="zh-CN"/>
        </w:rPr>
        <w:t>30%</w:t>
      </w:r>
    </w:p>
    <w:p>
      <w:pPr>
        <w:pStyle w:val="Normal"/>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Thus, for example, if your technical score is 83% and your financial score is 77%, you will receive a total score of 83 * 70% + 77 * 30% = 58.1% + 23.1% = 81.2%.</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 xml:space="preserve">Subject to the requirements in Sections 4 and 7, IUCN will award the contract to the bidder whose proposal achieves the highest total score. </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Explanation of procurement procedure</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IUCN is using the Open Procedure for this procurement. This means that the contracting opportunity is published on IUCN’s website and open to all interested parties to take part, subject to the conditions in Section 7 below.</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 xml:space="preserve">You are welcome to ask questions or seek clarification regarding this procurement. Please email the IUCN Contact (see Section 2), taking note of the deadline for submission of questions in Section 3.1. </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All proposals must be received by the submission deadline in Section 3.2 above. Late proposals will not be considered. All proposals received by the submission deadline will be evaluated by a team of three or more evaluators in accordance with the evaluation criteria stated in this RfP. No other criteria will be used to evaluate proposals. The contract will be awarded to the bidder whose proposal received the highest Total Score. IUCN does, however, reserve the right to cancel the procurement and not award a contract at all.</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IUCN will contact the bidder with the highest-scoring proposal to finalise the contract. We will contact unsuccessful bidders after the contract has been awarded and provide detailed feedback. The timetable in Section 3.1 gives an estimate of when we expect to have completed the contract award, but this date may change depending on how long the evaluation of proposals takes.</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Conditions for participation in this procurement</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To participate in this procurement, you are required to submit a proposal, which fully complies with the instructions in this RfP and the Attachments.</w:t>
      </w:r>
    </w:p>
    <w:p>
      <w:pPr>
        <w:pStyle w:val="Heading2"/>
        <w:keepNext w:val="false"/>
        <w:numPr>
          <w:ilvl w:val="2"/>
          <w:numId w:val="2"/>
        </w:numPr>
        <w:tabs>
          <w:tab w:val="clear" w:pos="720"/>
          <w:tab w:val="left" w:pos="709" w:leader="none"/>
        </w:tabs>
        <w:spacing w:lineRule="auto" w:line="240" w:before="0" w:after="120"/>
        <w:ind w:left="1560" w:hanging="84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It is your responsibility to ensure that you have submitted a complete and fully compliant proposal.</w:t>
      </w:r>
    </w:p>
    <w:p>
      <w:pPr>
        <w:pStyle w:val="Heading2"/>
        <w:keepNext w:val="false"/>
        <w:numPr>
          <w:ilvl w:val="2"/>
          <w:numId w:val="2"/>
        </w:numPr>
        <w:tabs>
          <w:tab w:val="clear" w:pos="720"/>
          <w:tab w:val="left" w:pos="709" w:leader="none"/>
        </w:tabs>
        <w:spacing w:lineRule="auto" w:line="240" w:before="0" w:after="120"/>
        <w:ind w:left="1560" w:hanging="84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Any incomplete or incorrectly completed proposal submission may be deemed non-compliant, and as a result you may be unable to proceed further in the procurement process.</w:t>
      </w:r>
    </w:p>
    <w:p>
      <w:pPr>
        <w:pStyle w:val="Heading2"/>
        <w:keepNext w:val="false"/>
        <w:numPr>
          <w:ilvl w:val="2"/>
          <w:numId w:val="2"/>
        </w:numPr>
        <w:tabs>
          <w:tab w:val="clear" w:pos="720"/>
          <w:tab w:val="left" w:pos="709" w:leader="none"/>
        </w:tabs>
        <w:spacing w:lineRule="auto" w:line="240" w:before="0" w:after="120"/>
        <w:ind w:left="1560" w:hanging="84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IUCN will query any obvious clerical errors in your proposal and may, at IUCN’s sole discretion, allow you to correct these, but only if doing so could not be perceived as giving you an unfair advantage.</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In order to participate in this procurement, you must meet the following conditions:</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Free of conflicts of interest</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Registered on the relevant professional or trade register of the country in which you are established (or resident, if self-employed)</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In full compliance with your obligations relating to payment of social security contributions and of all applicable taxes</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cs="Arial" w:ascii="Arial" w:hAnsi="Arial"/>
          <w:sz w:val="22"/>
          <w:szCs w:val="22"/>
          <w:lang w:val="en-GB"/>
        </w:rPr>
        <w:t>Not been convicted of failing to comply with environmental regulatory requirements or other legal requirements relating to sustainability and environmental protection</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 xml:space="preserve">Not </w:t>
      </w:r>
      <w:r>
        <w:rPr>
          <w:rFonts w:cs="Arial" w:ascii="Arial" w:hAnsi="Arial"/>
          <w:sz w:val="22"/>
          <w:szCs w:val="22"/>
          <w:lang w:val="en-GB"/>
        </w:rPr>
        <w:t>bankrupt or being wound up</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Never been guilty of an offence concerning your professional conduct</w:t>
      </w:r>
    </w:p>
    <w:p>
      <w:pPr>
        <w:pStyle w:val="ListParagraph"/>
        <w:numPr>
          <w:ilvl w:val="0"/>
          <w:numId w:val="4"/>
        </w:numPr>
        <w:spacing w:before="0" w:after="120"/>
        <w:ind w:left="1429" w:hanging="357"/>
        <w:contextualSpacing/>
        <w:jc w:val="both"/>
        <w:rPr>
          <w:rFonts w:ascii="Arial" w:hAnsi="Arial" w:eastAsia="STZhongsong" w:cs="Arial"/>
          <w:sz w:val="22"/>
          <w:szCs w:val="22"/>
          <w:lang w:val="en-GB" w:eastAsia="zh-CN"/>
        </w:rPr>
      </w:pPr>
      <w:r>
        <w:rPr>
          <w:rFonts w:eastAsia="STZhongsong" w:cs="Arial" w:ascii="Arial" w:hAnsi="Arial"/>
          <w:sz w:val="22"/>
          <w:szCs w:val="22"/>
          <w:lang w:val="en-GB" w:eastAsia="zh-CN"/>
        </w:rPr>
        <w:t>Not involved in fraud, corruption, a criminal organisation, money laundering, terrorism, or any other illegal activity.</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You must complete and sign the Declaration of Undertaking (see Attachment 2).</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If you are participating in this procurement as a member of a joint venture, or are using sub-contractors, submit a separate Declaration of Undertaking for each member of the joint venture and sub-contractor, and be clear in your proposal which parts of the goods/services are provided by each partner or sub-contractor.</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Each bidder shall submit only one proposal, either individually or as a partner in a joint venture. In case of joint venture, one company shall not be allowed to participate in two different joint ventures in the same procurement nor shall a company be allowed to submit a proposal both on its behalf and as part of a joint venture for the same procurement. A bidder who submits or participates in more than one proposal (other than as a subcontractor or in cases of alternatives that have been permitted or requested) shall cause all the proposals with the bidder’s participation to be disqualified.</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By taking part in this procurement, you accept the conditions set out in this RfP, including the following:</w:t>
      </w:r>
    </w:p>
    <w:p>
      <w:pPr>
        <w:pStyle w:val="ListParagraph"/>
        <w:numPr>
          <w:ilvl w:val="0"/>
          <w:numId w:val="3"/>
        </w:numPr>
        <w:spacing w:before="0" w:after="120"/>
        <w:ind w:left="993" w:hanging="284"/>
        <w:contextualSpacing w:val="false"/>
        <w:jc w:val="both"/>
        <w:rPr>
          <w:rFonts w:ascii="Arial" w:hAnsi="Arial" w:eastAsia="Calibri" w:cs="Arial"/>
          <w:sz w:val="22"/>
          <w:szCs w:val="22"/>
          <w:lang w:val="en-GB"/>
        </w:rPr>
      </w:pPr>
      <w:r>
        <w:rPr>
          <w:rFonts w:eastAsia="Calibri" w:cs="Arial" w:ascii="Arial" w:hAnsi="Arial"/>
          <w:sz w:val="22"/>
          <w:szCs w:val="22"/>
          <w:lang w:val="en-GB"/>
        </w:rPr>
        <w:t>It is unacceptable to give or offer any gift or consideration to an employee or other representative of IUCN as a reward or inducement in relation to the awarding of a contract. Such action will give IUCN the right to exclude you from this and any future procurements, and to terminate any contract that may have been signed with you.</w:t>
      </w:r>
    </w:p>
    <w:p>
      <w:pPr>
        <w:pStyle w:val="ListParagraph"/>
        <w:numPr>
          <w:ilvl w:val="0"/>
          <w:numId w:val="3"/>
        </w:numPr>
        <w:spacing w:before="0" w:after="120"/>
        <w:ind w:left="993" w:hanging="284"/>
        <w:contextualSpacing w:val="false"/>
        <w:jc w:val="both"/>
        <w:rPr>
          <w:rFonts w:ascii="Arial" w:hAnsi="Arial" w:eastAsia="Calibri" w:cs="Arial"/>
          <w:sz w:val="22"/>
          <w:szCs w:val="22"/>
          <w:lang w:val="en-GB"/>
        </w:rPr>
      </w:pPr>
      <w:r>
        <w:rPr>
          <w:rFonts w:eastAsia="Calibri" w:cs="Arial" w:ascii="Arial" w:hAnsi="Arial"/>
          <w:sz w:val="22"/>
          <w:szCs w:val="22"/>
          <w:lang w:val="en-GB"/>
        </w:rPr>
        <w:t>Any attempt to obtain information from an employee or other representative of IUCN concerning another bidder will result in disqualification.</w:t>
      </w:r>
    </w:p>
    <w:p>
      <w:pPr>
        <w:pStyle w:val="ListParagraph"/>
        <w:numPr>
          <w:ilvl w:val="0"/>
          <w:numId w:val="3"/>
        </w:numPr>
        <w:spacing w:before="0" w:after="120"/>
        <w:ind w:left="993" w:hanging="284"/>
        <w:contextualSpacing w:val="false"/>
        <w:jc w:val="both"/>
        <w:rPr>
          <w:rFonts w:ascii="Arial" w:hAnsi="Arial" w:eastAsia="Calibri" w:cs="Arial"/>
          <w:sz w:val="22"/>
          <w:szCs w:val="22"/>
          <w:lang w:val="en-GB"/>
        </w:rPr>
      </w:pPr>
      <w:r>
        <w:rPr>
          <w:rFonts w:eastAsia="Calibri" w:cs="Arial" w:ascii="Arial" w:hAnsi="Arial"/>
          <w:sz w:val="22"/>
          <w:szCs w:val="22"/>
          <w:lang w:val="en-GB"/>
        </w:rPr>
        <w:t>Any price fixing or collusion with other bidders in relation to this procurement shall give IUCN the right to exclude you and any other involved bidder(s) from this and any future procurements and may constitute a criminal offence.</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Confidentiality and data protection</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IUCN follows the European Union’s General Data Protection Regulation (GDPR). The information you submit to IUCN as part of this procurement will be treated as confidential and shared only as required to evaluate your proposal in line with the procedure explained in this RfP, and for the maintenance of a clear audit trail. For audit purposes, IUCN is required to retain your proposal in its entirety for 10 years and make this available to internal and external auditors and donors as and when requested.</w:t>
      </w:r>
    </w:p>
    <w:p>
      <w:pPr>
        <w:pStyle w:val="Heading2"/>
        <w:keepNext w:val="false"/>
        <w:numPr>
          <w:ilvl w:val="1"/>
          <w:numId w:val="2"/>
        </w:numPr>
        <w:tabs>
          <w:tab w:val="clear" w:pos="720"/>
          <w:tab w:val="left" w:pos="709" w:leader="none"/>
        </w:tabs>
        <w:spacing w:lineRule="auto" w:line="240" w:before="0" w:after="120"/>
        <w:ind w:left="709" w:hanging="709"/>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In the Declaration of Undertaking (Attachment 2) you need to give IUCN express permission to use the information you submit in this way, including personal data that forms part of your proposal. Where you include personal data of your employees (e.g. CVs) in your proposal, you need to have written permission from those individuals to share this information with IUCN, and for IUCN to use this information as indicated in 8.1. Without these permissions, IUCN will not be able to consider your proposal.</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Complaints procedure</w:t>
      </w:r>
    </w:p>
    <w:p>
      <w:pPr>
        <w:pStyle w:val="Heading2"/>
        <w:keepNext w:val="false"/>
        <w:tabs>
          <w:tab w:val="clear" w:pos="720"/>
          <w:tab w:val="left" w:pos="709" w:leader="none"/>
        </w:tabs>
        <w:spacing w:lineRule="auto" w:line="240" w:before="0" w:after="120"/>
        <w:ind w:left="709" w:hanging="0"/>
        <w:jc w:val="both"/>
        <w:rPr>
          <w:rFonts w:eastAsia="STZhongsong" w:cs="Arial"/>
          <w:b w:val="false"/>
          <w:b w:val="false"/>
          <w:i w:val="false"/>
          <w:i w:val="false"/>
          <w:sz w:val="22"/>
          <w:szCs w:val="22"/>
          <w:lang w:val="en-GB" w:eastAsia="zh-CN"/>
        </w:rPr>
      </w:pPr>
      <w:r>
        <w:rPr>
          <w:rFonts w:eastAsia="STZhongsong" w:cs="Arial"/>
          <w:b w:val="false"/>
          <w:i w:val="false"/>
          <w:sz w:val="22"/>
          <w:szCs w:val="22"/>
          <w:lang w:val="en-GB" w:eastAsia="zh-CN"/>
        </w:rPr>
        <w:t xml:space="preserve">If you have a complaint or concern regarding the propriety of how a competitive process is or has been executed, then please contact </w:t>
      </w:r>
      <w:hyperlink r:id="rId3">
        <w:r>
          <w:rPr>
            <w:rStyle w:val="InternetLink"/>
            <w:rFonts w:eastAsia="STZhongsong" w:cs="Arial"/>
            <w:b w:val="false"/>
            <w:i w:val="false"/>
            <w:sz w:val="22"/>
            <w:szCs w:val="22"/>
            <w:lang w:val="en-GB" w:eastAsia="zh-CN"/>
          </w:rPr>
          <w:t>procurement@iucn.org</w:t>
        </w:r>
      </w:hyperlink>
      <w:r>
        <w:rPr>
          <w:rFonts w:eastAsia="STZhongsong" w:cs="Arial"/>
          <w:b w:val="false"/>
          <w:i w:val="false"/>
          <w:sz w:val="22"/>
          <w:szCs w:val="22"/>
          <w:lang w:val="en-GB" w:eastAsia="zh-CN"/>
        </w:rPr>
        <w:t xml:space="preserve">. Such complaints or concerns will be treated as confidential and are not considered in breach of the above restrictions on communication (Section 2.1). </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Contract</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ab/>
      </w:r>
      <w:r>
        <w:rPr>
          <w:rFonts w:eastAsia="STZhongsong" w:cs="Arial" w:ascii="Arial" w:hAnsi="Arial"/>
          <w:sz w:val="22"/>
          <w:szCs w:val="22"/>
          <w:highlight w:val="yellow"/>
          <w:lang w:val="en-GB" w:eastAsia="zh-CN"/>
        </w:rPr>
        <w:t>The contract will be based on IUCN’s template in Attachment 3, the terms of which are not negotiable. They may, however, be amended by IUCN to reflect particular requirements from the donor funding this particular procurement.</w:t>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bookmarkStart w:id="7" w:name="_Toc419972430"/>
      <w:r>
        <w:rPr>
          <w:rFonts w:eastAsia="STZhongsong" w:cs="Arial"/>
          <w:caps/>
          <w:spacing w:val="0"/>
          <w:szCs w:val="22"/>
          <w:lang w:val="en-GB" w:eastAsia="zh-CN"/>
        </w:rPr>
        <w:t>About IUCN</w:t>
      </w:r>
      <w:bookmarkEnd w:id="7"/>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IUCN is a membership Union uniquely composed of both government and civil society organisations. It provides public, private and non-governmental organisations with the knowledge and tools that enable human progress, economic development and nature conservation to take place together.</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Headquartered in Switzerland, IUCN Secretariat comprises around 1,000 staff with offices in more than 50 countries.</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Created in 1948, IUCN is now the world’s largest and most diverse environmental network, harnessing the knowledge, resources and reach of more than 1,300 Member organisations and some 10,000 experts. It is a leading provider of conservation data, assessments and analysis. Its broad membership enables IUCN to fill the role of incubator and trusted repository of best practices, tools and international standards.</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IUCN provides a neutral space in which diverse stakeholders including governments, NGOs, scientists, businesses, local communities, indigenous people’s organisations and others can work together to forge and implement solutions to environmental challenges and achieve sustainable development.</w:t>
      </w:r>
    </w:p>
    <w:p>
      <w:pPr>
        <w:pStyle w:val="Normal"/>
        <w:spacing w:before="0" w:after="120"/>
        <w:ind w:left="709" w:hanging="0"/>
        <w:jc w:val="both"/>
        <w:rPr>
          <w:rFonts w:ascii="Arial" w:hAnsi="Arial" w:eastAsia="STZhongsong" w:cs="Arial"/>
          <w:sz w:val="22"/>
          <w:szCs w:val="22"/>
          <w:lang w:val="en-GB" w:eastAsia="zh-CN"/>
        </w:rPr>
      </w:pPr>
      <w:r>
        <w:rPr>
          <w:rFonts w:eastAsia="STZhongsong" w:cs="Arial" w:ascii="Arial" w:hAnsi="Arial"/>
          <w:sz w:val="22"/>
          <w:szCs w:val="22"/>
          <w:lang w:val="en-GB" w:eastAsia="zh-CN"/>
        </w:rPr>
        <w:t>Working with many partners and supporters, IUCN implements a large and diverse portfolio of conservation projects worldwide. Combining the latest science with the traditional knowledge of local communities, these projects work to reverse habitat loss, restore ecosystems and improve people’s well-being.</w:t>
      </w:r>
    </w:p>
    <w:p>
      <w:pPr>
        <w:pStyle w:val="Normal"/>
        <w:ind w:left="709" w:right="113" w:hanging="0"/>
        <w:rPr>
          <w:rStyle w:val="InternetLink"/>
        </w:rPr>
      </w:pPr>
      <w:hyperlink r:id="rId4">
        <w:r>
          <w:rPr>
            <w:rStyle w:val="InternetLink"/>
            <w:rFonts w:cs="Arial" w:ascii="Arial" w:hAnsi="Arial"/>
            <w:sz w:val="22"/>
            <w:szCs w:val="22"/>
          </w:rPr>
          <w:t>www.iucn.org</w:t>
        </w:r>
      </w:hyperlink>
    </w:p>
    <w:p>
      <w:pPr>
        <w:pStyle w:val="Normal"/>
        <w:ind w:left="709" w:right="113" w:hanging="0"/>
        <w:rPr>
          <w:rStyle w:val="InternetLink"/>
          <w:rFonts w:ascii="Arial" w:hAnsi="Arial" w:cs="Arial"/>
          <w:sz w:val="22"/>
          <w:szCs w:val="22"/>
        </w:rPr>
      </w:pPr>
      <w:hyperlink r:id="rId5">
        <w:r>
          <w:rPr>
            <w:rStyle w:val="InternetLink"/>
            <w:rFonts w:cs="Arial" w:ascii="Arial" w:hAnsi="Arial"/>
            <w:sz w:val="22"/>
            <w:szCs w:val="22"/>
          </w:rPr>
          <w:t>https://twitter.com/IUCN/</w:t>
        </w:r>
      </w:hyperlink>
    </w:p>
    <w:p>
      <w:pPr>
        <w:pStyle w:val="Normal"/>
        <w:spacing w:before="0" w:after="120"/>
        <w:ind w:left="709" w:hanging="0"/>
        <w:jc w:val="both"/>
        <w:rPr>
          <w:rFonts w:eastAsia="STZhongsong"/>
          <w:lang w:val="en-GB" w:eastAsia="zh-CN"/>
        </w:rPr>
      </w:pPr>
      <w:r>
        <w:rPr>
          <w:rFonts w:eastAsia="STZhongsong"/>
          <w:lang w:val="en-GB" w:eastAsia="zh-CN"/>
        </w:rPr>
      </w:r>
    </w:p>
    <w:p>
      <w:pPr>
        <w:pStyle w:val="Heading1"/>
        <w:widowControl/>
        <w:numPr>
          <w:ilvl w:val="0"/>
          <w:numId w:val="2"/>
        </w:numPr>
        <w:shd w:val="clear" w:color="auto" w:fill="auto"/>
        <w:tabs>
          <w:tab w:val="clear" w:pos="-720"/>
          <w:tab w:val="clear" w:pos="0"/>
          <w:tab w:val="clear" w:pos="360"/>
          <w:tab w:val="clear" w:pos="567"/>
          <w:tab w:val="left" w:pos="737" w:leader="none"/>
          <w:tab w:val="left" w:pos="851" w:leader="none"/>
        </w:tabs>
        <w:suppressAutoHyphens w:val="false"/>
        <w:spacing w:lineRule="auto" w:line="240" w:before="0" w:after="120"/>
        <w:ind w:left="737" w:right="0" w:hanging="737"/>
        <w:rPr>
          <w:rFonts w:eastAsia="STZhongsong" w:cs="Arial"/>
          <w:caps/>
          <w:spacing w:val="0"/>
          <w:szCs w:val="22"/>
          <w:lang w:val="en-GB" w:eastAsia="zh-CN"/>
        </w:rPr>
      </w:pPr>
      <w:r>
        <w:rPr>
          <w:rFonts w:eastAsia="STZhongsong" w:cs="Arial"/>
          <w:caps/>
          <w:spacing w:val="0"/>
          <w:szCs w:val="22"/>
          <w:lang w:val="en-GB" w:eastAsia="zh-CN"/>
        </w:rPr>
        <w:t>ATTACHMENTS</w:t>
      </w:r>
    </w:p>
    <w:p>
      <w:pPr>
        <w:pStyle w:val="Heading2"/>
        <w:keepNext w:val="false"/>
        <w:tabs>
          <w:tab w:val="clear" w:pos="720"/>
          <w:tab w:val="left" w:pos="709" w:leader="none"/>
        </w:tabs>
        <w:spacing w:lineRule="auto" w:line="240" w:before="0" w:after="120"/>
        <w:jc w:val="both"/>
        <w:rPr>
          <w:rFonts w:eastAsia="STZhongsong" w:cs="Arial"/>
          <w:b w:val="false"/>
          <w:b w:val="false"/>
          <w:sz w:val="22"/>
          <w:szCs w:val="22"/>
          <w:lang w:val="en-GB" w:eastAsia="zh-CN"/>
        </w:rPr>
      </w:pPr>
      <w:r>
        <w:rPr>
          <w:rFonts w:eastAsia="STZhongsong" w:cs="Arial"/>
          <w:b w:val="false"/>
          <w:i w:val="false"/>
          <w:sz w:val="22"/>
          <w:szCs w:val="22"/>
          <w:lang w:val="en-GB" w:eastAsia="zh-CN"/>
        </w:rPr>
        <w:t>Attachment 1</w:t>
        <w:tab/>
      </w:r>
      <w:r>
        <w:rPr>
          <w:rFonts w:eastAsia="STZhongsong" w:cs="Arial"/>
          <w:b w:val="false"/>
          <w:sz w:val="22"/>
          <w:szCs w:val="22"/>
          <w:lang w:val="en-GB" w:eastAsia="zh-CN"/>
        </w:rPr>
        <w:t>Specification of Requirements / Terms of Reference</w:t>
      </w:r>
      <w:bookmarkStart w:id="8" w:name="_MON_1726556537"/>
    </w:p>
    <w:p>
      <w:pPr>
        <w:pStyle w:val="Normal"/>
        <w:rPr>
          <w:rFonts w:eastAsia="STZhongsong"/>
          <w:lang w:val="en-GB" w:eastAsia="zh-CN"/>
        </w:rPr>
      </w:pPr>
      <w:bookmarkEnd w:id="8"/>
      <w:r>
        <w:rPr/>
        <w:object>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79.2pt;height:50.4pt;mso-wrap-distance-right:0pt" filled="f" o:ole="">
            <v:imagedata r:id="rId7" o:title=""/>
          </v:shape>
          <o:OLEObject Type="Embed" ProgID="Word.Document.12" ShapeID="ole_rId6" DrawAspect="Icon" ObjectID="_1134468233" r:id="rId6"/>
        </w:object>
      </w:r>
    </w:p>
    <w:p>
      <w:pPr>
        <w:pStyle w:val="Normal"/>
        <w:rPr>
          <w:rFonts w:eastAsia="STZhongsong"/>
          <w:lang w:val="en-GB" w:eastAsia="zh-CN"/>
        </w:rPr>
      </w:pPr>
      <w:r>
        <w:rPr>
          <w:rFonts w:eastAsia="STZhongsong"/>
          <w:lang w:val="en-GB" w:eastAsia="zh-CN"/>
        </w:rPr>
      </w:r>
    </w:p>
    <w:p>
      <w:pPr>
        <w:pStyle w:val="Heading2"/>
        <w:keepNext w:val="false"/>
        <w:tabs>
          <w:tab w:val="clear" w:pos="720"/>
          <w:tab w:val="left" w:pos="709" w:leader="none"/>
        </w:tabs>
        <w:spacing w:lineRule="auto" w:line="240" w:before="0" w:after="120"/>
        <w:ind w:left="1440" w:hanging="1440"/>
        <w:jc w:val="both"/>
        <w:rPr>
          <w:rFonts w:eastAsia="STZhongsong" w:cs="Arial"/>
          <w:b w:val="false"/>
          <w:b w:val="false"/>
          <w:sz w:val="22"/>
          <w:szCs w:val="22"/>
          <w:lang w:val="en-GB" w:eastAsia="zh-CN"/>
        </w:rPr>
      </w:pPr>
      <w:r>
        <w:rPr>
          <w:rFonts w:eastAsia="STZhongsong" w:cs="Arial"/>
          <w:b w:val="false"/>
          <w:i w:val="false"/>
          <w:sz w:val="22"/>
          <w:szCs w:val="22"/>
          <w:lang w:val="en-GB" w:eastAsia="zh-CN"/>
        </w:rPr>
        <w:t>Attachment 2</w:t>
        <w:tab/>
      </w:r>
      <w:r>
        <w:rPr>
          <w:rFonts w:eastAsia="STZhongsong" w:cs="Arial"/>
          <w:b w:val="false"/>
          <w:sz w:val="22"/>
          <w:szCs w:val="22"/>
          <w:lang w:val="en-GB" w:eastAsia="zh-CN"/>
        </w:rPr>
        <w:t>Declaration of Undertaking (select 2a for companies)</w:t>
      </w:r>
      <w:bookmarkStart w:id="9" w:name="_MON_1726556577"/>
    </w:p>
    <w:p>
      <w:pPr>
        <w:pStyle w:val="Heading2"/>
        <w:keepNext w:val="false"/>
        <w:tabs>
          <w:tab w:val="clear" w:pos="720"/>
          <w:tab w:val="left" w:pos="709" w:leader="none"/>
        </w:tabs>
        <w:spacing w:lineRule="auto" w:line="240" w:before="0" w:after="120"/>
        <w:ind w:left="1440" w:hanging="1440"/>
        <w:jc w:val="both"/>
        <w:rPr>
          <w:rFonts w:eastAsia="STZhongsong" w:cs="Arial"/>
          <w:b w:val="false"/>
          <w:b w:val="false"/>
          <w:sz w:val="22"/>
          <w:szCs w:val="22"/>
          <w:lang w:val="en-GB" w:eastAsia="zh-CN"/>
        </w:rPr>
      </w:pPr>
      <w:bookmarkEnd w:id="9"/>
      <w:r>
        <w:rPr/>
        <w:object>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79.2pt;height:50.4pt;mso-wrap-distance-right:0pt;mso-wrap-distance-bottom:6pt" filled="f" o:ole="">
            <v:imagedata r:id="rId9" o:title=""/>
          </v:shape>
          <o:OLEObject Type="Embed" ProgID="Word.Document.12" ShapeID="ole_rId8" DrawAspect="Icon" ObjectID="_612171307" r:id="rId8"/>
        </w:object>
      </w:r>
    </w:p>
    <w:p>
      <w:pPr>
        <w:pStyle w:val="Normal"/>
        <w:rPr>
          <w:rFonts w:eastAsia="STZhongsong"/>
          <w:lang w:val="en-GB" w:eastAsia="zh-CN"/>
        </w:rPr>
      </w:pPr>
      <w:r>
        <w:rPr>
          <w:rFonts w:eastAsia="STZhongsong"/>
          <w:lang w:val="en-GB" w:eastAsia="zh-CN"/>
        </w:rPr>
      </w:r>
    </w:p>
    <w:p>
      <w:pPr>
        <w:pStyle w:val="Normal"/>
        <w:rPr>
          <w:rFonts w:eastAsia="STZhongsong"/>
          <w:lang w:val="en-GB" w:eastAsia="zh-CN"/>
        </w:rPr>
      </w:pPr>
      <w:r>
        <w:rPr>
          <w:rFonts w:eastAsia="STZhongsong"/>
          <w:lang w:val="en-GB" w:eastAsia="zh-CN"/>
        </w:rPr>
      </w:r>
      <w:bookmarkStart w:id="10" w:name="_Toc419972428"/>
      <w:bookmarkStart w:id="11" w:name="_Toc419972428"/>
      <w:bookmarkEnd w:id="11"/>
    </w:p>
    <w:p>
      <w:pPr>
        <w:pStyle w:val="Normal"/>
        <w:rPr>
          <w:rFonts w:eastAsia="STZhongsong"/>
          <w:lang w:val="en-GB" w:eastAsia="zh-CN"/>
        </w:rPr>
      </w:pPr>
      <w:r>
        <w:rPr/>
      </w:r>
    </w:p>
    <w:sectPr>
      <w:headerReference w:type="default" r:id="rId10"/>
      <w:footerReference w:type="default" r:id="rId11"/>
      <w:type w:val="nextPage"/>
      <w:pgSz w:w="11906" w:h="16838"/>
      <w:pgMar w:left="993" w:right="1134" w:gutter="0" w:header="720" w:top="957"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Tahoma">
    <w:charset w:val="01"/>
    <w:family w:val="roman"/>
    <w:pitch w:val="variable"/>
  </w:font>
  <w:font w:name="Calibri">
    <w:charset w:val="01"/>
    <w:family w:val="roman"/>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tabs>
        <w:tab w:val="clear" w:pos="8640"/>
        <w:tab w:val="center" w:pos="4320" w:leader="none"/>
      </w:tabs>
      <w:ind w:right="-759" w:hanging="0"/>
      <w:rPr/>
    </w:pPr>
    <w:r>
      <w:rPr>
        <w:rFonts w:cs="Arial" w:ascii="Arial" w:hAnsi="Arial"/>
        <w:sz w:val="14"/>
        <w:szCs w:val="14"/>
      </w:rPr>
      <w:t>IUCN: Request for Proposals</w:t>
      <w:tab/>
      <w:tab/>
      <w:tab/>
      <w:tab/>
      <w:t xml:space="preserve">       </w:t>
    </w:r>
    <w:r>
      <w:rPr>
        <w:rFonts w:cs="Arial" w:ascii="Arial" w:hAnsi="Arial"/>
        <w:sz w:val="16"/>
        <w:szCs w:val="16"/>
      </w:rPr>
      <w:tab/>
    </w:r>
    <w:r>
      <w:rPr>
        <w:rFonts w:cs="Arial" w:ascii="Arial" w:hAnsi="Arial"/>
        <w:sz w:val="14"/>
        <w:szCs w:val="14"/>
      </w:rPr>
      <w:t xml:space="preserve">Page </w:t>
    </w:r>
    <w:r>
      <w:rPr>
        <w:rFonts w:cs="Arial" w:ascii="Arial" w:hAnsi="Arial"/>
        <w:sz w:val="14"/>
        <w:szCs w:val="14"/>
      </w:rPr>
      <w:fldChar w:fldCharType="begin"/>
    </w:r>
    <w:r>
      <w:rPr>
        <w:sz w:val="14"/>
        <w:szCs w:val="14"/>
        <w:rFonts w:cs="Arial" w:ascii="Arial" w:hAnsi="Arial"/>
      </w:rPr>
      <w:instrText xml:space="preserve"> PAGE </w:instrText>
    </w:r>
    <w:r>
      <w:rPr>
        <w:sz w:val="14"/>
        <w:szCs w:val="14"/>
        <w:rFonts w:cs="Arial" w:ascii="Arial" w:hAnsi="Arial"/>
      </w:rPr>
      <w:fldChar w:fldCharType="separate"/>
    </w:r>
    <w:r>
      <w:rPr>
        <w:sz w:val="14"/>
        <w:szCs w:val="14"/>
        <w:rFonts w:cs="Arial" w:ascii="Arial" w:hAnsi="Arial"/>
      </w:rPr>
      <w:t>8</w:t>
    </w:r>
    <w:r>
      <w:rPr>
        <w:sz w:val="14"/>
        <w:szCs w:val="14"/>
        <w:rFonts w:cs="Arial" w:ascii="Arial" w:hAnsi="Arial"/>
      </w:rPr>
      <w:fldChar w:fldCharType="end"/>
    </w:r>
    <w:r>
      <w:rPr>
        <w:rFonts w:cs="Arial" w:ascii="Arial" w:hAnsi="Arial"/>
        <w:sz w:val="14"/>
        <w:szCs w:val="14"/>
      </w:rPr>
      <w:t xml:space="preserve"> of </w:t>
    </w:r>
    <w:r>
      <w:rPr>
        <w:rFonts w:cs="Arial" w:ascii="Arial" w:hAnsi="Arial"/>
        <w:sz w:val="14"/>
        <w:szCs w:val="14"/>
      </w:rPr>
      <w:fldChar w:fldCharType="begin"/>
    </w:r>
    <w:r>
      <w:rPr>
        <w:sz w:val="14"/>
        <w:szCs w:val="14"/>
        <w:rFonts w:cs="Arial" w:ascii="Arial" w:hAnsi="Arial"/>
      </w:rPr>
      <w:instrText xml:space="preserve"> NUMPAGES </w:instrText>
    </w:r>
    <w:r>
      <w:rPr>
        <w:sz w:val="14"/>
        <w:szCs w:val="14"/>
        <w:rFonts w:cs="Arial" w:ascii="Arial" w:hAnsi="Arial"/>
      </w:rPr>
      <w:fldChar w:fldCharType="separate"/>
    </w:r>
    <w:r>
      <w:rPr>
        <w:sz w:val="14"/>
        <w:szCs w:val="14"/>
        <w:rFonts w:cs="Arial" w:ascii="Arial" w:hAnsi="Arial"/>
      </w:rPr>
      <w:t>8</w:t>
    </w:r>
    <w:r>
      <w:rPr>
        <w:sz w:val="14"/>
        <w:szCs w:val="14"/>
        <w:rFonts w:cs="Arial" w:ascii="Arial" w:hAnsi="Arial"/>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Arial" w:hAnsi="Arial" w:cs="Arial"/>
        <w:sz w:val="14"/>
        <w:szCs w:val="14"/>
        <w:highlight w:val="yellow"/>
        <w:lang w:val="en-GB"/>
      </w:rPr>
    </w:pPr>
    <w:r>
      <w:drawing>
        <wp:anchor behindDoc="1" distT="0" distB="0" distL="0" distR="0" simplePos="0" locked="0" layoutInCell="0" allowOverlap="1" relativeHeight="9">
          <wp:simplePos x="0" y="0"/>
          <wp:positionH relativeFrom="column">
            <wp:posOffset>-382905</wp:posOffset>
          </wp:positionH>
          <wp:positionV relativeFrom="paragraph">
            <wp:posOffset>-342900</wp:posOffset>
          </wp:positionV>
          <wp:extent cx="1018540" cy="969645"/>
          <wp:effectExtent l="0" t="0" r="0" b="0"/>
          <wp:wrapNone/>
          <wp:docPr id="1" name="Picture 12" descr="iucn_low_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iucn_low_res"/>
                  <pic:cNvPicPr>
                    <a:picLocks noChangeAspect="1" noChangeArrowheads="1"/>
                  </pic:cNvPicPr>
                </pic:nvPicPr>
                <pic:blipFill>
                  <a:blip r:embed="rId1"/>
                  <a:stretch>
                    <a:fillRect/>
                  </a:stretch>
                </pic:blipFill>
                <pic:spPr bwMode="auto">
                  <a:xfrm>
                    <a:off x="0" y="0"/>
                    <a:ext cx="1018540" cy="969645"/>
                  </a:xfrm>
                  <a:prstGeom prst="rect">
                    <a:avLst/>
                  </a:prstGeom>
                </pic:spPr>
              </pic:pic>
            </a:graphicData>
          </a:graphic>
        </wp:anchor>
      </w:drawing>
    </w:r>
    <w:r>
      <w:rPr>
        <w:rFonts w:cs="Arial" w:ascii="Arial" w:hAnsi="Arial"/>
        <w:sz w:val="14"/>
        <w:szCs w:val="14"/>
        <w:highlight w:val="yellow"/>
        <w:lang w:val="en-GB"/>
      </w:rPr>
      <w:t xml:space="preserve"> </w:t>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p>
    <w:pPr>
      <w:pStyle w:val="Header"/>
      <w:rPr>
        <w:rFonts w:ascii="Arial" w:hAnsi="Arial" w:cs="Arial"/>
        <w:sz w:val="14"/>
        <w:szCs w:val="14"/>
        <w:lang w:val="en-GB"/>
      </w:rPr>
    </w:pPr>
    <w:r>
      <w:rPr>
        <w:rFonts w:cs="Arial" w:ascii="Arial" w:hAnsi="Arial"/>
        <w:sz w:val="14"/>
        <w:szCs w:val="14"/>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720"/>
      </w:pPr>
      <w:rPr>
        <w:u w:val="none"/>
        <w:b/>
      </w:rPr>
    </w:lvl>
    <w:lvl w:ilvl="1">
      <w:start w:val="1"/>
      <w:numFmt w:val="decimal"/>
      <w:lvlText w:val="%1.%2"/>
      <w:lvlJc w:val="left"/>
      <w:pPr>
        <w:tabs>
          <w:tab w:val="num" w:pos="720"/>
        </w:tabs>
        <w:ind w:left="720" w:hanging="720"/>
      </w:pPr>
      <w:rPr>
        <w:u w:val="none"/>
      </w:rPr>
    </w:lvl>
    <w:lvl w:ilvl="2">
      <w:start w:val="1"/>
      <w:numFmt w:val="decimal"/>
      <w:lvlText w:val="%1.%2.%3"/>
      <w:lvlJc w:val="left"/>
      <w:pPr>
        <w:tabs>
          <w:tab w:val="num" w:pos="1800"/>
        </w:tabs>
        <w:ind w:left="1800" w:hanging="1080"/>
      </w:pPr>
      <w:rPr>
        <w:u w:val="none"/>
      </w:rPr>
    </w:lvl>
    <w:lvl w:ilvl="3">
      <w:start w:val="1"/>
      <w:numFmt w:val="lowerRoman"/>
      <w:lvlText w:val="(%4)"/>
      <w:lvlJc w:val="left"/>
      <w:pPr>
        <w:tabs>
          <w:tab w:val="num" w:pos="2520"/>
        </w:tabs>
        <w:ind w:left="2520" w:hanging="720"/>
      </w:pPr>
      <w:rPr>
        <w:u w:val="none"/>
      </w:rPr>
    </w:lvl>
    <w:lvl w:ilvl="4">
      <w:start w:val="1"/>
      <w:numFmt w:val="upperLetter"/>
      <w:lvlText w:val="(%5)"/>
      <w:lvlJc w:val="left"/>
      <w:pPr>
        <w:tabs>
          <w:tab w:val="num" w:pos="3240"/>
        </w:tabs>
        <w:ind w:left="3240" w:hanging="720"/>
      </w:pPr>
      <w:rPr>
        <w:u w:val="none"/>
      </w:rPr>
    </w:lvl>
    <w:lvl w:ilvl="5">
      <w:start w:val="1"/>
      <w:numFmt w:val="decimal"/>
      <w:lvlText w:val="%6)"/>
      <w:lvlJc w:val="left"/>
      <w:pPr>
        <w:tabs>
          <w:tab w:val="num" w:pos="3960"/>
        </w:tabs>
        <w:ind w:left="3960" w:hanging="720"/>
      </w:pPr>
      <w:rPr>
        <w:sz w:val="22"/>
        <w:i w:val="false"/>
        <w:u w:val="none"/>
        <w:b w:val="false"/>
        <w:szCs w:val="22"/>
        <w:rFonts w:ascii="Arial" w:hAnsi="Arial" w:cs="Arial"/>
      </w:rPr>
    </w:lvl>
    <w:lvl w:ilvl="6">
      <w:start w:val="1"/>
      <w:numFmt w:val="lowerLetter"/>
      <w:lvlText w:val="%7)"/>
      <w:lvlJc w:val="left"/>
      <w:pPr>
        <w:tabs>
          <w:tab w:val="num" w:pos="4680"/>
        </w:tabs>
        <w:ind w:left="4680" w:hanging="720"/>
      </w:pPr>
      <w:rPr>
        <w:sz w:val="22"/>
        <w:i w:val="false"/>
        <w:u w:val="none"/>
        <w:b w:val="false"/>
        <w:szCs w:val="22"/>
        <w:rFonts w:ascii="Arial" w:hAnsi="Arial" w:cs="Arial"/>
      </w:rPr>
    </w:lvl>
    <w:lvl w:ilvl="7">
      <w:start w:val="1"/>
      <w:numFmt w:val="lowerRoman"/>
      <w:lvlText w:val="%8)"/>
      <w:lvlJc w:val="left"/>
      <w:pPr>
        <w:tabs>
          <w:tab w:val="num" w:pos="5400"/>
        </w:tabs>
        <w:ind w:left="5400" w:hanging="720"/>
      </w:pPr>
      <w:rPr>
        <w:sz w:val="22"/>
        <w:i w:val="false"/>
        <w:u w:val="none"/>
        <w:b w:val="false"/>
        <w:szCs w:val="22"/>
        <w:rFonts w:ascii="Arial" w:hAnsi="Arial" w:cs="Arial"/>
      </w:rPr>
    </w:lvl>
    <w:lvl w:ilvl="8">
      <w:start w:val="1"/>
      <w:numFmt w:val="upperLetter"/>
      <w:lvlText w:val="%9)"/>
      <w:lvlJc w:val="left"/>
      <w:pPr>
        <w:tabs>
          <w:tab w:val="num" w:pos="6120"/>
        </w:tabs>
        <w:ind w:left="6120" w:hanging="720"/>
      </w:pPr>
      <w:rPr>
        <w:sz w:val="22"/>
        <w:i w:val="false"/>
        <w:u w:val="none"/>
        <w:b w:val="false"/>
        <w:szCs w:val="22"/>
        <w:rFonts w:ascii="Arial" w:hAnsi="Arial" w:cs="Arial"/>
      </w:rPr>
    </w:lvl>
  </w:abstractNum>
  <w:abstractNum w:abstractNumId="2">
    <w:lvl w:ilvl="0">
      <w:start w:val="1"/>
      <w:numFmt w:val="decimal"/>
      <w:lvlText w:val="%1."/>
      <w:lvlJc w:val="left"/>
      <w:pPr>
        <w:tabs>
          <w:tab w:val="num" w:pos="0"/>
        </w:tabs>
        <w:ind w:left="360" w:hanging="360"/>
      </w:pPr>
      <w:rPr/>
    </w:lvl>
    <w:lvl w:ilvl="1">
      <w:start w:val="1"/>
      <w:numFmt w:val="decimal"/>
      <w:lvlText w:val="%1.%2."/>
      <w:lvlJc w:val="left"/>
      <w:pPr>
        <w:tabs>
          <w:tab w:val="num" w:pos="0"/>
        </w:tabs>
        <w:ind w:left="1142" w:hanging="432"/>
      </w:pPr>
      <w:rPr>
        <w:i w:val="false"/>
        <w:b w:val="false"/>
      </w:rPr>
    </w:lvl>
    <w:lvl w:ilvl="2">
      <w:start w:val="1"/>
      <w:numFmt w:val="decimal"/>
      <w:lvlText w:val="%1.%2.%3."/>
      <w:lvlJc w:val="left"/>
      <w:pPr>
        <w:tabs>
          <w:tab w:val="num" w:pos="0"/>
        </w:tabs>
        <w:ind w:left="1224" w:hanging="504"/>
      </w:pPr>
      <w:rPr>
        <w:i w:val="false"/>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bullet"/>
      <w:lvlText w:val=""/>
      <w:lvlJc w:val="left"/>
      <w:pPr>
        <w:tabs>
          <w:tab w:val="num" w:pos="0"/>
        </w:tabs>
        <w:ind w:left="1073" w:hanging="360"/>
      </w:pPr>
      <w:rPr>
        <w:rFonts w:ascii="Symbol" w:hAnsi="Symbol" w:cs="Symbol" w:hint="default"/>
      </w:rPr>
    </w:lvl>
    <w:lvl w:ilvl="1">
      <w:start w:val="1"/>
      <w:numFmt w:val="decimal"/>
      <w:lvlText w:val="%1.%2."/>
      <w:lvlJc w:val="left"/>
      <w:pPr>
        <w:tabs>
          <w:tab w:val="num" w:pos="0"/>
        </w:tabs>
        <w:ind w:left="1505" w:hanging="432"/>
      </w:pPr>
      <w:rPr/>
    </w:lvl>
    <w:lvl w:ilvl="2">
      <w:start w:val="1"/>
      <w:numFmt w:val="decimal"/>
      <w:lvlText w:val="%1.%2.%3."/>
      <w:lvlJc w:val="left"/>
      <w:pPr>
        <w:tabs>
          <w:tab w:val="num" w:pos="0"/>
        </w:tabs>
        <w:ind w:left="1937" w:hanging="504"/>
      </w:pPr>
      <w:rPr/>
    </w:lvl>
    <w:lvl w:ilvl="3">
      <w:start w:val="1"/>
      <w:numFmt w:val="decimal"/>
      <w:lvlText w:val="%1.%2.%3.%4."/>
      <w:lvlJc w:val="left"/>
      <w:pPr>
        <w:tabs>
          <w:tab w:val="num" w:pos="0"/>
        </w:tabs>
        <w:ind w:left="2441" w:hanging="648"/>
      </w:pPr>
      <w:rPr/>
    </w:lvl>
    <w:lvl w:ilvl="4">
      <w:start w:val="1"/>
      <w:numFmt w:val="decimal"/>
      <w:lvlText w:val="%1.%2.%3.%4.%5."/>
      <w:lvlJc w:val="left"/>
      <w:pPr>
        <w:tabs>
          <w:tab w:val="num" w:pos="0"/>
        </w:tabs>
        <w:ind w:left="2945" w:hanging="792"/>
      </w:pPr>
      <w:rPr/>
    </w:lvl>
    <w:lvl w:ilvl="5">
      <w:start w:val="1"/>
      <w:numFmt w:val="decimal"/>
      <w:lvlText w:val="%1.%2.%3.%4.%5.%6."/>
      <w:lvlJc w:val="left"/>
      <w:pPr>
        <w:tabs>
          <w:tab w:val="num" w:pos="0"/>
        </w:tabs>
        <w:ind w:left="3449" w:hanging="936"/>
      </w:pPr>
      <w:rPr/>
    </w:lvl>
    <w:lvl w:ilvl="6">
      <w:start w:val="1"/>
      <w:numFmt w:val="decimal"/>
      <w:lvlText w:val="%1.%2.%3.%4.%5.%6.%7."/>
      <w:lvlJc w:val="left"/>
      <w:pPr>
        <w:tabs>
          <w:tab w:val="num" w:pos="0"/>
        </w:tabs>
        <w:ind w:left="3953" w:hanging="1080"/>
      </w:pPr>
      <w:rPr/>
    </w:lvl>
    <w:lvl w:ilvl="7">
      <w:start w:val="1"/>
      <w:numFmt w:val="decimal"/>
      <w:lvlText w:val="%1.%2.%3.%4.%5.%6.%7.%8."/>
      <w:lvlJc w:val="left"/>
      <w:pPr>
        <w:tabs>
          <w:tab w:val="num" w:pos="0"/>
        </w:tabs>
        <w:ind w:left="4457" w:hanging="1224"/>
      </w:pPr>
      <w:rPr/>
    </w:lvl>
    <w:lvl w:ilvl="8">
      <w:start w:val="1"/>
      <w:numFmt w:val="decimal"/>
      <w:lvlText w:val="%1.%2.%3.%4.%5.%6.%7.%8.%9."/>
      <w:lvlJc w:val="left"/>
      <w:pPr>
        <w:tabs>
          <w:tab w:val="num" w:pos="0"/>
        </w:tabs>
        <w:ind w:left="5033" w:hanging="1440"/>
      </w:pPr>
      <w:rPr/>
    </w:lvl>
  </w:abstractNum>
  <w:abstractNum w:abstractNumId="4">
    <w:lvl w:ilvl="0">
      <w:start w:val="1"/>
      <w:numFmt w:val="bullet"/>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abstractNum w:abstractNumId="5">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GB"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e30f27"/>
    <w:pPr>
      <w:keepNext w:val="true"/>
      <w:widowControl w:val="false"/>
      <w:shd w:val="clear" w:color="auto" w:fill="FFFFFF"/>
      <w:tabs>
        <w:tab w:val="clear" w:pos="720"/>
        <w:tab w:val="left" w:pos="-720" w:leader="none"/>
        <w:tab w:val="left" w:pos="0" w:leader="none"/>
        <w:tab w:val="left" w:pos="360" w:leader="none"/>
        <w:tab w:val="left" w:pos="567" w:leader="none"/>
      </w:tabs>
      <w:suppressAutoHyphens w:val="true"/>
      <w:spacing w:lineRule="atLeast" w:line="280" w:before="360" w:after="240"/>
      <w:ind w:right="34" w:hanging="0"/>
      <w:jc w:val="both"/>
      <w:outlineLvl w:val="0"/>
    </w:pPr>
    <w:rPr>
      <w:rFonts w:ascii="Arial" w:hAnsi="Arial"/>
      <w:b/>
      <w:spacing w:val="-2"/>
      <w:sz w:val="22"/>
      <w:szCs w:val="20"/>
    </w:rPr>
  </w:style>
  <w:style w:type="paragraph" w:styleId="Heading2">
    <w:name w:val="Heading 2"/>
    <w:basedOn w:val="Normal"/>
    <w:next w:val="Normal"/>
    <w:link w:val="Heading2Char"/>
    <w:qFormat/>
    <w:rsid w:val="00e30f27"/>
    <w:pPr>
      <w:keepNext w:val="true"/>
      <w:spacing w:lineRule="atLeast" w:line="280" w:before="240" w:after="240"/>
      <w:outlineLvl w:val="1"/>
    </w:pPr>
    <w:rPr>
      <w:rFonts w:ascii="Arial" w:hAnsi="Arial"/>
      <w:b/>
      <w:i/>
      <w:sz w:val="20"/>
      <w:szCs w:val="20"/>
      <w:lang w:val="en-NZ"/>
    </w:rPr>
  </w:style>
  <w:style w:type="paragraph" w:styleId="Heading3">
    <w:name w:val="Heading 3"/>
    <w:basedOn w:val="Normal"/>
    <w:next w:val="Normal"/>
    <w:qFormat/>
    <w:rsid w:val="00e30f27"/>
    <w:pPr>
      <w:keepNext w:val="true"/>
      <w:spacing w:lineRule="atLeast" w:line="280" w:before="240" w:after="60"/>
      <w:outlineLvl w:val="2"/>
    </w:pPr>
    <w:rPr>
      <w:rFonts w:ascii="Arial" w:hAnsi="Arial"/>
      <w:sz w:val="19"/>
      <w:szCs w:val="20"/>
      <w:u w:val="single"/>
      <w:lang w:val="en-NZ"/>
    </w:rPr>
  </w:style>
  <w:style w:type="paragraph" w:styleId="Heading6">
    <w:name w:val="Heading 6"/>
    <w:basedOn w:val="Normal"/>
    <w:next w:val="Normal"/>
    <w:qFormat/>
    <w:rsid w:val="00e30f27"/>
    <w:pPr>
      <w:spacing w:lineRule="atLeast" w:line="280" w:before="240" w:after="60"/>
      <w:outlineLvl w:val="5"/>
    </w:pPr>
    <w:rPr>
      <w:b/>
      <w:bCs/>
      <w:sz w:val="22"/>
      <w:szCs w:val="22"/>
      <w:lang w:val="en-NZ"/>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rsid w:val="00de4172"/>
    <w:rPr>
      <w:color w:val="0000FF"/>
      <w:u w:val="single"/>
    </w:rPr>
  </w:style>
  <w:style w:type="character" w:styleId="Pagenumber">
    <w:name w:val="page number"/>
    <w:basedOn w:val="DefaultParagraphFont"/>
    <w:qFormat/>
    <w:rsid w:val="004040a4"/>
    <w:rPr/>
  </w:style>
  <w:style w:type="character" w:styleId="FootnoteCharacters">
    <w:name w:val="Footnote Characters"/>
    <w:basedOn w:val="DefaultParagraphFont"/>
    <w:semiHidden/>
    <w:qFormat/>
    <w:rsid w:val="00e30f27"/>
    <w:rPr>
      <w:rFonts w:ascii="Trebuchet MS" w:hAnsi="Trebuchet MS"/>
      <w:sz w:val="16"/>
      <w:szCs w:val="16"/>
      <w:vertAlign w:val="superscript"/>
    </w:rPr>
  </w:style>
  <w:style w:type="character" w:styleId="FootnoteAnchor">
    <w:name w:val="Footnote Anchor"/>
    <w:rPr>
      <w:rFonts w:ascii="Trebuchet MS" w:hAnsi="Trebuchet MS"/>
      <w:sz w:val="16"/>
      <w:szCs w:val="16"/>
      <w:vertAlign w:val="superscript"/>
    </w:rPr>
  </w:style>
  <w:style w:type="character" w:styleId="Annotationreference">
    <w:name w:val="annotation reference"/>
    <w:basedOn w:val="DefaultParagraphFont"/>
    <w:qFormat/>
    <w:rsid w:val="00a30b9d"/>
    <w:rPr>
      <w:sz w:val="16"/>
      <w:szCs w:val="16"/>
    </w:rPr>
  </w:style>
  <w:style w:type="character" w:styleId="CommentTextChar" w:customStyle="1">
    <w:name w:val="Comment Text Char"/>
    <w:basedOn w:val="DefaultParagraphFont"/>
    <w:link w:val="Annotationtext"/>
    <w:uiPriority w:val="99"/>
    <w:qFormat/>
    <w:rsid w:val="00a30b9d"/>
    <w:rPr>
      <w:lang w:val="en-US" w:eastAsia="en-US"/>
    </w:rPr>
  </w:style>
  <w:style w:type="character" w:styleId="CommentSubjectChar" w:customStyle="1">
    <w:name w:val="Comment Subject Char"/>
    <w:basedOn w:val="CommentTextChar"/>
    <w:link w:val="Annotationsubject"/>
    <w:qFormat/>
    <w:rsid w:val="00a30b9d"/>
    <w:rPr>
      <w:b/>
      <w:bCs/>
      <w:lang w:val="en-US" w:eastAsia="en-US"/>
    </w:rPr>
  </w:style>
  <w:style w:type="character" w:styleId="AHeading2Char" w:customStyle="1">
    <w:name w:val="AHeading 2 Char"/>
    <w:basedOn w:val="DefaultParagraphFont"/>
    <w:link w:val="AHeading2"/>
    <w:qFormat/>
    <w:rsid w:val="0053604e"/>
    <w:rPr>
      <w:rFonts w:ascii="Arial" w:hAnsi="Arial" w:cs="Arial"/>
      <w:b/>
      <w:bCs/>
      <w:i/>
      <w:iCs/>
      <w:sz w:val="24"/>
      <w:szCs w:val="24"/>
      <w:lang w:val="en-AU" w:eastAsia="en-US"/>
    </w:rPr>
  </w:style>
  <w:style w:type="character" w:styleId="AHeading1Char" w:customStyle="1">
    <w:name w:val="AHeading 1 Char"/>
    <w:basedOn w:val="DefaultParagraphFont"/>
    <w:link w:val="AHeading1"/>
    <w:qFormat/>
    <w:rsid w:val="00852146"/>
    <w:rPr>
      <w:rFonts w:ascii="Arial" w:hAnsi="Arial" w:cs="Arial"/>
      <w:b/>
      <w:bCs/>
      <w:kern w:val="2"/>
      <w:sz w:val="24"/>
      <w:szCs w:val="24"/>
      <w:lang w:val="en-AU" w:eastAsia="en-US"/>
    </w:rPr>
  </w:style>
  <w:style w:type="character" w:styleId="ANormalChar" w:customStyle="1">
    <w:name w:val="ANormal Char"/>
    <w:basedOn w:val="DefaultParagraphFont"/>
    <w:link w:val="ANormal"/>
    <w:qFormat/>
    <w:rsid w:val="00936bad"/>
    <w:rPr>
      <w:rFonts w:ascii="Arial" w:hAnsi="Arial" w:eastAsia="Calibri" w:cs="Arial"/>
    </w:rPr>
  </w:style>
  <w:style w:type="character" w:styleId="VisitedInternetLink">
    <w:name w:val="FollowedHyperlink"/>
    <w:basedOn w:val="DefaultParagraphFont"/>
    <w:semiHidden/>
    <w:unhideWhenUsed/>
    <w:rsid w:val="00ee60f9"/>
    <w:rPr>
      <w:color w:val="800080" w:themeColor="followedHyperlink"/>
      <w:u w:val="single"/>
    </w:rPr>
  </w:style>
  <w:style w:type="character" w:styleId="Heading1Char" w:customStyle="1">
    <w:name w:val="Heading 1 Char"/>
    <w:link w:val="Heading1"/>
    <w:qFormat/>
    <w:rsid w:val="0075260b"/>
    <w:rPr>
      <w:rFonts w:ascii="Arial" w:hAnsi="Arial"/>
      <w:b/>
      <w:spacing w:val="-2"/>
      <w:sz w:val="22"/>
      <w:shd w:fill="FFFFFF" w:val="clear"/>
      <w:lang w:val="en-US" w:eastAsia="en-US"/>
    </w:rPr>
  </w:style>
  <w:style w:type="character" w:styleId="Heading2Char" w:customStyle="1">
    <w:name w:val="Heading 2 Char"/>
    <w:link w:val="Heading2"/>
    <w:qFormat/>
    <w:rsid w:val="0075260b"/>
    <w:rPr>
      <w:rFonts w:ascii="Arial" w:hAnsi="Arial"/>
      <w:b/>
      <w:i/>
      <w:lang w:val="en-NZ" w:eastAsia="en-US"/>
    </w:rPr>
  </w:style>
  <w:style w:type="character" w:styleId="MarginTextChar" w:customStyle="1">
    <w:name w:val="Margin Text Char"/>
    <w:link w:val="MarginText"/>
    <w:qFormat/>
    <w:rsid w:val="00941cb4"/>
    <w:rPr>
      <w:rFonts w:ascii="Arial" w:hAnsi="Arial" w:eastAsia="STZhongsong"/>
      <w:lang w:eastAsia="zh-CN"/>
    </w:rPr>
  </w:style>
  <w:style w:type="character" w:styleId="UnresolvedMention">
    <w:name w:val="Unresolved Mention"/>
    <w:basedOn w:val="DefaultParagraphFont"/>
    <w:uiPriority w:val="99"/>
    <w:semiHidden/>
    <w:unhideWhenUsed/>
    <w:qFormat/>
    <w:rsid w:val="00df44aa"/>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rsid w:val="00e30f27"/>
    <w:pPr>
      <w:tabs>
        <w:tab w:val="clear" w:pos="720"/>
        <w:tab w:val="left" w:pos="360" w:leader="none"/>
      </w:tabs>
      <w:spacing w:lineRule="atLeast" w:line="280" w:before="0" w:after="240"/>
      <w:jc w:val="both"/>
    </w:pPr>
    <w:rPr>
      <w:rFonts w:ascii="Trebuchet MS" w:hAnsi="Trebuchet MS"/>
      <w:sz w:val="19"/>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rsid w:val="004040a4"/>
    <w:pPr>
      <w:tabs>
        <w:tab w:val="clear" w:pos="720"/>
        <w:tab w:val="center" w:pos="4320" w:leader="none"/>
        <w:tab w:val="right" w:pos="8640" w:leader="none"/>
      </w:tabs>
    </w:pPr>
    <w:rPr/>
  </w:style>
  <w:style w:type="paragraph" w:styleId="Footer">
    <w:name w:val="Footer"/>
    <w:basedOn w:val="Normal"/>
    <w:rsid w:val="004040a4"/>
    <w:pPr>
      <w:tabs>
        <w:tab w:val="clear" w:pos="720"/>
        <w:tab w:val="center" w:pos="4320" w:leader="none"/>
        <w:tab w:val="right" w:pos="8640" w:leader="none"/>
      </w:tabs>
    </w:pPr>
    <w:rPr/>
  </w:style>
  <w:style w:type="paragraph" w:styleId="Footnote">
    <w:name w:val="Footnote Text"/>
    <w:basedOn w:val="Normal"/>
    <w:semiHidden/>
    <w:rsid w:val="00e30f27"/>
    <w:pPr>
      <w:spacing w:lineRule="atLeast" w:line="280" w:before="0" w:after="240"/>
    </w:pPr>
    <w:rPr>
      <w:rFonts w:ascii="Trebuchet MS" w:hAnsi="Trebuchet MS"/>
      <w:sz w:val="20"/>
      <w:szCs w:val="20"/>
      <w:lang w:val="en-NZ"/>
    </w:rPr>
  </w:style>
  <w:style w:type="paragraph" w:styleId="Style10" w:customStyle="1">
    <w:name w:val="Style"/>
    <w:basedOn w:val="Normal"/>
    <w:qFormat/>
    <w:rsid w:val="00e30f27"/>
    <w:pPr>
      <w:pBdr>
        <w:top w:val="single" w:sz="4" w:space="1" w:color="000000"/>
        <w:left w:val="single" w:sz="4" w:space="4" w:color="000000"/>
        <w:bottom w:val="single" w:sz="4" w:space="1" w:color="000000"/>
        <w:right w:val="single" w:sz="4" w:space="4" w:color="000000"/>
      </w:pBdr>
      <w:spacing w:lineRule="atLeast" w:line="200"/>
    </w:pPr>
    <w:rPr>
      <w:rFonts w:ascii="Trebuchet MS" w:hAnsi="Trebuchet MS"/>
      <w:sz w:val="16"/>
      <w:szCs w:val="20"/>
      <w:lang w:val="en-NZ"/>
    </w:rPr>
  </w:style>
  <w:style w:type="paragraph" w:styleId="BalloonText">
    <w:name w:val="Balloon Text"/>
    <w:basedOn w:val="Normal"/>
    <w:semiHidden/>
    <w:qFormat/>
    <w:rsid w:val="00de50ad"/>
    <w:pPr/>
    <w:rPr>
      <w:rFonts w:ascii="Tahoma" w:hAnsi="Tahoma" w:cs="Tahoma"/>
      <w:sz w:val="16"/>
      <w:szCs w:val="16"/>
    </w:rPr>
  </w:style>
  <w:style w:type="paragraph" w:styleId="ListParagraph">
    <w:name w:val="List Paragraph"/>
    <w:basedOn w:val="Normal"/>
    <w:uiPriority w:val="34"/>
    <w:qFormat/>
    <w:rsid w:val="00b40794"/>
    <w:pPr>
      <w:spacing w:before="0" w:after="0"/>
      <w:ind w:left="720" w:hanging="0"/>
      <w:contextualSpacing/>
    </w:pPr>
    <w:rPr/>
  </w:style>
  <w:style w:type="paragraph" w:styleId="Annotationtext">
    <w:name w:val="annotation text"/>
    <w:basedOn w:val="Normal"/>
    <w:link w:val="CommentTextChar"/>
    <w:uiPriority w:val="99"/>
    <w:qFormat/>
    <w:rsid w:val="00a30b9d"/>
    <w:pPr/>
    <w:rPr>
      <w:sz w:val="20"/>
      <w:szCs w:val="20"/>
    </w:rPr>
  </w:style>
  <w:style w:type="paragraph" w:styleId="Annotationsubject">
    <w:name w:val="annotation subject"/>
    <w:basedOn w:val="Annotationtext"/>
    <w:next w:val="Annotationtext"/>
    <w:link w:val="CommentSubjectChar"/>
    <w:qFormat/>
    <w:rsid w:val="00a30b9d"/>
    <w:pPr/>
    <w:rPr>
      <w:b/>
      <w:bCs/>
    </w:rPr>
  </w:style>
  <w:style w:type="paragraph" w:styleId="MRheading1" w:customStyle="1">
    <w:name w:val="M&amp;R heading 1"/>
    <w:basedOn w:val="Normal"/>
    <w:qFormat/>
    <w:rsid w:val="003f52e5"/>
    <w:pPr>
      <w:keepNext w:val="true"/>
      <w:keepLines/>
      <w:numPr>
        <w:ilvl w:val="0"/>
        <w:numId w:val="1"/>
      </w:numPr>
      <w:spacing w:lineRule="auto" w:line="360" w:before="240" w:after="0"/>
      <w:jc w:val="both"/>
    </w:pPr>
    <w:rPr>
      <w:rFonts w:ascii="Arial" w:hAnsi="Arial"/>
      <w:b/>
      <w:sz w:val="22"/>
      <w:szCs w:val="20"/>
      <w:u w:val="single"/>
      <w:lang w:val="en-GB" w:eastAsia="en-GB"/>
    </w:rPr>
  </w:style>
  <w:style w:type="paragraph" w:styleId="MRheading2" w:customStyle="1">
    <w:name w:val="M&amp;R heading 2"/>
    <w:basedOn w:val="Normal"/>
    <w:qFormat/>
    <w:rsid w:val="003f52e5"/>
    <w:pPr>
      <w:numPr>
        <w:ilvl w:val="1"/>
        <w:numId w:val="1"/>
      </w:numPr>
      <w:spacing w:lineRule="auto" w:line="360" w:before="240" w:after="0"/>
      <w:jc w:val="both"/>
      <w:outlineLvl w:val="1"/>
    </w:pPr>
    <w:rPr>
      <w:rFonts w:ascii="Arial" w:hAnsi="Arial"/>
      <w:sz w:val="22"/>
      <w:szCs w:val="20"/>
      <w:lang w:val="en-GB" w:eastAsia="en-GB"/>
    </w:rPr>
  </w:style>
  <w:style w:type="paragraph" w:styleId="MRheading3" w:customStyle="1">
    <w:name w:val="M&amp;R heading 3"/>
    <w:basedOn w:val="Normal"/>
    <w:qFormat/>
    <w:rsid w:val="003f52e5"/>
    <w:pPr>
      <w:numPr>
        <w:ilvl w:val="2"/>
        <w:numId w:val="1"/>
      </w:numPr>
      <w:spacing w:lineRule="auto" w:line="360" w:before="240" w:after="0"/>
      <w:jc w:val="both"/>
      <w:outlineLvl w:val="2"/>
    </w:pPr>
    <w:rPr>
      <w:rFonts w:ascii="Arial" w:hAnsi="Arial"/>
      <w:sz w:val="22"/>
      <w:szCs w:val="20"/>
      <w:lang w:val="en-GB" w:eastAsia="en-GB"/>
    </w:rPr>
  </w:style>
  <w:style w:type="paragraph" w:styleId="MRheading4" w:customStyle="1">
    <w:name w:val="M&amp;R heading 4"/>
    <w:basedOn w:val="Normal"/>
    <w:qFormat/>
    <w:rsid w:val="003f52e5"/>
    <w:pPr>
      <w:numPr>
        <w:ilvl w:val="3"/>
        <w:numId w:val="1"/>
      </w:numPr>
      <w:spacing w:lineRule="auto" w:line="360" w:before="240" w:after="0"/>
      <w:jc w:val="both"/>
      <w:outlineLvl w:val="3"/>
    </w:pPr>
    <w:rPr>
      <w:rFonts w:ascii="Arial" w:hAnsi="Arial"/>
      <w:sz w:val="22"/>
      <w:szCs w:val="20"/>
      <w:lang w:val="en-GB" w:eastAsia="en-GB"/>
    </w:rPr>
  </w:style>
  <w:style w:type="paragraph" w:styleId="MRheading5" w:customStyle="1">
    <w:name w:val="M&amp;R heading 5"/>
    <w:basedOn w:val="Normal"/>
    <w:qFormat/>
    <w:rsid w:val="003f52e5"/>
    <w:pPr>
      <w:numPr>
        <w:ilvl w:val="4"/>
        <w:numId w:val="1"/>
      </w:numPr>
      <w:spacing w:lineRule="auto" w:line="360" w:before="240" w:after="0"/>
      <w:jc w:val="both"/>
      <w:outlineLvl w:val="4"/>
    </w:pPr>
    <w:rPr>
      <w:rFonts w:ascii="Arial" w:hAnsi="Arial"/>
      <w:sz w:val="22"/>
      <w:szCs w:val="20"/>
      <w:lang w:val="en-GB" w:eastAsia="en-GB"/>
    </w:rPr>
  </w:style>
  <w:style w:type="paragraph" w:styleId="MRheading6" w:customStyle="1">
    <w:name w:val="M&amp;R heading 6"/>
    <w:basedOn w:val="Normal"/>
    <w:qFormat/>
    <w:rsid w:val="003f52e5"/>
    <w:pPr>
      <w:numPr>
        <w:ilvl w:val="5"/>
        <w:numId w:val="1"/>
      </w:numPr>
      <w:spacing w:lineRule="auto" w:line="360" w:before="240" w:after="0"/>
      <w:jc w:val="both"/>
      <w:outlineLvl w:val="5"/>
    </w:pPr>
    <w:rPr>
      <w:rFonts w:ascii="Arial" w:hAnsi="Arial"/>
      <w:sz w:val="22"/>
      <w:szCs w:val="20"/>
      <w:lang w:val="en-GB" w:eastAsia="en-GB"/>
    </w:rPr>
  </w:style>
  <w:style w:type="paragraph" w:styleId="MRheading7" w:customStyle="1">
    <w:name w:val="M&amp;R heading 7"/>
    <w:basedOn w:val="Normal"/>
    <w:qFormat/>
    <w:rsid w:val="003f52e5"/>
    <w:pPr>
      <w:numPr>
        <w:ilvl w:val="6"/>
        <w:numId w:val="1"/>
      </w:numPr>
      <w:spacing w:lineRule="auto" w:line="360" w:before="240" w:after="0"/>
      <w:jc w:val="both"/>
      <w:outlineLvl w:val="6"/>
    </w:pPr>
    <w:rPr>
      <w:rFonts w:ascii="Arial" w:hAnsi="Arial"/>
      <w:sz w:val="22"/>
      <w:szCs w:val="20"/>
      <w:lang w:val="en-GB" w:eastAsia="en-GB"/>
    </w:rPr>
  </w:style>
  <w:style w:type="paragraph" w:styleId="MRheading8" w:customStyle="1">
    <w:name w:val="M&amp;R heading 8"/>
    <w:basedOn w:val="Normal"/>
    <w:qFormat/>
    <w:rsid w:val="003f52e5"/>
    <w:pPr>
      <w:numPr>
        <w:ilvl w:val="7"/>
        <w:numId w:val="1"/>
      </w:numPr>
      <w:spacing w:lineRule="auto" w:line="360" w:before="240" w:after="0"/>
      <w:jc w:val="both"/>
      <w:outlineLvl w:val="7"/>
    </w:pPr>
    <w:rPr>
      <w:rFonts w:ascii="Arial" w:hAnsi="Arial"/>
      <w:sz w:val="22"/>
      <w:szCs w:val="20"/>
      <w:lang w:val="en-GB" w:eastAsia="en-GB"/>
    </w:rPr>
  </w:style>
  <w:style w:type="paragraph" w:styleId="MRheading9" w:customStyle="1">
    <w:name w:val="M&amp;R heading 9"/>
    <w:basedOn w:val="Normal"/>
    <w:qFormat/>
    <w:rsid w:val="003f52e5"/>
    <w:pPr>
      <w:numPr>
        <w:ilvl w:val="8"/>
        <w:numId w:val="1"/>
      </w:numPr>
      <w:spacing w:lineRule="auto" w:line="360" w:before="240" w:after="0"/>
      <w:jc w:val="both"/>
      <w:outlineLvl w:val="8"/>
    </w:pPr>
    <w:rPr>
      <w:rFonts w:ascii="Arial" w:hAnsi="Arial"/>
      <w:sz w:val="22"/>
      <w:szCs w:val="20"/>
      <w:lang w:val="en-GB" w:eastAsia="en-GB"/>
    </w:rPr>
  </w:style>
  <w:style w:type="paragraph" w:styleId="Contents1">
    <w:name w:val="TOC 1"/>
    <w:basedOn w:val="Normal"/>
    <w:next w:val="Normal"/>
    <w:autoRedefine/>
    <w:uiPriority w:val="39"/>
    <w:qFormat/>
    <w:rsid w:val="0066609a"/>
    <w:pPr>
      <w:spacing w:before="120" w:after="0"/>
    </w:pPr>
    <w:rPr>
      <w:rFonts w:ascii="Calibri" w:hAnsi="Calibri" w:asciiTheme="minorHAnsi" w:hAnsiTheme="minorHAnsi"/>
      <w:b/>
      <w:bCs/>
      <w:i/>
      <w:iCs/>
    </w:rPr>
  </w:style>
  <w:style w:type="paragraph" w:styleId="Contents2">
    <w:name w:val="TOC 2"/>
    <w:basedOn w:val="Normal"/>
    <w:next w:val="Normal"/>
    <w:autoRedefine/>
    <w:uiPriority w:val="39"/>
    <w:qFormat/>
    <w:rsid w:val="002967db"/>
    <w:pPr>
      <w:tabs>
        <w:tab w:val="left" w:pos="720" w:leader="none"/>
        <w:tab w:val="right" w:pos="9770" w:leader="underscore"/>
      </w:tabs>
      <w:ind w:left="240" w:hanging="0"/>
    </w:pPr>
    <w:rPr>
      <w:rFonts w:ascii="Calibri" w:hAnsi="Calibri" w:asciiTheme="minorHAnsi" w:hAnsiTheme="minorHAnsi"/>
      <w:b/>
      <w:bCs/>
      <w:sz w:val="22"/>
      <w:szCs w:val="22"/>
    </w:rPr>
  </w:style>
  <w:style w:type="paragraph" w:styleId="Contents3">
    <w:name w:val="TOC 3"/>
    <w:basedOn w:val="Normal"/>
    <w:next w:val="Normal"/>
    <w:autoRedefine/>
    <w:uiPriority w:val="39"/>
    <w:qFormat/>
    <w:rsid w:val="0066609a"/>
    <w:pPr>
      <w:ind w:left="480" w:hanging="0"/>
    </w:pPr>
    <w:rPr>
      <w:rFonts w:ascii="Calibri" w:hAnsi="Calibri" w:asciiTheme="minorHAnsi" w:hAnsiTheme="minorHAnsi"/>
      <w:sz w:val="20"/>
      <w:szCs w:val="20"/>
    </w:rPr>
  </w:style>
  <w:style w:type="paragraph" w:styleId="AHeading2" w:customStyle="1">
    <w:name w:val="AHeading 2"/>
    <w:basedOn w:val="Normal"/>
    <w:link w:val="AHeading2Char"/>
    <w:qFormat/>
    <w:rsid w:val="0053604e"/>
    <w:pPr>
      <w:keepNext w:val="true"/>
      <w:spacing w:lineRule="auto" w:line="276" w:before="240" w:after="60"/>
      <w:outlineLvl w:val="1"/>
    </w:pPr>
    <w:rPr>
      <w:rFonts w:ascii="Arial" w:hAnsi="Arial" w:cs="Arial"/>
      <w:b/>
      <w:bCs/>
      <w:i/>
      <w:iCs/>
      <w:lang w:val="en-AU"/>
    </w:rPr>
  </w:style>
  <w:style w:type="paragraph" w:styleId="AHeading1" w:customStyle="1">
    <w:name w:val="AHeading 1"/>
    <w:basedOn w:val="Normal"/>
    <w:link w:val="AHeading1Char"/>
    <w:qFormat/>
    <w:rsid w:val="00852146"/>
    <w:pPr>
      <w:keepNext w:val="true"/>
      <w:spacing w:lineRule="auto" w:line="276" w:before="240" w:after="60"/>
      <w:outlineLvl w:val="0"/>
    </w:pPr>
    <w:rPr>
      <w:rFonts w:ascii="Arial" w:hAnsi="Arial" w:cs="Arial"/>
      <w:b/>
      <w:bCs/>
      <w:kern w:val="2"/>
      <w:lang w:val="en-AU"/>
    </w:rPr>
  </w:style>
  <w:style w:type="paragraph" w:styleId="ANormal" w:customStyle="1">
    <w:name w:val="ANormal"/>
    <w:basedOn w:val="Normal"/>
    <w:link w:val="ANormalChar"/>
    <w:qFormat/>
    <w:rsid w:val="00936bad"/>
    <w:pPr>
      <w:tabs>
        <w:tab w:val="clear" w:pos="720"/>
        <w:tab w:val="left" w:pos="567" w:leader="none"/>
      </w:tabs>
      <w:spacing w:lineRule="auto" w:line="276" w:before="0" w:after="240"/>
      <w:jc w:val="both"/>
      <w:outlineLvl w:val="1"/>
    </w:pPr>
    <w:rPr>
      <w:rFonts w:ascii="Arial" w:hAnsi="Arial" w:eastAsia="Calibri" w:cs="Arial"/>
      <w:sz w:val="20"/>
      <w:szCs w:val="20"/>
      <w:lang w:val="en-GB" w:eastAsia="en-GB"/>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rsid w:val="002967db"/>
    <w:pPr>
      <w:keepLines/>
      <w:widowControl/>
      <w:shd w:val="clear" w:color="auto" w:fill="auto"/>
      <w:tabs>
        <w:tab w:val="clear" w:pos="-720"/>
        <w:tab w:val="clear" w:pos="0"/>
        <w:tab w:val="clear" w:pos="360"/>
        <w:tab w:val="clear" w:pos="567"/>
      </w:tabs>
      <w:suppressAutoHyphens w:val="false"/>
      <w:spacing w:lineRule="auto" w:line="276" w:before="480" w:after="0"/>
      <w:ind w:right="0" w:hanging="0"/>
      <w:jc w:val="left"/>
      <w:outlineLvl w:val="9"/>
    </w:pPr>
    <w:rPr>
      <w:rFonts w:ascii="Cambria" w:hAnsi="Cambria" w:eastAsia="" w:cs="Times New Roman" w:asciiTheme="majorHAnsi" w:cstheme="majorBidi" w:eastAsiaTheme="majorEastAsia" w:hAnsiTheme="majorHAnsi"/>
      <w:bCs/>
      <w:color w:val="365F91" w:themeColor="accent1" w:themeShade="bf"/>
      <w:spacing w:val="0"/>
      <w:sz w:val="28"/>
      <w:szCs w:val="28"/>
      <w:lang w:eastAsia="ja-JP"/>
    </w:rPr>
  </w:style>
  <w:style w:type="paragraph" w:styleId="Contents4">
    <w:name w:val="TOC 4"/>
    <w:basedOn w:val="Normal"/>
    <w:next w:val="Normal"/>
    <w:autoRedefine/>
    <w:uiPriority w:val="39"/>
    <w:unhideWhenUsed/>
    <w:rsid w:val="002967db"/>
    <w:pPr>
      <w:ind w:left="720" w:hanging="0"/>
    </w:pPr>
    <w:rPr>
      <w:rFonts w:ascii="Calibri" w:hAnsi="Calibri" w:asciiTheme="minorHAnsi" w:hAnsiTheme="minorHAnsi"/>
      <w:sz w:val="20"/>
      <w:szCs w:val="20"/>
    </w:rPr>
  </w:style>
  <w:style w:type="paragraph" w:styleId="Contents5">
    <w:name w:val="TOC 5"/>
    <w:basedOn w:val="Normal"/>
    <w:next w:val="Normal"/>
    <w:autoRedefine/>
    <w:uiPriority w:val="39"/>
    <w:unhideWhenUsed/>
    <w:rsid w:val="002967db"/>
    <w:pPr>
      <w:ind w:left="960" w:hanging="0"/>
    </w:pPr>
    <w:rPr>
      <w:rFonts w:ascii="Calibri" w:hAnsi="Calibri" w:asciiTheme="minorHAnsi" w:hAnsiTheme="minorHAnsi"/>
      <w:sz w:val="20"/>
      <w:szCs w:val="20"/>
    </w:rPr>
  </w:style>
  <w:style w:type="paragraph" w:styleId="Contents6">
    <w:name w:val="TOC 6"/>
    <w:basedOn w:val="Normal"/>
    <w:next w:val="Normal"/>
    <w:autoRedefine/>
    <w:uiPriority w:val="39"/>
    <w:unhideWhenUsed/>
    <w:rsid w:val="002967db"/>
    <w:pPr>
      <w:ind w:left="1200" w:hanging="0"/>
    </w:pPr>
    <w:rPr>
      <w:rFonts w:ascii="Calibri" w:hAnsi="Calibri" w:asciiTheme="minorHAnsi" w:hAnsiTheme="minorHAnsi"/>
      <w:sz w:val="20"/>
      <w:szCs w:val="20"/>
    </w:rPr>
  </w:style>
  <w:style w:type="paragraph" w:styleId="Contents7">
    <w:name w:val="TOC 7"/>
    <w:basedOn w:val="Normal"/>
    <w:next w:val="Normal"/>
    <w:autoRedefine/>
    <w:uiPriority w:val="39"/>
    <w:unhideWhenUsed/>
    <w:rsid w:val="002967db"/>
    <w:pPr>
      <w:ind w:left="1440" w:hanging="0"/>
    </w:pPr>
    <w:rPr>
      <w:rFonts w:ascii="Calibri" w:hAnsi="Calibri" w:asciiTheme="minorHAnsi" w:hAnsiTheme="minorHAnsi"/>
      <w:sz w:val="20"/>
      <w:szCs w:val="20"/>
    </w:rPr>
  </w:style>
  <w:style w:type="paragraph" w:styleId="Contents8">
    <w:name w:val="TOC 8"/>
    <w:basedOn w:val="Normal"/>
    <w:next w:val="Normal"/>
    <w:autoRedefine/>
    <w:uiPriority w:val="39"/>
    <w:unhideWhenUsed/>
    <w:rsid w:val="002967db"/>
    <w:pPr>
      <w:ind w:left="1680" w:hanging="0"/>
    </w:pPr>
    <w:rPr>
      <w:rFonts w:ascii="Calibri" w:hAnsi="Calibri" w:asciiTheme="minorHAnsi" w:hAnsiTheme="minorHAnsi"/>
      <w:sz w:val="20"/>
      <w:szCs w:val="20"/>
    </w:rPr>
  </w:style>
  <w:style w:type="paragraph" w:styleId="Contents9">
    <w:name w:val="TOC 9"/>
    <w:basedOn w:val="Normal"/>
    <w:next w:val="Normal"/>
    <w:autoRedefine/>
    <w:uiPriority w:val="39"/>
    <w:unhideWhenUsed/>
    <w:rsid w:val="002967db"/>
    <w:pPr>
      <w:ind w:left="1920" w:hanging="0"/>
    </w:pPr>
    <w:rPr>
      <w:rFonts w:ascii="Calibri" w:hAnsi="Calibri" w:asciiTheme="minorHAnsi" w:hAnsiTheme="minorHAnsi"/>
      <w:sz w:val="20"/>
      <w:szCs w:val="20"/>
    </w:rPr>
  </w:style>
  <w:style w:type="paragraph" w:styleId="Revision">
    <w:name w:val="Revision"/>
    <w:uiPriority w:val="99"/>
    <w:semiHidden/>
    <w:qFormat/>
    <w:rsid w:val="00684b14"/>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MarginText" w:customStyle="1">
    <w:name w:val="Margin Text"/>
    <w:basedOn w:val="Normal"/>
    <w:link w:val="MarginTextChar"/>
    <w:qFormat/>
    <w:rsid w:val="00941cb4"/>
    <w:pPr>
      <w:spacing w:before="60" w:after="60"/>
      <w:jc w:val="both"/>
    </w:pPr>
    <w:rPr>
      <w:rFonts w:ascii="Arial" w:hAnsi="Arial" w:eastAsia="STZhongsong"/>
      <w:sz w:val="20"/>
      <w:szCs w:val="20"/>
      <w:lang w:val="en-GB" w:eastAsia="zh-C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de417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rocurement.rowa@iucn.org" TargetMode="External"/><Relationship Id="rId3" Type="http://schemas.openxmlformats.org/officeDocument/2006/relationships/hyperlink" Target="mailto:procurement@iucn.org" TargetMode="External"/><Relationship Id="rId4" Type="http://schemas.openxmlformats.org/officeDocument/2006/relationships/hyperlink" Target="http://www.iucn.org/" TargetMode="External"/><Relationship Id="rId5" Type="http://schemas.openxmlformats.org/officeDocument/2006/relationships/hyperlink" Target="https://twitter.com/IUCN/" TargetMode="External"/><Relationship Id="rId6" Type="http://schemas.openxmlformats.org/officeDocument/2006/relationships/package" Target="embeddings/oleObject1.docx"/><Relationship Id="rId7" Type="http://schemas.openxmlformats.org/officeDocument/2006/relationships/image" Target="media/image1.wmf"/><Relationship Id="rId8" Type="http://schemas.openxmlformats.org/officeDocument/2006/relationships/package" Target="embeddings/oleObject2.docx"/><Relationship Id="rId9" Type="http://schemas.openxmlformats.org/officeDocument/2006/relationships/image" Target="media/image1.wmf"/><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8AD9D1-E04C-4019-9ABB-DF8B26585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Application>LibreOffice/7.3.7.2$Linux_X86_64 LibreOffice_project/30$Build-2</Application>
  <AppVersion>15.0000</AppVersion>
  <DocSecurity>4</DocSecurity>
  <Pages>8</Pages>
  <Words>2934</Words>
  <Characters>15958</Characters>
  <CharactersWithSpaces>18663</CharactersWithSpaces>
  <Paragraphs>214</Paragraphs>
  <Company>IUCN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2022-10-06T13:25:00Z</dcterms:created>
  <dc:creator>KiddJ</dc:creator>
  <dc:description/>
  <dc:language>en-US</dc:language>
  <cp:lastModifiedBy/>
  <cp:lastPrinted>2022-09-27T07:55:00Z</cp:lastPrinted>
  <dcterms:modified xsi:type="dcterms:W3CDTF">2023-03-24T16:02:55Z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