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bCs/>
          <w:sz w:val="46"/>
          <w:szCs w:val="46"/>
        </w:rPr>
      </w:pPr>
      <w:bookmarkStart w:id="0" w:name="_gzn9zkcsn3cx"/>
      <w:bookmarkEnd w:id="0"/>
      <w:r>
        <w:rPr>
          <w:b/>
          <w:bCs/>
          <w:sz w:val="46"/>
          <w:szCs w:val="46"/>
        </w:rPr>
        <w:t xml:space="preserve">Project Innovation &amp; Venture Sheet: </w:t>
      </w:r>
      <w:r>
        <w:rPr>
          <w:b/>
          <w:bCs/>
          <w:sz w:val="46"/>
          <w:szCs w:val="46"/>
        </w:rPr>
        <w:t>MedCita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1" w:name="_fqtu9vu50zos"/>
      <w:bookmarkEnd w:id="1"/>
      <w:r>
        <w:rPr>
          <w:b/>
          <w:bCs/>
          <w:sz w:val="34"/>
          <w:szCs w:val="34"/>
        </w:rPr>
        <w:t>1. Executive Summary (The Hook)</w:t>
      </w:r>
    </w:p>
    <w:p>
      <w:pPr>
        <w:pStyle w:val="LOnormal"/>
        <w:numPr>
          <w:ilvl w:val="0"/>
          <w:numId w:val="2"/>
        </w:numPr>
        <w:spacing w:lineRule="auto" w:line="240" w:before="240" w:afterAutospacing="0" w:after="0"/>
        <w:ind w:left="720" w:hanging="360"/>
        <w:rPr/>
      </w:pPr>
      <w:r>
        <w:rPr>
          <w:b/>
          <w:bCs/>
        </w:rPr>
        <w:t>Project Name:</w:t>
      </w:r>
      <w:r>
        <w:rPr/>
        <w:t xml:space="preserve"> </w:t>
      </w:r>
      <w:r>
        <w:rPr>
          <w:rFonts w:eastAsia="Arial" w:cs="Arial"/>
          <w:sz w:val="22"/>
          <w:szCs w:val="22"/>
        </w:rPr>
        <w:t>MedCita — The Digital Medical Schedule for Independent Clinics</w:t>
      </w:r>
    </w:p>
    <w:p>
      <w:pPr>
        <w:pStyle w:val="LOnormal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/>
      </w:pPr>
      <w:r>
        <w:rPr>
          <w:b/>
          <w:bCs/>
        </w:rPr>
        <w:t>Problem Statement:</w:t>
      </w:r>
      <w:r>
        <w:rPr/>
        <w:t xml:space="preserve"> </w:t>
      </w:r>
    </w:p>
    <w:p>
      <w:pPr>
        <w:pStyle w:val="LOnormal"/>
        <w:numPr>
          <w:ilvl w:val="0"/>
          <w:numId w:val="0"/>
        </w:numPr>
        <w:spacing w:lineRule="auto" w:line="240" w:beforeAutospacing="0" w:before="0" w:afterAutospacing="0" w:after="0"/>
        <w:ind w:left="720" w:hanging="0"/>
        <w:rPr/>
      </w:pPr>
      <w:r>
        <w:rPr/>
      </w:r>
    </w:p>
    <w:p>
      <w:pPr>
        <w:pStyle w:val="TextBody"/>
        <w:spacing w:lineRule="auto" w:line="240" w:beforeAutospacing="0" w:before="0" w:afterAutospacing="0" w:after="0"/>
        <w:ind w:left="720" w:hanging="360"/>
        <w:rPr/>
      </w:pPr>
      <w:r>
        <w:rPr/>
        <w:t xml:space="preserve">Thousands of independent doctors in Ecuador (estimated: </w:t>
      </w:r>
      <w:r>
        <w:rPr>
          <w:b/>
        </w:rPr>
        <w:t>30,000+</w:t>
      </w:r>
      <w:r>
        <w:rPr/>
        <w:t>) manage their appointments using physical planners, phone calls, or WhatsApp groups. This leads to: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b/>
        </w:rPr>
        <w:t>Wasted Time:</w:t>
      </w:r>
      <w:r>
        <w:rPr/>
        <w:t xml:space="preserve"> Doctors or their assistants spend up to </w:t>
      </w:r>
      <w:r>
        <w:rPr>
          <w:b/>
        </w:rPr>
        <w:t>2 hours a day</w:t>
      </w:r>
      <w:r>
        <w:rPr/>
        <w:t xml:space="preserve"> manually coordinating schedules.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b/>
        </w:rPr>
        <w:t>Missed or Forgotten Appointments:</w:t>
      </w:r>
      <w:r>
        <w:rPr/>
        <w:t xml:space="preserve"> Without automated reminders, the "no-show" rate in private practices exceeds </w:t>
      </w:r>
      <w:r>
        <w:rPr>
          <w:b/>
        </w:rPr>
        <w:t>25%</w:t>
      </w:r>
      <w:r>
        <w:rPr/>
        <w:t>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b/>
        </w:rPr>
        <w:t>Lack of Data/Records:</w:t>
      </w:r>
      <w:r>
        <w:rPr/>
        <w:t xml:space="preserve"> Without digital records, doctors lack patient traceability and are unable to analyze their business performance.</w:t>
      </w:r>
    </w:p>
    <w:p>
      <w:pPr>
        <w:pStyle w:val="LOnormal"/>
        <w:spacing w:lineRule="auto" w:line="240" w:beforeAutospacing="0" w:before="0" w:afterAutospacing="0" w:after="0"/>
        <w:ind w:left="720" w:hanging="360"/>
        <w:rPr/>
      </w:pPr>
      <w:r>
        <w:rPr/>
      </w:r>
    </w:p>
    <w:p>
      <w:pPr>
        <w:pStyle w:val="LOnormal"/>
        <w:numPr>
          <w:ilvl w:val="0"/>
          <w:numId w:val="2"/>
        </w:numPr>
        <w:spacing w:lineRule="auto" w:line="240" w:beforeAutospacing="0" w:before="0" w:after="240"/>
        <w:ind w:left="720" w:hanging="360"/>
        <w:rPr/>
      </w:pPr>
      <w:r>
        <w:rPr>
          <w:b/>
          <w:bCs/>
        </w:rPr>
        <w:t>The Solution:</w:t>
      </w:r>
      <w:r>
        <w:rPr/>
        <w:t xml:space="preserve"> </w:t>
      </w:r>
    </w:p>
    <w:p>
      <w:pPr>
        <w:pStyle w:val="LOnormal"/>
        <w:numPr>
          <w:ilvl w:val="0"/>
          <w:numId w:val="0"/>
        </w:numPr>
        <w:spacing w:lineRule="auto" w:line="240" w:beforeAutospacing="0" w:before="0" w:after="240"/>
        <w:ind w:left="720" w:hanging="0"/>
        <w:rPr/>
      </w:pPr>
      <w:r>
        <w:rPr>
          <w:b/>
        </w:rPr>
        <w:t>MedCita</w:t>
      </w:r>
      <w:r>
        <w:rPr/>
        <w:t xml:space="preserve"> is a web-based SaaS (including a lightweight mobile app) that enables independent medical practices to manage appointments, send automated reminders via WhatsApp and email, and maintain basic patient records—all through a simple interface that requires no technical training.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2" w:name="_d856k21p1mq"/>
      <w:bookmarkEnd w:id="2"/>
      <w:r>
        <w:rPr>
          <w:b/>
          <w:bCs/>
          <w:sz w:val="34"/>
          <w:szCs w:val="34"/>
        </w:rPr>
        <w:t>2. Market &amp; Value Proposition (The "Why")</w:t>
      </w:r>
    </w:p>
    <w:p>
      <w:pPr>
        <w:pStyle w:val="LOnormal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>
          <w:b/>
          <w:bCs/>
        </w:rPr>
        <w:t>Target Audience:</w:t>
      </w:r>
      <w:r>
        <w:rPr/>
        <w:t xml:space="preserve"> General practitioners and specialists with their own private practices or based in small clinics across Ecuador. </w:t>
      </w:r>
      <w:r>
        <w:rPr>
          <w:b/>
        </w:rPr>
        <w:t>Secondary:</w:t>
      </w:r>
      <w:r>
        <w:rPr/>
        <w:t xml:space="preserve"> Dentists, psychologists, and nutritionists.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>
          <w:b/>
          <w:bCs/>
        </w:rPr>
        <w:t>Unique Value Proposition (UVP):</w:t>
      </w:r>
      <w:r>
        <w:rPr/>
        <w:t xml:space="preserve"> </w:t>
      </w:r>
    </w:p>
    <w:p>
      <w:pPr>
        <w:pStyle w:val="LOnormal"/>
        <w:numPr>
          <w:ilvl w:val="0"/>
          <w:numId w:val="0"/>
        </w:numPr>
        <w:spacing w:lineRule="auto" w:line="240" w:beforeAutospacing="0" w:before="0" w:afterAutospacing="0" w:after="0"/>
        <w:ind w:left="720" w:hanging="0"/>
        <w:rPr>
          <w:b/>
          <w:b/>
        </w:rPr>
      </w:pPr>
      <w:r>
        <w:rPr>
          <w:b/>
        </w:rPr>
      </w:r>
    </w:p>
    <w:p>
      <w:pPr>
        <w:pStyle w:val="LOnormal"/>
        <w:spacing w:lineRule="auto" w:line="240" w:beforeAutospacing="0" w:before="0" w:afterAutospacing="0" w:after="0"/>
        <w:ind w:left="720" w:hanging="360"/>
        <w:jc w:val="left"/>
        <w:rPr/>
      </w:pPr>
      <w:r>
        <w:rPr>
          <w:b/>
        </w:rPr>
        <w:t xml:space="preserve">    </w:t>
      </w:r>
      <w:r>
        <w:rPr>
          <w:b/>
        </w:rPr>
        <w:t>-</w:t>
      </w:r>
      <w:r>
        <w:rPr>
          <w:b w:val="false"/>
          <w:bCs w:val="false"/>
        </w:rPr>
        <w:t>Automated WhatsApp Reminders:</w:t>
      </w:r>
      <w:r>
        <w:rPr/>
        <w:t xml:space="preserve"> Reduces no-shows without any manual intervention from the doctor.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20" w:hanging="283"/>
        <w:rPr/>
      </w:pPr>
      <w:r>
        <w:rPr>
          <w:b w:val="false"/>
          <w:bCs w:val="false"/>
        </w:rPr>
        <w:t>10-Minute Setup</w:t>
      </w:r>
      <w:r>
        <w:rPr>
          <w:b/>
        </w:rPr>
        <w:t>:</w:t>
      </w:r>
      <w:r>
        <w:rPr/>
        <w:t xml:space="preserve"> No servers, no installations—works directly from any web browser.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20" w:hanging="283"/>
        <w:rPr/>
      </w:pPr>
      <w:r>
        <w:rPr>
          <w:b w:val="false"/>
          <w:bCs w:val="false"/>
        </w:rPr>
        <w:t>Affordable Pricing for the Ecuadorian Market:</w:t>
      </w:r>
      <w:r>
        <w:rPr/>
        <w:t xml:space="preserve"> Starting at </w:t>
      </w:r>
      <w:r>
        <w:rPr>
          <w:b/>
        </w:rPr>
        <w:t>$15/month</w:t>
      </w:r>
      <w:r>
        <w:rPr/>
        <w:t xml:space="preserve">, compared to HIS (Hospital Information Systems) that cost </w:t>
      </w:r>
      <w:r>
        <w:rPr>
          <w:b/>
        </w:rPr>
        <w:t>$200+/month</w:t>
      </w:r>
      <w:r>
        <w:rPr/>
        <w:t>.</w:t>
      </w:r>
    </w:p>
    <w:p>
      <w:pPr>
        <w:pStyle w:val="LOnormal"/>
        <w:numPr>
          <w:ilvl w:val="0"/>
          <w:numId w:val="0"/>
        </w:numPr>
        <w:spacing w:lineRule="auto" w:line="240" w:beforeAutospacing="0" w:before="0" w:afterAutospacing="0" w:after="0"/>
        <w:ind w:left="720" w:hanging="0"/>
        <w:rPr/>
      </w:pPr>
      <w:r>
        <w:rPr/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>
          <w:b/>
          <w:bCs/>
        </w:rPr>
        <w:t>Market Reach:</w:t>
      </w:r>
      <w:r>
        <w:rPr/>
        <w:t xml:space="preserve"> </w:t>
      </w:r>
    </w:p>
    <w:p>
      <w:pPr>
        <w:pStyle w:val="LOnormal"/>
        <w:numPr>
          <w:ilvl w:val="0"/>
          <w:numId w:val="0"/>
        </w:numPr>
        <w:spacing w:lineRule="auto" w:line="240" w:beforeAutospacing="0" w:before="0" w:after="240"/>
        <w:ind w:left="720" w:hanging="0"/>
        <w:rPr/>
      </w:pPr>
      <w:r>
        <w:rPr/>
        <w:t>Initial market: Ecuador (~30,000 registered private physicians).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3" w:name="_f2mce1dgf9da"/>
      <w:bookmarkEnd w:id="3"/>
      <w:r>
        <w:rPr>
          <w:b/>
          <w:bCs/>
          <w:sz w:val="34"/>
          <w:szCs w:val="34"/>
        </w:rPr>
        <w:t>3. Technical Feasibility (The "How")</w:t>
      </w:r>
    </w:p>
    <w:p>
      <w:pPr>
        <w:pStyle w:val="LOnormal"/>
        <w:numPr>
          <w:ilvl w:val="0"/>
          <w:numId w:val="4"/>
        </w:numPr>
        <w:spacing w:lineRule="auto" w:line="240" w:before="240" w:afterAutospacing="0" w:after="0"/>
        <w:ind w:left="720" w:hanging="360"/>
        <w:rPr/>
      </w:pPr>
      <w:r>
        <w:rPr>
          <w:b/>
          <w:bCs/>
        </w:rPr>
        <w:t>Core Requirements:</w:t>
      </w:r>
      <w:r>
        <w:rPr/>
        <w:t xml:space="preserve"> </w:t>
      </w:r>
    </w:p>
    <w:p>
      <w:pPr>
        <w:pStyle w:val="ListParagraph"/>
        <w:widowControl w:val="false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Frontend: React.js (interfaz de agenda y panel del médico)</w:t>
      </w:r>
    </w:p>
    <w:p>
      <w:pPr>
        <w:pStyle w:val="ListParagraph"/>
        <w:widowControl w:val="false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Backend: Node.js + Express o Laravel (API REST)</w:t>
      </w:r>
    </w:p>
    <w:p>
      <w:pPr>
        <w:pStyle w:val="ListParagraph"/>
        <w:widowControl w:val="false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Base de datos: PostgreSQL (gestión de citas, pacientes, horarios)</w:t>
      </w:r>
    </w:p>
    <w:p>
      <w:pPr>
        <w:pStyle w:val="ListParagraph"/>
        <w:widowControl w:val="false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WhatsApp API: Twilio o Meta Cloud API para recordatorios</w:t>
      </w:r>
    </w:p>
    <w:p>
      <w:pPr>
        <w:pStyle w:val="ListParagraph"/>
        <w:widowControl w:val="false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Autenticación: JWT + roles (médico, secretaria, paciente)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240" w:before="40" w:afterAutospacing="0" w:after="40"/>
        <w:ind w:left="720" w:hanging="0"/>
        <w:rPr/>
      </w:pPr>
      <w:r>
        <w:rPr>
          <w:rFonts w:eastAsia="Arial" w:cs="Arial"/>
          <w:sz w:val="22"/>
          <w:szCs w:val="22"/>
        </w:rPr>
        <w:t>Hosting: DigitalOcean o AWS Lightsail (~$20/mes para MVP)</w:t>
      </w:r>
    </w:p>
    <w:p>
      <w:pPr>
        <w:pStyle w:val="ListParagraph"/>
        <w:widowControl w:val="false"/>
        <w:numPr>
          <w:ilvl w:val="0"/>
          <w:numId w:val="0"/>
        </w:numPr>
        <w:spacing w:lineRule="auto" w:line="240" w:before="40" w:afterAutospacing="0" w:after="40"/>
        <w:ind w:left="720" w:hanging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Onormal"/>
        <w:numPr>
          <w:ilvl w:val="0"/>
          <w:numId w:val="4"/>
        </w:numPr>
        <w:spacing w:lineRule="auto" w:line="240" w:beforeAutospacing="0" w:before="0" w:afterAutospacing="0" w:after="0"/>
        <w:ind w:left="720" w:hanging="360"/>
        <w:rPr/>
      </w:pPr>
      <w:r>
        <w:rPr>
          <w:b/>
          <w:bCs/>
        </w:rPr>
        <w:t>Expertise Gap:</w:t>
      </w:r>
      <w:r>
        <w:rPr/>
        <w:t xml:space="preserve"> </w:t>
      </w:r>
    </w:p>
    <w:p>
      <w:pPr>
        <w:pStyle w:val="LOnormal"/>
        <w:numPr>
          <w:ilvl w:val="0"/>
          <w:numId w:val="0"/>
        </w:numPr>
        <w:spacing w:lineRule="auto" w:line="240" w:beforeAutospacing="0" w:before="0" w:afterAutospacing="0" w:after="0"/>
        <w:ind w:left="720" w:hanging="0"/>
        <w:rPr/>
      </w:pPr>
      <w:r>
        <w:rPr/>
        <w:t>The Kodffe team has the necessary skills to build the MVP in-house; 1 full-stack and 1 frontend developer can deliver it in 6–8 weeks.</w:t>
      </w:r>
    </w:p>
    <w:p>
      <w:pPr>
        <w:pStyle w:val="LOnormal"/>
        <w:numPr>
          <w:ilvl w:val="0"/>
          <w:numId w:val="4"/>
        </w:numPr>
        <w:spacing w:lineRule="auto" w:line="240" w:beforeAutospacing="0" w:before="0" w:after="240"/>
        <w:ind w:left="720" w:hanging="360"/>
        <w:rPr/>
      </w:pPr>
      <w:r>
        <w:rPr>
          <w:b/>
          <w:bCs/>
        </w:rPr>
        <w:t>Development Complexity:</w:t>
      </w:r>
      <w:r>
        <w:rPr/>
        <w:t xml:space="preserve"> </w:t>
      </w:r>
    </w:p>
    <w:p>
      <w:pPr>
        <w:pStyle w:val="LOnormal"/>
        <w:numPr>
          <w:ilvl w:val="0"/>
          <w:numId w:val="0"/>
        </w:numPr>
        <w:spacing w:lineRule="auto" w:line="240" w:beforeAutospacing="0" w:before="0" w:after="240"/>
        <w:ind w:left="720" w:hanging="0"/>
        <w:rPr/>
      </w:pPr>
      <w:r>
        <w:rPr/>
        <w:t>5 / 10 — Medium complexity. No government integrations for the MVP; WhatsApp notifications are the only critical third-party component.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4" w:name="_uqn5qkix0tsl"/>
      <w:bookmarkEnd w:id="4"/>
      <w:r>
        <w:rPr>
          <w:b/>
          <w:bCs/>
          <w:sz w:val="34"/>
          <w:szCs w:val="34"/>
        </w:rPr>
        <w:t>4. Business Viability (The "So What")</w:t>
      </w:r>
    </w:p>
    <w:p>
      <w:pPr>
        <w:pStyle w:val="LOnormal"/>
        <w:numPr>
          <w:ilvl w:val="0"/>
          <w:numId w:val="5"/>
        </w:numPr>
        <w:spacing w:lineRule="auto" w:line="240" w:before="240" w:afterAutospacing="0" w:after="0"/>
        <w:ind w:left="720" w:hanging="360"/>
        <w:rPr/>
      </w:pPr>
      <w:r>
        <w:rPr>
          <w:b/>
          <w:bCs/>
        </w:rPr>
        <w:t>Financial Impact:</w:t>
      </w:r>
    </w:p>
    <w:p>
      <w:pPr>
        <w:pStyle w:val="LOnormal"/>
        <w:numPr>
          <w:ilvl w:val="0"/>
          <w:numId w:val="0"/>
        </w:numPr>
        <w:spacing w:lineRule="auto" w:line="240" w:before="240" w:afterAutospacing="0" w:after="0"/>
        <w:ind w:left="720" w:hanging="0"/>
        <w:rPr/>
      </w:pPr>
      <w:r>
        <w:rPr/>
        <w:t xml:space="preserve">• </w:t>
      </w:r>
      <w:r>
        <w:rPr/>
        <w:t>SaaS model: $15/month basic plan, $30/month professional plan (multiple users/secretaries).</w:t>
      </w:r>
    </w:p>
    <w:p>
      <w:pPr>
        <w:pStyle w:val="LOnormal"/>
        <w:numPr>
          <w:ilvl w:val="0"/>
          <w:numId w:val="0"/>
        </w:numPr>
        <w:spacing w:lineRule="auto" w:line="240" w:before="240" w:afterAutospacing="0" w:after="0"/>
        <w:ind w:left="720" w:hanging="0"/>
        <w:rPr/>
      </w:pPr>
      <w:r>
        <w:rPr/>
        <w:t xml:space="preserve">• </w:t>
      </w:r>
      <w:r>
        <w:rPr/>
        <w:t>With 100 active clients: MRR of $1,500 - $3,000 USD.</w:t>
      </w:r>
    </w:p>
    <w:p>
      <w:pPr>
        <w:pStyle w:val="LOnormal"/>
        <w:numPr>
          <w:ilvl w:val="0"/>
          <w:numId w:val="0"/>
        </w:numPr>
        <w:spacing w:lineRule="auto" w:line="240" w:before="240" w:afterAutospacing="0" w:after="0"/>
        <w:ind w:left="720" w:hanging="0"/>
        <w:rPr/>
      </w:pPr>
      <w:r>
        <w:rPr/>
        <w:t xml:space="preserve">• </w:t>
      </w:r>
      <w:r>
        <w:rPr/>
        <w:t>With 500 clients: MRR of $7,500 - $15,000 USD. Estimated break-even point at 6 months.</w:t>
      </w:r>
    </w:p>
    <w:p>
      <w:pPr>
        <w:pStyle w:val="LOnormal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/>
      </w:pPr>
      <w:r>
        <w:rPr>
          <w:b/>
          <w:bCs/>
        </w:rPr>
        <w:t>Estimated MVP Cost:</w:t>
      </w:r>
      <w:r>
        <w:rPr/>
        <w:t xml:space="preserve"> </w:t>
      </w:r>
    </w:p>
    <w:p>
      <w:pPr>
        <w:pStyle w:val="LOnormal"/>
        <w:spacing w:lineRule="auto" w:line="240" w:beforeAutospacing="0" w:before="0" w:afterAutospacing="0" w:after="0"/>
        <w:ind w:left="720" w:hanging="360"/>
        <w:rPr/>
      </w:pPr>
      <w:r>
        <w:rPr/>
      </w:r>
    </w:p>
    <w:p>
      <w:pPr>
        <w:pStyle w:val="LOnormal"/>
        <w:spacing w:lineRule="auto" w:line="240" w:beforeAutospacing="0" w:before="0" w:afterAutospacing="0" w:after="0"/>
        <w:ind w:left="720" w:hanging="360"/>
        <w:rPr/>
      </w:pPr>
      <w:r>
        <w:rPr/>
        <w:t xml:space="preserve">  • </w:t>
      </w:r>
      <w:r>
        <w:rPr/>
        <w:t>Development (6-8 weeks, 2 developers): ~$3,500 - $4,500 USD</w:t>
      </w:r>
    </w:p>
    <w:p>
      <w:pPr>
        <w:pStyle w:val="LOnormal"/>
        <w:spacing w:lineRule="auto" w:line="240" w:beforeAutospacing="0" w:before="0" w:afterAutospacing="0" w:after="0"/>
        <w:ind w:left="720" w:hanging="360"/>
        <w:rPr/>
      </w:pPr>
      <w:r>
        <w:rPr/>
      </w:r>
    </w:p>
    <w:p>
      <w:pPr>
        <w:pStyle w:val="LOnormal"/>
        <w:spacing w:lineRule="auto" w:line="240" w:beforeAutospacing="0" w:before="0" w:afterAutospacing="0" w:after="0"/>
        <w:ind w:left="720" w:hanging="360"/>
        <w:rPr/>
      </w:pPr>
      <w:r>
        <w:rPr/>
        <w:t xml:space="preserve">  • </w:t>
      </w:r>
      <w:r>
        <w:rPr/>
        <w:t>First-year infrastructure: ~$300 USD</w:t>
      </w:r>
    </w:p>
    <w:p>
      <w:pPr>
        <w:pStyle w:val="LOnormal"/>
        <w:spacing w:lineRule="auto" w:line="240" w:beforeAutospacing="0" w:before="0" w:afterAutospacing="0" w:after="0"/>
        <w:ind w:left="720" w:hanging="360"/>
        <w:rPr/>
      </w:pPr>
      <w:r>
        <w:rPr/>
      </w:r>
    </w:p>
    <w:p>
      <w:pPr>
        <w:pStyle w:val="LOnormal"/>
        <w:spacing w:lineRule="auto" w:line="240" w:beforeAutospacing="0" w:before="0" w:afterAutospacing="0" w:after="0"/>
        <w:ind w:left="720" w:hanging="360"/>
        <w:rPr/>
      </w:pPr>
      <w:r>
        <w:rPr/>
        <w:t xml:space="preserve">  • </w:t>
      </w:r>
      <w:r>
        <w:rPr/>
        <w:t>Initial marketing (networking, demos): ~$500 USD</w:t>
      </w:r>
    </w:p>
    <w:p>
      <w:pPr>
        <w:pStyle w:val="LOnormal"/>
        <w:spacing w:lineRule="auto" w:line="240" w:beforeAutospacing="0" w:before="0" w:afterAutospacing="0" w:after="0"/>
        <w:ind w:left="720" w:hanging="360"/>
        <w:rPr/>
      </w:pPr>
      <w:r>
        <w:rPr/>
      </w:r>
    </w:p>
    <w:p>
      <w:pPr>
        <w:pStyle w:val="LOnormal"/>
        <w:spacing w:lineRule="auto" w:line="240" w:beforeAutospacing="0" w:before="0" w:afterAutospacing="0" w:after="0"/>
        <w:ind w:left="720" w:hanging="360"/>
        <w:rPr/>
      </w:pPr>
      <w:r>
        <w:rPr/>
        <w:t>Total estimated MVP: ~$4,500 - $5,500 USD</w:t>
      </w:r>
    </w:p>
    <w:p>
      <w:pPr>
        <w:pStyle w:val="LOnormal"/>
        <w:spacing w:lineRule="auto" w:line="240" w:beforeAutospacing="0" w:before="0" w:afterAutospacing="0" w:after="0"/>
        <w:ind w:left="720" w:hanging="360"/>
        <w:rPr/>
      </w:pPr>
      <w:r>
        <w:rPr/>
      </w:r>
    </w:p>
    <w:p>
      <w:pPr>
        <w:pStyle w:val="LOnormal"/>
        <w:numPr>
          <w:ilvl w:val="0"/>
          <w:numId w:val="0"/>
        </w:numPr>
        <w:spacing w:lineRule="auto" w:line="240" w:beforeAutospacing="0" w:before="0" w:afterAutospacing="0" w:after="0"/>
        <w:ind w:left="720" w:hanging="0"/>
        <w:rPr/>
      </w:pPr>
      <w:r>
        <w:rPr/>
      </w:r>
    </w:p>
    <w:p>
      <w:pPr>
        <w:pStyle w:val="LOnormal"/>
        <w:numPr>
          <w:ilvl w:val="0"/>
          <w:numId w:val="5"/>
        </w:numPr>
        <w:spacing w:lineRule="auto" w:line="240" w:beforeAutospacing="0" w:before="0" w:after="240"/>
        <w:ind w:left="720" w:hanging="360"/>
        <w:rPr/>
      </w:pPr>
      <w:r>
        <w:rPr>
          <w:b/>
          <w:bCs/>
        </w:rPr>
        <w:t>Potential Roadblocks:</w:t>
      </w:r>
      <w:r>
        <w:rPr/>
        <w:t xml:space="preserve"> </w:t>
      </w:r>
    </w:p>
    <w:p>
      <w:pPr>
        <w:pStyle w:val="LOnormal"/>
        <w:spacing w:lineRule="auto" w:line="240" w:beforeAutospacing="0" w:before="0" w:after="240"/>
        <w:ind w:left="720" w:hanging="360"/>
        <w:rPr/>
      </w:pPr>
      <w:r>
        <w:rPr/>
        <w:t xml:space="preserve">• </w:t>
      </w:r>
      <w:r>
        <w:rPr/>
        <w:t>Resistance to change from physicians with limited digital experience (mitigable with in-person onboarding).</w:t>
      </w:r>
    </w:p>
    <w:p>
      <w:pPr>
        <w:pStyle w:val="LOnormal"/>
        <w:spacing w:lineRule="auto" w:line="240" w:beforeAutospacing="0" w:before="0" w:after="240"/>
        <w:ind w:left="720" w:hanging="360"/>
        <w:rPr/>
      </w:pPr>
      <w:r>
        <w:rPr/>
        <w:t xml:space="preserve">• </w:t>
      </w:r>
      <w:r>
        <w:rPr/>
        <w:t>Competition from international solutions such as Doctoralia or Agenda Pro (differentiator: price and local support).</w:t>
      </w:r>
    </w:p>
    <w:p>
      <w:pPr>
        <w:pStyle w:val="LOnormal"/>
        <w:spacing w:lineRule="auto" w:line="240" w:beforeAutospacing="0" w:before="0" w:after="240"/>
        <w:ind w:left="720" w:hanging="360"/>
        <w:rPr/>
      </w:pPr>
      <w:r>
        <w:rPr/>
        <w:t xml:space="preserve">• </w:t>
      </w:r>
      <w:r>
        <w:rPr/>
        <w:t>High-volume WhatsApp API costs (mitigable with tier-based messaging plans).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5" w:name="_19nt63tvjls5"/>
      <w:bookmarkEnd w:id="5"/>
      <w:r>
        <w:rPr>
          <w:b/>
          <w:bCs/>
          <w:sz w:val="34"/>
          <w:szCs w:val="34"/>
        </w:rPr>
        <w:t>5. Validation &amp; Next Steps</w:t>
      </w:r>
    </w:p>
    <w:p>
      <w:pPr>
        <w:pStyle w:val="LOnormal"/>
        <w:numPr>
          <w:ilvl w:val="0"/>
          <w:numId w:val="3"/>
        </w:numPr>
        <w:spacing w:lineRule="auto" w:line="240" w:before="240" w:afterAutospacing="0" w:after="0"/>
        <w:ind w:left="720" w:hanging="360"/>
        <w:rPr/>
      </w:pPr>
      <w:r>
        <w:rPr>
          <w:b/>
          <w:bCs/>
        </w:rPr>
        <w:t>The 30-Day Experiment:</w:t>
      </w:r>
      <w:r>
        <w:rPr/>
        <w:t xml:space="preserve"> </w:t>
      </w:r>
    </w:p>
    <w:p>
      <w:pPr>
        <w:pStyle w:val="LOnormal"/>
        <w:numPr>
          <w:ilvl w:val="0"/>
          <w:numId w:val="0"/>
        </w:numPr>
        <w:spacing w:lineRule="auto" w:line="240" w:before="240" w:afterAutospacing="0" w:after="0"/>
        <w:ind w:left="360" w:hanging="0"/>
        <w:rPr/>
      </w:pPr>
      <w:r>
        <w:rPr/>
        <w:t>Create a landing page with an interest form. Directly contact 20 doctors (via LinkedIn, referrals, and office visits) and offer them a live demo. Manage appointments for 3 pilot doctors using a Google Calendar and a manual WhatsApp bot (Zapier/Make) to simulate the product before building it. Measure whether they would pay $15/month.</w:t>
      </w:r>
    </w:p>
    <w:p>
      <w:pPr>
        <w:pStyle w:val="LOnormal"/>
        <w:numPr>
          <w:ilvl w:val="0"/>
          <w:numId w:val="0"/>
        </w:numPr>
        <w:spacing w:lineRule="auto" w:line="240" w:before="240" w:afterAutospacing="0" w:after="0"/>
        <w:ind w:left="360" w:hanging="0"/>
        <w:rPr/>
      </w:pPr>
      <w:r>
        <w:rPr/>
      </w:r>
    </w:p>
    <w:p>
      <w:pPr>
        <w:pStyle w:val="LOnormal"/>
        <w:numPr>
          <w:ilvl w:val="0"/>
          <w:numId w:val="3"/>
        </w:numPr>
        <w:spacing w:lineRule="auto" w:line="240" w:beforeAutospacing="0" w:before="0" w:after="240"/>
        <w:ind w:left="720" w:hanging="360"/>
        <w:rPr/>
      </w:pPr>
      <w:r>
        <w:rPr>
          <w:b/>
          <w:bCs/>
        </w:rPr>
        <w:t>Success Metric (KPI):</w:t>
      </w:r>
      <w:r>
        <w:rPr/>
        <w:t xml:space="preserve"> </w:t>
      </w:r>
    </w:p>
    <w:p>
      <w:pPr>
        <w:pStyle w:val="LOnormal"/>
        <w:spacing w:lineRule="auto" w:line="240" w:before="240" w:after="240"/>
        <w:rPr/>
      </w:pPr>
      <w:r>
        <w:rPr/>
        <w:t>KPI: 5 doctors confirm interest in payment within the first 30 days (letter of intent or advance payment of the first month).</w:t>
      </w:r>
    </w:p>
    <w:p>
      <w:pPr>
        <w:pStyle w:val="LOnormal"/>
        <w:spacing w:lineRule="auto" w:line="240" w:before="240" w:after="240"/>
        <w:rPr/>
      </w:pPr>
      <w:r>
        <w:rPr/>
      </w:r>
    </w:p>
    <w:tbl>
      <w:tblPr>
        <w:tblStyle w:val="Table1"/>
        <w:tblW w:w="8955" w:type="dxa"/>
        <w:jc w:val="left"/>
        <w:tblInd w:w="0" w:type="dxa"/>
        <w:tblLayout w:type="fixed"/>
        <w:tblCellMar>
          <w:top w:w="240" w:type="dxa"/>
          <w:left w:w="7" w:type="dxa"/>
          <w:bottom w:w="240" w:type="dxa"/>
          <w:right w:w="173" w:type="dxa"/>
        </w:tblCellMar>
        <w:tblLook w:val="0600"/>
      </w:tblPr>
      <w:tblGrid>
        <w:gridCol w:w="1783"/>
        <w:gridCol w:w="1832"/>
        <w:gridCol w:w="2068"/>
        <w:gridCol w:w="2175"/>
        <w:gridCol w:w="1097"/>
      </w:tblGrid>
      <w:tr>
        <w:trPr>
          <w:trHeight w:val="1065" w:hRule="atLeast"/>
        </w:trPr>
        <w:tc>
          <w:tcPr>
            <w:tcW w:w="1783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fill="EFEFEF" w:val="clear"/>
          </w:tcPr>
          <w:p>
            <w:pPr>
              <w:pStyle w:val="LOnormal"/>
              <w:widowControl w:val="false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Innovation Idea</w:t>
            </w:r>
          </w:p>
        </w:tc>
        <w:tc>
          <w:tcPr>
            <w:tcW w:w="183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fill="EFEFEF" w:val="clear"/>
          </w:tcPr>
          <w:p>
            <w:pPr>
              <w:pStyle w:val="LOnormal"/>
              <w:widowControl w:val="false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Strategic Fit (1-5)</w:t>
            </w:r>
          </w:p>
        </w:tc>
        <w:tc>
          <w:tcPr>
            <w:tcW w:w="206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fill="EFEFEF" w:val="clear"/>
          </w:tcPr>
          <w:p>
            <w:pPr>
              <w:pStyle w:val="LOnormal"/>
              <w:widowControl w:val="false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Technical Ease (1-5)</w:t>
            </w:r>
          </w:p>
        </w:tc>
        <w:tc>
          <w:tcPr>
            <w:tcW w:w="21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fill="EFEFEF" w:val="clear"/>
          </w:tcPr>
          <w:p>
            <w:pPr>
              <w:pStyle w:val="LOnormal"/>
              <w:widowControl w:val="false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Growth Potential (1-5)</w:t>
            </w:r>
          </w:p>
        </w:tc>
        <w:tc>
          <w:tcPr>
            <w:tcW w:w="109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fill="EFEFEF" w:val="clear"/>
            <w:tcMar>
              <w:right w:w="0" w:type="dxa"/>
            </w:tcMar>
          </w:tcPr>
          <w:p>
            <w:pPr>
              <w:pStyle w:val="LOnormal"/>
              <w:widowControl w:val="false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Total Score</w:t>
            </w:r>
          </w:p>
        </w:tc>
      </w:tr>
      <w:tr>
        <w:trPr>
          <w:trHeight w:val="1065" w:hRule="atLeast"/>
        </w:trPr>
        <w:tc>
          <w:tcPr>
            <w:tcW w:w="1783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LOnormal"/>
              <w:widowControl w:val="false"/>
              <w:spacing w:lineRule="auto" w:line="240" w:before="0" w:after="480"/>
              <w:rPr>
                <w:color w:val="1F1F1F"/>
              </w:rPr>
            </w:pPr>
            <w:r>
              <w:rPr>
                <w:i/>
                <w:iCs/>
                <w:color w:val="1F1F1F"/>
              </w:rPr>
              <w:t xml:space="preserve">MedCita - </w:t>
            </w:r>
            <w:r>
              <w:rPr>
                <w:rFonts w:eastAsia="Arial" w:cs="Arial"/>
                <w:i/>
                <w:iCs/>
                <w:color w:val="1F1F1F"/>
                <w:sz w:val="22"/>
                <w:szCs w:val="22"/>
              </w:rPr>
              <w:t>The Digital Medical Schedule for Independent Clinics</w:t>
            </w:r>
          </w:p>
        </w:tc>
        <w:tc>
          <w:tcPr>
            <w:tcW w:w="1832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LOnormal"/>
              <w:widowControl w:val="false"/>
              <w:spacing w:lineRule="auto" w:line="240" w:before="0"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5</w:t>
            </w:r>
          </w:p>
        </w:tc>
        <w:tc>
          <w:tcPr>
            <w:tcW w:w="2068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LOnormal"/>
              <w:widowControl w:val="false"/>
              <w:spacing w:lineRule="auto" w:line="240" w:before="0"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4</w:t>
            </w:r>
          </w:p>
        </w:tc>
        <w:tc>
          <w:tcPr>
            <w:tcW w:w="21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</w:tcPr>
          <w:p>
            <w:pPr>
              <w:pStyle w:val="LOnormal"/>
              <w:widowControl w:val="false"/>
              <w:spacing w:lineRule="auto" w:line="240" w:before="0"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5</w:t>
            </w:r>
          </w:p>
        </w:tc>
        <w:tc>
          <w:tcPr>
            <w:tcW w:w="109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right w:w="0" w:type="dxa"/>
            </w:tcMar>
          </w:tcPr>
          <w:p>
            <w:pPr>
              <w:pStyle w:val="LOnormal"/>
              <w:widowControl w:val="false"/>
              <w:spacing w:lineRule="auto" w:line="240" w:before="0"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14/15</w:t>
            </w:r>
          </w:p>
        </w:tc>
      </w:tr>
    </w:tbl>
    <w:p>
      <w:pPr>
        <w:pStyle w:val="LOnormal"/>
        <w:spacing w:lineRule="auto" w:line="240" w:before="240" w:after="240"/>
        <w:rPr/>
      </w:pPr>
      <w:r>
        <w:rPr/>
      </w:r>
    </w:p>
    <w:p>
      <w:pPr>
        <w:pStyle w:val="LO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0" w:fontKey="{0A014A78-CABC-4EF0-12AC-5CD89AEFDE0A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ListParagraph">
    <w:name w:val="List Paragraph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LibreOffice/7.3.7.2$Linux_X86_64 LibreOffice_project/30$Build-2</Application>
  <AppVersion>15.0000</AppVersion>
  <Pages>3</Pages>
  <Words>582</Words>
  <Characters>3359</Characters>
  <CharactersWithSpaces>3878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2026-03-12T14:53:23Z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