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This text is a detailed witness statement for a client named Henry Jones, who suffered a shoulder injury while working for Simple Signs Limited. The incident occurred on 12th May 2008 when he was manually pulling barriers off their supporting feet, a task usually performed by a machine or with a sledgehammer. However, he was instructed to do it manually as it was cheaper and to avoid damaging the feet. Jones claims there was no health and safety policy in place at the time of the incident and he had not received any formal training. After the incident, he was diagnosed with torn muscles and tissue damage in his left shoulder, which has led to ongoing health issues and unemployment. The statement suggests that if Jones had not received any manual handling training, his employers may have a case to answer. The statement also includes a timesheet of activities related to the case and enclosures such as a typed version of the statement and a note of the fee.</w:t>
      </w:r>
    </w:p>
    <w:p/>
    <w:p>
      <w:pPr>
        <w:pStyle w:val="Heading1"/>
      </w:pPr>
      <w:r>
        <w:t>Key Points</w:t>
      </w:r>
    </w:p>
    <w:p>
      <w:r>
        <w:t>1. The statement is for a witness named Henry Jones, who was interviewed regarding an accident that occurred on 12th May 2008.</w:t>
        <w:br/>
        <w:t>2. Henry Jones is 32 years old, unemployed, and lives with his wife and four children.</w:t>
        <w:br/>
        <w:t>3. He was working for Simple Signs Limited as a factory operative since 9th January 2007, with no formal training before starting his job.</w:t>
        <w:br/>
        <w:t>4. The accident occurred on 12th May 2008 at 10.30am while he was pulling the feet off barriers, a task usually done by a machine or a sledgehammer.</w:t>
        <w:br/>
        <w:t>5. He tore the shoulder muscles in his left shoulder during the incident and was not given proper assistance by his supervisor, John Smith.</w:t>
        <w:br/>
        <w:t>6. He was not aware if the incident was reported in the accident report book and there was no health and safety policy in place at the time of the incident.</w:t>
        <w:br/>
        <w:t>7. He arrived at the hospital at 12.30pm, was diagnosed with torn muscles and tissue damage in his left shoulder, and was given a sick note for 3-4 weeks.</w:t>
        <w:br/>
        <w:t>8. He continues to see his GP once each month, has problems sleeping, can't do heavy lifting, and has been unemployed for the last 13 months due to his injury.</w:t>
        <w:br/>
        <w:t>9. He briefly worked as a lorry driver in June 2009 but had to quit after 4 days due to his shoulder injury.</w:t>
        <w:br/>
        <w:t>10. The claimant suggests that there was no health and safety policy in force at his place of employment and he was never given any manual handling training.</w:t>
        <w:br/>
        <w:t>11. The employers may have a case to answer if they cannot provide evidence of any risk assessment relating to the activities he was undertaking at the time of the accident.</w:t>
        <w:br/>
        <w:t>12. The timesheet for the case includes file administration, interview with the client, technical compilation, and finalisation.</w:t>
        <w:br/>
        <w:t>13. Enclosures include a typed version of the draft statement and a note of the fee.</w:t>
      </w:r>
    </w:p>
    <w:p/>
    <w:p>
      <w:pPr>
        <w:pStyle w:val="Heading1"/>
      </w:pPr>
      <w:r>
        <w:t>Action Items</w:t>
      </w:r>
    </w:p>
    <w:p>
      <w:r>
        <w:t>1. Type a witness statement with the provided details, including addresses, references, inspector and claim technician names, client details, accident circumstances, and other relevant information.</w:t>
        <w:br/>
        <w:t>2. Include a rectangle box with "client interviewed" in inverted commas.</w:t>
        <w:br/>
        <w:t>3. Underline and bold the word "client" as the heading.</w:t>
        <w:br/>
        <w:t>4. Bullet point the details of the accident circumstances.</w:t>
        <w:br/>
        <w:t>5. Include the heading "A. Accident Circumstances" in bold.</w:t>
        <w:br/>
        <w:t>6. Include the heading "B. Quantum" in bold and bullet point the details.</w:t>
        <w:br/>
        <w:t>7. Include the heading "Opinion/Recommendation" in bold and underline.</w:t>
        <w:br/>
        <w:t>8. Include the heading "Timesheet" in bold and underline, and bullet point the details.</w:t>
        <w:br/>
        <w:t>9. Include the heading "Enclosures" in bold and underline, and bullet point the details.</w:t>
        <w:br/>
        <w:t>10. Enclose a typed version of the draft statement and a note of the fee.</w:t>
      </w:r>
    </w:p>
    <w:p/>
    <w:p>
      <w:pPr>
        <w:pStyle w:val="Heading1"/>
      </w:pPr>
      <w:r>
        <w:t>Sentiment</w:t>
      </w:r>
    </w:p>
    <w:p>
      <w:r>
        <w:t>The sentiment of the text is neutral. The text is a detailed, factual account of a witness statement for an accident at work. It is written in a professional and formal tone, with no explicit positive or negative emotions conveyed. The language used is objective and straightforward, focusing on providing a clear and comprehensive account of the incident, the client's condition, and the subsequent actions taken. The text does not express any personal opinions, feelings, or attitudes that would suggest a positive or negative sentiment.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