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5B3A6" w14:textId="77777777" w:rsidR="00B613BC" w:rsidRDefault="004B4CC3" w:rsidP="00B613BC">
      <w:pPr>
        <w:pStyle w:val="1"/>
        <w:spacing w:after="0" w:line="360" w:lineRule="auto"/>
        <w:jc w:val="both"/>
        <w:rPr>
          <w:lang w:val="ru-RU"/>
        </w:rPr>
      </w:pPr>
      <w:bookmarkStart w:id="0" w:name="_cgxwn34yz5rw" w:colFirst="0" w:colLast="0"/>
      <w:bookmarkEnd w:id="0"/>
      <w:r>
        <w:rPr>
          <w:lang w:val="ru-RU"/>
        </w:rPr>
        <w:t>Решение т</w:t>
      </w:r>
      <w:r w:rsidR="00633559">
        <w:t>естово</w:t>
      </w:r>
      <w:r>
        <w:rPr>
          <w:lang w:val="ru-RU"/>
        </w:rPr>
        <w:t>го</w:t>
      </w:r>
      <w:r w:rsidR="00633559">
        <w:t xml:space="preserve"> задани</w:t>
      </w:r>
      <w:r>
        <w:rPr>
          <w:lang w:val="ru-RU"/>
        </w:rPr>
        <w:t>я</w:t>
      </w:r>
      <w:r w:rsidR="00633559">
        <w:t xml:space="preserve"> для аналитика</w:t>
      </w:r>
      <w:r>
        <w:rPr>
          <w:lang w:val="ru-RU"/>
        </w:rPr>
        <w:t xml:space="preserve"> </w:t>
      </w:r>
    </w:p>
    <w:p w14:paraId="00000001" w14:textId="4B22C112" w:rsidR="001762E2" w:rsidRPr="004B4CC3" w:rsidRDefault="004B4CC3" w:rsidP="00B613BC">
      <w:pPr>
        <w:pStyle w:val="1"/>
        <w:spacing w:before="0" w:line="360" w:lineRule="auto"/>
        <w:jc w:val="both"/>
        <w:rPr>
          <w:lang w:val="ru-RU"/>
        </w:rPr>
      </w:pPr>
      <w:r>
        <w:rPr>
          <w:lang w:val="ru-RU"/>
        </w:rPr>
        <w:t>(Иванов Н.</w:t>
      </w:r>
      <w:r w:rsidR="00D02533">
        <w:rPr>
          <w:lang w:val="ru-RU"/>
        </w:rPr>
        <w:t xml:space="preserve"> </w:t>
      </w:r>
      <w:r>
        <w:rPr>
          <w:lang w:val="ru-RU"/>
        </w:rPr>
        <w:t>А.).</w:t>
      </w:r>
    </w:p>
    <w:p w14:paraId="00000002" w14:textId="77777777" w:rsidR="001762E2" w:rsidRDefault="00633559">
      <w:pPr>
        <w:spacing w:line="360" w:lineRule="auto"/>
        <w:jc w:val="both"/>
      </w:pPr>
      <w:r>
        <w:t>В рамках тестового задания кандидату предлагается ознакомиться с описанным кейсом и выполнить ряд заданий по анализу предметной области и проектированию разрабатываемой системы.</w:t>
      </w:r>
    </w:p>
    <w:p w14:paraId="00000003" w14:textId="4D743713" w:rsidR="001762E2" w:rsidRDefault="00633559">
      <w:pPr>
        <w:numPr>
          <w:ilvl w:val="0"/>
          <w:numId w:val="1"/>
        </w:numPr>
        <w:spacing w:line="360" w:lineRule="auto"/>
        <w:jc w:val="both"/>
        <w:rPr>
          <w:b/>
        </w:rPr>
      </w:pPr>
      <w:r>
        <w:rPr>
          <w:b/>
        </w:rPr>
        <w:t>Описание бизнес-кейса</w:t>
      </w:r>
      <w:r w:rsidR="00E13F90">
        <w:rPr>
          <w:b/>
          <w:lang w:val="ru-RU"/>
        </w:rPr>
        <w:t>.</w:t>
      </w:r>
    </w:p>
    <w:p w14:paraId="00000004" w14:textId="77777777" w:rsidR="001762E2" w:rsidRDefault="00633559">
      <w:pPr>
        <w:spacing w:line="360" w:lineRule="auto"/>
        <w:jc w:val="both"/>
      </w:pPr>
      <w:r>
        <w:t xml:space="preserve">В настоящее время в крупной сети кинотеатров “Кинофильм” продажа билетов на сеансы осуществляется исключительно оффлайн. Руководство сети в целях расширения функционала продажи билетов рассматривает возможность разработки сервиса для бронирования и продажи билетов в кинотеатры онлайн. </w:t>
      </w:r>
      <w:r w:rsidRPr="009347C6">
        <w:t>Разработанный сервис будет интегрирован с существующим сайтом сети кинотеатров.</w:t>
      </w:r>
    </w:p>
    <w:p w14:paraId="00000005" w14:textId="03D6407A" w:rsidR="001762E2" w:rsidRDefault="00633559">
      <w:pPr>
        <w:numPr>
          <w:ilvl w:val="0"/>
          <w:numId w:val="1"/>
        </w:numPr>
        <w:spacing w:line="360" w:lineRule="auto"/>
        <w:jc w:val="both"/>
        <w:rPr>
          <w:b/>
        </w:rPr>
      </w:pPr>
      <w:r>
        <w:rPr>
          <w:b/>
        </w:rPr>
        <w:t>Контекст</w:t>
      </w:r>
      <w:r w:rsidR="00E13F90">
        <w:rPr>
          <w:b/>
          <w:lang w:val="ru-RU"/>
        </w:rPr>
        <w:t>.</w:t>
      </w:r>
    </w:p>
    <w:p w14:paraId="00000006" w14:textId="77777777" w:rsidR="001762E2" w:rsidRDefault="00633559">
      <w:pPr>
        <w:spacing w:line="360" w:lineRule="auto"/>
        <w:jc w:val="both"/>
      </w:pPr>
      <w:r>
        <w:t>Основной функцией данного сервиса является бронирование и продажа билетов в выбранный кинотеатр сети. При выборе фильма и подходящего киносеанса, пользователю должна быть доступна возможность выбора места в зале. При выполнении перечисленных шагов пользователю предлагается оплатить сформированный заказ на покупку билетов онлайн через платежную систему или забронировать билеты для дальнейшей очной покупки по месту проведения киносеанса за 20 минут до начала фильма.</w:t>
      </w:r>
    </w:p>
    <w:p w14:paraId="00000007" w14:textId="32445DFB" w:rsidR="001762E2" w:rsidRDefault="00633559">
      <w:pPr>
        <w:numPr>
          <w:ilvl w:val="0"/>
          <w:numId w:val="1"/>
        </w:numPr>
        <w:spacing w:line="360" w:lineRule="auto"/>
        <w:jc w:val="both"/>
        <w:rPr>
          <w:b/>
        </w:rPr>
      </w:pPr>
      <w:r>
        <w:rPr>
          <w:b/>
        </w:rPr>
        <w:t>Задачи кандидата</w:t>
      </w:r>
      <w:r w:rsidR="00E13F90">
        <w:rPr>
          <w:b/>
          <w:lang w:val="ru-RU"/>
        </w:rPr>
        <w:t>.</w:t>
      </w:r>
    </w:p>
    <w:p w14:paraId="00000008" w14:textId="77777777" w:rsidR="001762E2" w:rsidRDefault="00633559">
      <w:pPr>
        <w:spacing w:line="360" w:lineRule="auto"/>
        <w:jc w:val="both"/>
      </w:pPr>
      <w:r>
        <w:t>В рамках тестового задания необходимо:</w:t>
      </w:r>
    </w:p>
    <w:p w14:paraId="00000009" w14:textId="77777777" w:rsidR="001762E2" w:rsidRDefault="00633559">
      <w:pPr>
        <w:numPr>
          <w:ilvl w:val="0"/>
          <w:numId w:val="2"/>
        </w:numPr>
        <w:spacing w:line="360" w:lineRule="auto"/>
        <w:jc w:val="both"/>
      </w:pPr>
      <w:r>
        <w:t>исходя из контекста выявить сущности предметной области, описанные в кейсе. Необходимо продумать возможные атрибуты выявленных объектов, а также определить отношения между сущностями. Примечание: данные могут быть представлены в виде диаграммы, нотация не важна;</w:t>
      </w:r>
    </w:p>
    <w:p w14:paraId="0000000A" w14:textId="376BFD02" w:rsidR="001762E2" w:rsidRPr="004A04EA" w:rsidRDefault="00633559">
      <w:pPr>
        <w:numPr>
          <w:ilvl w:val="0"/>
          <w:numId w:val="2"/>
        </w:numPr>
        <w:spacing w:line="360" w:lineRule="auto"/>
        <w:jc w:val="both"/>
      </w:pPr>
      <w:r>
        <w:t>среди выявленных сущностей выделить ключевые и смоделировать для них диаграммы состояний. Диаграмма должна описывать жизненный цикл объекта - какие основные состояния он проходит, каким образом осуществляется переход из одного состояния в другое. Выбор нотации для моделирования остается за кандидатом</w:t>
      </w:r>
      <w:r w:rsidR="00E13F90">
        <w:rPr>
          <w:lang w:val="ru-RU"/>
        </w:rPr>
        <w:t>.</w:t>
      </w:r>
    </w:p>
    <w:p w14:paraId="4F41C2B2" w14:textId="584F36CD" w:rsidR="00E13F90" w:rsidRPr="00857E37" w:rsidRDefault="00E13F90" w:rsidP="00E13F90">
      <w:pPr>
        <w:pStyle w:val="a5"/>
        <w:numPr>
          <w:ilvl w:val="0"/>
          <w:numId w:val="1"/>
        </w:numPr>
        <w:spacing w:line="360" w:lineRule="auto"/>
        <w:jc w:val="both"/>
        <w:rPr>
          <w:b/>
          <w:bCs/>
          <w:lang w:val="ru-RU"/>
        </w:rPr>
      </w:pPr>
      <w:r w:rsidRPr="00857E37">
        <w:rPr>
          <w:b/>
          <w:bCs/>
          <w:lang w:val="ru-RU"/>
        </w:rPr>
        <w:t xml:space="preserve">Решение </w:t>
      </w:r>
      <w:r w:rsidR="00857E37" w:rsidRPr="00857E37">
        <w:rPr>
          <w:b/>
          <w:bCs/>
          <w:lang w:val="ru-RU"/>
        </w:rPr>
        <w:t>бизнес-кейса.</w:t>
      </w:r>
    </w:p>
    <w:p w14:paraId="68FB56D1" w14:textId="4070F478" w:rsidR="00AC7EE9" w:rsidRPr="006F33E0" w:rsidRDefault="00AC7EE9" w:rsidP="00AC7EE9">
      <w:pPr>
        <w:spacing w:line="360" w:lineRule="auto"/>
        <w:jc w:val="both"/>
        <w:rPr>
          <w:lang w:val="ru-RU"/>
        </w:rPr>
      </w:pPr>
      <w:r w:rsidRPr="00AC7EE9">
        <w:rPr>
          <w:rFonts w:eastAsia="Times New Roman"/>
          <w:color w:val="000000"/>
          <w:lang w:val="ru-RU"/>
        </w:rPr>
        <w:t xml:space="preserve">Поскольку требуется расширение функционала продажи билетов сети кинотеатров «Кинофильм» путем разработки нового сервиса – системы «Кинофильм-онлайн» для бронирования и покупки билетов, </w:t>
      </w:r>
      <w:commentRangeStart w:id="1"/>
      <w:r w:rsidRPr="00AC7EE9">
        <w:rPr>
          <w:rFonts w:eastAsia="Times New Roman"/>
          <w:color w:val="000000"/>
          <w:lang w:val="ru-RU"/>
        </w:rPr>
        <w:t>а не устранение недостатков существующей оффлайн-системы под потребности и проблемы пользователей</w:t>
      </w:r>
      <w:commentRangeEnd w:id="1"/>
      <w:r>
        <w:rPr>
          <w:rStyle w:val="a7"/>
        </w:rPr>
        <w:commentReference w:id="1"/>
      </w:r>
      <w:r w:rsidRPr="00AC7EE9">
        <w:rPr>
          <w:rFonts w:eastAsia="Times New Roman"/>
          <w:color w:val="000000"/>
          <w:lang w:val="ru-RU"/>
        </w:rPr>
        <w:t>, то приступим сразу к описанию функциональной модели системы – диаграмме вариантов использования (Use Case</w:t>
      </w:r>
      <w:r w:rsidR="00FE0213">
        <w:rPr>
          <w:rFonts w:eastAsia="Times New Roman"/>
          <w:color w:val="000000"/>
          <w:lang w:val="ru-RU"/>
        </w:rPr>
        <w:t xml:space="preserve"> </w:t>
      </w:r>
      <w:r w:rsidR="00FE0213">
        <w:rPr>
          <w:rFonts w:eastAsia="Times New Roman"/>
          <w:color w:val="000000"/>
          <w:lang w:val="en-US"/>
        </w:rPr>
        <w:t>Diagram</w:t>
      </w:r>
      <w:r w:rsidRPr="00AC7EE9">
        <w:rPr>
          <w:rFonts w:eastAsia="Times New Roman"/>
          <w:color w:val="000000"/>
          <w:lang w:val="ru-RU"/>
        </w:rPr>
        <w:t>). Она позволяет определить границы и наглядно изобразить контекст системы, сформировать общие требования к функциональному поведению проектируемого сервиса.  </w:t>
      </w:r>
    </w:p>
    <w:p w14:paraId="0D3E6C77" w14:textId="6464C911" w:rsidR="00AC7EE9" w:rsidRPr="006F33E0" w:rsidRDefault="00316865" w:rsidP="00AC7EE9">
      <w:pPr>
        <w:spacing w:line="240" w:lineRule="auto"/>
        <w:jc w:val="center"/>
        <w:rPr>
          <w:rFonts w:ascii="Times New Roman" w:eastAsia="Times New Roman" w:hAnsi="Times New Roman" w:cs="Times New Roman"/>
          <w:sz w:val="24"/>
          <w:szCs w:val="24"/>
          <w:lang w:val="ru-RU"/>
        </w:rPr>
      </w:pPr>
      <w:r>
        <w:rPr>
          <w:noProof/>
        </w:rPr>
        <w:lastRenderedPageBreak/>
        <w:drawing>
          <wp:inline distT="0" distB="0" distL="0" distR="0" wp14:anchorId="27E24B6E" wp14:editId="230A2088">
            <wp:extent cx="6480810" cy="35617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0810" cy="3561715"/>
                    </a:xfrm>
                    <a:prstGeom prst="rect">
                      <a:avLst/>
                    </a:prstGeom>
                    <a:noFill/>
                    <a:ln>
                      <a:noFill/>
                    </a:ln>
                  </pic:spPr>
                </pic:pic>
              </a:graphicData>
            </a:graphic>
          </wp:inline>
        </w:drawing>
      </w:r>
    </w:p>
    <w:p w14:paraId="2ED3D138" w14:textId="5B80A7F8" w:rsidR="00AC7EE9" w:rsidRPr="00AC7EE9" w:rsidRDefault="00AC7EE9" w:rsidP="00AC7EE9">
      <w:pPr>
        <w:spacing w:line="240" w:lineRule="auto"/>
        <w:jc w:val="center"/>
        <w:rPr>
          <w:rFonts w:ascii="Times New Roman" w:eastAsia="Times New Roman" w:hAnsi="Times New Roman" w:cs="Times New Roman"/>
          <w:sz w:val="24"/>
          <w:szCs w:val="24"/>
          <w:lang w:val="ru-RU"/>
        </w:rPr>
      </w:pPr>
      <w:r w:rsidRPr="00AC7EE9">
        <w:rPr>
          <w:rFonts w:eastAsia="Times New Roman"/>
          <w:color w:val="000000"/>
          <w:lang w:val="ru-RU"/>
        </w:rPr>
        <w:t xml:space="preserve">Рисунок 1 – Диаграмма вариантов использования (прецедентов) </w:t>
      </w:r>
      <w:r w:rsidR="003A012C">
        <w:rPr>
          <w:rFonts w:eastAsia="Times New Roman"/>
          <w:color w:val="000000"/>
          <w:lang w:val="ru-RU"/>
        </w:rPr>
        <w:t xml:space="preserve">онлайн-сервиса </w:t>
      </w:r>
      <w:r w:rsidRPr="00AC7EE9">
        <w:rPr>
          <w:rFonts w:eastAsia="Times New Roman"/>
          <w:color w:val="000000"/>
          <w:lang w:val="ru-RU"/>
        </w:rPr>
        <w:t>системы «Кинофильм».</w:t>
      </w:r>
    </w:p>
    <w:p w14:paraId="3CC48B94" w14:textId="12CDE855" w:rsidR="00AC7EE9" w:rsidRDefault="00900CA9" w:rsidP="007F2577">
      <w:pPr>
        <w:spacing w:line="360" w:lineRule="auto"/>
        <w:rPr>
          <w:lang w:val="ru-RU"/>
        </w:rPr>
      </w:pPr>
      <w:r>
        <w:rPr>
          <w:lang w:val="ru-RU"/>
        </w:rPr>
        <w:t xml:space="preserve">     </w:t>
      </w:r>
    </w:p>
    <w:p w14:paraId="2C7960C8" w14:textId="77777777" w:rsidR="00AC7EE9" w:rsidRDefault="00AC7EE9" w:rsidP="007F2577">
      <w:pPr>
        <w:spacing w:line="360" w:lineRule="auto"/>
        <w:rPr>
          <w:lang w:val="ru-RU"/>
        </w:rPr>
      </w:pPr>
    </w:p>
    <w:p w14:paraId="073D5F36" w14:textId="007B2F2F" w:rsidR="00B13613" w:rsidRDefault="00586911" w:rsidP="007F2577">
      <w:pPr>
        <w:spacing w:line="360" w:lineRule="auto"/>
        <w:rPr>
          <w:lang w:val="ru-RU"/>
        </w:rPr>
      </w:pPr>
      <w:r>
        <w:rPr>
          <w:lang w:val="ru-RU"/>
        </w:rPr>
        <w:t>Определим логическую структуру с</w:t>
      </w:r>
      <w:r w:rsidR="0077007D">
        <w:rPr>
          <w:lang w:val="ru-RU"/>
        </w:rPr>
        <w:t>ервиса</w:t>
      </w:r>
      <w:r>
        <w:rPr>
          <w:lang w:val="ru-RU"/>
        </w:rPr>
        <w:t xml:space="preserve"> с помощью диаграммы классов</w:t>
      </w:r>
      <w:r w:rsidR="00A54D83">
        <w:rPr>
          <w:lang w:val="ru-RU"/>
        </w:rPr>
        <w:t xml:space="preserve"> (</w:t>
      </w:r>
      <w:r w:rsidR="00A54D83" w:rsidRPr="00A54D83">
        <w:rPr>
          <w:lang w:val="ru-RU"/>
        </w:rPr>
        <w:t>Class Diagram</w:t>
      </w:r>
      <w:r w:rsidR="00A54D83">
        <w:rPr>
          <w:lang w:val="ru-RU"/>
        </w:rPr>
        <w:t>)</w:t>
      </w:r>
      <w:r>
        <w:rPr>
          <w:lang w:val="ru-RU"/>
        </w:rPr>
        <w:t>.</w:t>
      </w:r>
    </w:p>
    <w:p w14:paraId="3F625BB1" w14:textId="77777777" w:rsidR="004A04EA" w:rsidRPr="004A04EA" w:rsidRDefault="004A04EA" w:rsidP="007F2577">
      <w:pPr>
        <w:spacing w:line="360" w:lineRule="auto"/>
        <w:rPr>
          <w:sz w:val="10"/>
          <w:szCs w:val="10"/>
          <w:lang w:val="ru-RU"/>
        </w:rPr>
      </w:pPr>
    </w:p>
    <w:p w14:paraId="3A272622" w14:textId="295D2CD8" w:rsidR="00586911" w:rsidRPr="00370D38" w:rsidRDefault="00370D38" w:rsidP="00E74019">
      <w:pPr>
        <w:spacing w:line="360" w:lineRule="auto"/>
        <w:jc w:val="center"/>
        <w:rPr>
          <w:lang w:val="ru-RU"/>
        </w:rPr>
      </w:pPr>
      <w:r>
        <w:rPr>
          <w:noProof/>
        </w:rPr>
        <w:drawing>
          <wp:inline distT="0" distB="0" distL="0" distR="0" wp14:anchorId="2E1D78CE" wp14:editId="05D1A1AF">
            <wp:extent cx="6480810" cy="30943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0810" cy="3094355"/>
                    </a:xfrm>
                    <a:prstGeom prst="rect">
                      <a:avLst/>
                    </a:prstGeom>
                    <a:noFill/>
                    <a:ln>
                      <a:noFill/>
                    </a:ln>
                  </pic:spPr>
                </pic:pic>
              </a:graphicData>
            </a:graphic>
          </wp:inline>
        </w:drawing>
      </w:r>
    </w:p>
    <w:p w14:paraId="50E755F7" w14:textId="63B90703" w:rsidR="00586911" w:rsidRDefault="00586911" w:rsidP="00586911">
      <w:pPr>
        <w:spacing w:line="360" w:lineRule="auto"/>
        <w:jc w:val="center"/>
        <w:rPr>
          <w:lang w:val="ru-RU"/>
        </w:rPr>
      </w:pPr>
      <w:r>
        <w:rPr>
          <w:lang w:val="ru-RU"/>
        </w:rPr>
        <w:t xml:space="preserve">Рисунок 2 – Диаграмма классов </w:t>
      </w:r>
      <w:r w:rsidR="003A012C">
        <w:rPr>
          <w:rFonts w:eastAsia="Times New Roman"/>
          <w:color w:val="000000"/>
          <w:lang w:val="ru-RU"/>
        </w:rPr>
        <w:t xml:space="preserve">онлайн-сервиса </w:t>
      </w:r>
      <w:r w:rsidR="003A012C" w:rsidRPr="00AC7EE9">
        <w:rPr>
          <w:rFonts w:eastAsia="Times New Roman"/>
          <w:color w:val="000000"/>
          <w:lang w:val="ru-RU"/>
        </w:rPr>
        <w:t>системы «Кинофильм»</w:t>
      </w:r>
      <w:r>
        <w:rPr>
          <w:lang w:val="ru-RU"/>
        </w:rPr>
        <w:t>.</w:t>
      </w:r>
    </w:p>
    <w:p w14:paraId="761DBFAC" w14:textId="77777777" w:rsidR="00900CA9" w:rsidRDefault="00900CA9" w:rsidP="007647DD">
      <w:pPr>
        <w:spacing w:line="360" w:lineRule="auto"/>
        <w:jc w:val="both"/>
        <w:rPr>
          <w:lang w:val="ru-RU"/>
        </w:rPr>
      </w:pPr>
    </w:p>
    <w:p w14:paraId="68561EC5" w14:textId="70EBCC27" w:rsidR="007647DD" w:rsidRDefault="00FA376F" w:rsidP="007647DD">
      <w:pPr>
        <w:spacing w:line="360" w:lineRule="auto"/>
        <w:jc w:val="both"/>
        <w:rPr>
          <w:lang w:val="ru-RU"/>
        </w:rPr>
      </w:pPr>
      <w:r>
        <w:rPr>
          <w:lang w:val="ru-RU"/>
        </w:rPr>
        <w:t xml:space="preserve">Выделим </w:t>
      </w:r>
      <w:r w:rsidR="007647DD">
        <w:rPr>
          <w:lang w:val="ru-RU"/>
        </w:rPr>
        <w:t>ключевы</w:t>
      </w:r>
      <w:r>
        <w:rPr>
          <w:lang w:val="ru-RU"/>
        </w:rPr>
        <w:t>е</w:t>
      </w:r>
      <w:r w:rsidR="007647DD">
        <w:rPr>
          <w:lang w:val="ru-RU"/>
        </w:rPr>
        <w:t xml:space="preserve"> сущност</w:t>
      </w:r>
      <w:r>
        <w:rPr>
          <w:lang w:val="ru-RU"/>
        </w:rPr>
        <w:t>и</w:t>
      </w:r>
      <w:r w:rsidR="007647DD">
        <w:rPr>
          <w:lang w:val="ru-RU"/>
        </w:rPr>
        <w:t xml:space="preserve"> системы – </w:t>
      </w:r>
      <w:r w:rsidR="007647DD" w:rsidRPr="006B42D7">
        <w:rPr>
          <w:lang w:val="ru-RU"/>
        </w:rPr>
        <w:t>«</w:t>
      </w:r>
      <w:r w:rsidR="00D01C75">
        <w:rPr>
          <w:lang w:val="ru-RU"/>
        </w:rPr>
        <w:t>Заказ билета</w:t>
      </w:r>
      <w:r w:rsidR="007647DD" w:rsidRPr="006B42D7">
        <w:rPr>
          <w:lang w:val="ru-RU"/>
        </w:rPr>
        <w:t>»</w:t>
      </w:r>
      <w:r w:rsidR="00FE6FE2">
        <w:rPr>
          <w:lang w:val="ru-RU"/>
        </w:rPr>
        <w:t xml:space="preserve"> (</w:t>
      </w:r>
      <w:r w:rsidR="00FE6FE2">
        <w:rPr>
          <w:lang w:val="en-US"/>
        </w:rPr>
        <w:t>Order</w:t>
      </w:r>
      <w:r w:rsidR="00FE6FE2">
        <w:rPr>
          <w:lang w:val="ru-RU"/>
        </w:rPr>
        <w:t>)</w:t>
      </w:r>
      <w:r w:rsidR="007647DD">
        <w:rPr>
          <w:lang w:val="ru-RU"/>
        </w:rPr>
        <w:t xml:space="preserve"> и </w:t>
      </w:r>
      <w:r w:rsidR="007647DD" w:rsidRPr="006B42D7">
        <w:rPr>
          <w:lang w:val="ru-RU"/>
        </w:rPr>
        <w:t>«</w:t>
      </w:r>
      <w:r w:rsidR="00D01C75">
        <w:rPr>
          <w:lang w:val="ru-RU"/>
        </w:rPr>
        <w:t>Бронирование заказа</w:t>
      </w:r>
      <w:r w:rsidR="007647DD" w:rsidRPr="006B42D7">
        <w:rPr>
          <w:lang w:val="ru-RU"/>
        </w:rPr>
        <w:t>»</w:t>
      </w:r>
      <w:r w:rsidR="00FE6FE2" w:rsidRPr="00FE6FE2">
        <w:rPr>
          <w:lang w:val="ru-RU"/>
        </w:rPr>
        <w:t xml:space="preserve"> (</w:t>
      </w:r>
      <w:r w:rsidR="00FE6FE2">
        <w:rPr>
          <w:lang w:val="en-US"/>
        </w:rPr>
        <w:t>BookOrder</w:t>
      </w:r>
      <w:r w:rsidR="00FE6FE2" w:rsidRPr="00FE6FE2">
        <w:rPr>
          <w:lang w:val="ru-RU"/>
        </w:rPr>
        <w:t>)</w:t>
      </w:r>
      <w:r w:rsidRPr="006B42D7">
        <w:rPr>
          <w:lang w:val="ru-RU"/>
        </w:rPr>
        <w:t>,</w:t>
      </w:r>
      <w:r>
        <w:rPr>
          <w:lang w:val="ru-RU"/>
        </w:rPr>
        <w:t xml:space="preserve"> выполним моделирование для них диаграмм состояний</w:t>
      </w:r>
      <w:r w:rsidR="007647DD">
        <w:rPr>
          <w:lang w:val="ru-RU"/>
        </w:rPr>
        <w:t xml:space="preserve"> </w:t>
      </w:r>
      <w:r>
        <w:rPr>
          <w:lang w:val="ru-RU"/>
        </w:rPr>
        <w:t>(</w:t>
      </w:r>
      <w:r w:rsidR="007647DD">
        <w:rPr>
          <w:lang w:val="en-US"/>
        </w:rPr>
        <w:t>State</w:t>
      </w:r>
      <w:r w:rsidR="007647DD" w:rsidRPr="007647DD">
        <w:rPr>
          <w:lang w:val="ru-RU"/>
        </w:rPr>
        <w:t xml:space="preserve"> </w:t>
      </w:r>
      <w:r w:rsidR="007647DD">
        <w:rPr>
          <w:lang w:val="en-US"/>
        </w:rPr>
        <w:t>Machine</w:t>
      </w:r>
      <w:r w:rsidR="007647DD" w:rsidRPr="007647DD">
        <w:rPr>
          <w:lang w:val="ru-RU"/>
        </w:rPr>
        <w:t xml:space="preserve"> </w:t>
      </w:r>
      <w:r w:rsidR="007647DD">
        <w:rPr>
          <w:lang w:val="en-US"/>
        </w:rPr>
        <w:t>Diagram</w:t>
      </w:r>
      <w:r>
        <w:rPr>
          <w:lang w:val="ru-RU"/>
        </w:rPr>
        <w:t>).</w:t>
      </w:r>
      <w:r w:rsidR="007647DD">
        <w:rPr>
          <w:lang w:val="ru-RU"/>
        </w:rPr>
        <w:t xml:space="preserve">  </w:t>
      </w:r>
    </w:p>
    <w:p w14:paraId="29E4E456" w14:textId="5CF4BC70" w:rsidR="007647DD" w:rsidRPr="00CF481B" w:rsidRDefault="00B3430F" w:rsidP="007647DD">
      <w:pPr>
        <w:spacing w:line="360" w:lineRule="auto"/>
        <w:jc w:val="center"/>
        <w:rPr>
          <w:lang w:val="ru-RU"/>
        </w:rPr>
      </w:pPr>
      <w:r>
        <w:rPr>
          <w:noProof/>
        </w:rPr>
        <w:lastRenderedPageBreak/>
        <w:drawing>
          <wp:inline distT="0" distB="0" distL="0" distR="0" wp14:anchorId="42FC3445" wp14:editId="68CEB4A3">
            <wp:extent cx="6019800" cy="4610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9800" cy="4610100"/>
                    </a:xfrm>
                    <a:prstGeom prst="rect">
                      <a:avLst/>
                    </a:prstGeom>
                    <a:noFill/>
                    <a:ln>
                      <a:noFill/>
                    </a:ln>
                  </pic:spPr>
                </pic:pic>
              </a:graphicData>
            </a:graphic>
          </wp:inline>
        </w:drawing>
      </w:r>
    </w:p>
    <w:p w14:paraId="6CED1B80" w14:textId="5E2B9D93" w:rsidR="007647DD" w:rsidRDefault="007647DD" w:rsidP="007647DD">
      <w:pPr>
        <w:spacing w:line="360" w:lineRule="auto"/>
        <w:jc w:val="center"/>
        <w:rPr>
          <w:lang w:val="ru-RU"/>
        </w:rPr>
      </w:pPr>
      <w:r>
        <w:rPr>
          <w:lang w:val="ru-RU"/>
        </w:rPr>
        <w:t xml:space="preserve">Рисунок </w:t>
      </w:r>
      <w:r w:rsidRPr="007647DD">
        <w:rPr>
          <w:lang w:val="ru-RU"/>
        </w:rPr>
        <w:t>3</w:t>
      </w:r>
      <w:r>
        <w:rPr>
          <w:lang w:val="ru-RU"/>
        </w:rPr>
        <w:t xml:space="preserve"> – Диаграмма </w:t>
      </w:r>
      <w:r w:rsidR="00FA376F">
        <w:rPr>
          <w:lang w:val="ru-RU"/>
        </w:rPr>
        <w:t>состояний</w:t>
      </w:r>
      <w:r>
        <w:rPr>
          <w:lang w:val="ru-RU"/>
        </w:rPr>
        <w:t xml:space="preserve"> сущности «</w:t>
      </w:r>
      <w:r w:rsidR="00D01C75">
        <w:rPr>
          <w:lang w:val="ru-RU"/>
        </w:rPr>
        <w:t>Заказ билета</w:t>
      </w:r>
      <w:r>
        <w:rPr>
          <w:lang w:val="ru-RU"/>
        </w:rPr>
        <w:t>»</w:t>
      </w:r>
      <w:r w:rsidR="00FE6FE2" w:rsidRPr="00FE6FE2">
        <w:rPr>
          <w:lang w:val="ru-RU"/>
        </w:rPr>
        <w:t xml:space="preserve"> (</w:t>
      </w:r>
      <w:r w:rsidR="00FE6FE2">
        <w:rPr>
          <w:lang w:val="en-US"/>
        </w:rPr>
        <w:t>Order</w:t>
      </w:r>
      <w:r w:rsidR="00FE6FE2" w:rsidRPr="00FE6FE2">
        <w:rPr>
          <w:lang w:val="ru-RU"/>
        </w:rPr>
        <w:t>)</w:t>
      </w:r>
      <w:r w:rsidR="003A012C">
        <w:rPr>
          <w:lang w:val="ru-RU"/>
        </w:rPr>
        <w:t xml:space="preserve"> </w:t>
      </w:r>
      <w:r w:rsidR="003A012C">
        <w:rPr>
          <w:rFonts w:eastAsia="Times New Roman"/>
          <w:color w:val="000000"/>
          <w:lang w:val="ru-RU"/>
        </w:rPr>
        <w:t xml:space="preserve">онлайн-сервиса </w:t>
      </w:r>
      <w:r w:rsidR="003A012C" w:rsidRPr="00AC7EE9">
        <w:rPr>
          <w:rFonts w:eastAsia="Times New Roman"/>
          <w:color w:val="000000"/>
          <w:lang w:val="ru-RU"/>
        </w:rPr>
        <w:t>системы «Кинофильм»</w:t>
      </w:r>
      <w:r>
        <w:rPr>
          <w:lang w:val="ru-RU"/>
        </w:rPr>
        <w:t>.</w:t>
      </w:r>
    </w:p>
    <w:p w14:paraId="7E1B0A5A" w14:textId="0B0949D5" w:rsidR="00243DB4" w:rsidRPr="00B9642C" w:rsidRDefault="00B3430F" w:rsidP="00243DB4">
      <w:pPr>
        <w:spacing w:line="360" w:lineRule="auto"/>
        <w:jc w:val="center"/>
        <w:rPr>
          <w:lang w:val="ru-RU"/>
        </w:rPr>
      </w:pPr>
      <w:r>
        <w:rPr>
          <w:noProof/>
        </w:rPr>
        <w:drawing>
          <wp:inline distT="0" distB="0" distL="0" distR="0" wp14:anchorId="404E5333" wp14:editId="0B17B8FA">
            <wp:extent cx="6480810" cy="3159760"/>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0810" cy="3159760"/>
                    </a:xfrm>
                    <a:prstGeom prst="rect">
                      <a:avLst/>
                    </a:prstGeom>
                    <a:noFill/>
                    <a:ln>
                      <a:noFill/>
                    </a:ln>
                  </pic:spPr>
                </pic:pic>
              </a:graphicData>
            </a:graphic>
          </wp:inline>
        </w:drawing>
      </w:r>
    </w:p>
    <w:p w14:paraId="70E17C68" w14:textId="265D69B7" w:rsidR="009711C6" w:rsidRPr="009711C6" w:rsidRDefault="00243DB4" w:rsidP="007B3AB5">
      <w:pPr>
        <w:spacing w:line="360" w:lineRule="auto"/>
        <w:jc w:val="center"/>
        <w:rPr>
          <w:lang w:val="ru-RU"/>
        </w:rPr>
      </w:pPr>
      <w:r>
        <w:rPr>
          <w:lang w:val="ru-RU"/>
        </w:rPr>
        <w:t xml:space="preserve">Рисунок 4 – Диаграмма </w:t>
      </w:r>
      <w:r w:rsidR="00FA376F">
        <w:rPr>
          <w:lang w:val="ru-RU"/>
        </w:rPr>
        <w:t>состояний</w:t>
      </w:r>
      <w:r>
        <w:rPr>
          <w:lang w:val="ru-RU"/>
        </w:rPr>
        <w:t xml:space="preserve"> сущности </w:t>
      </w:r>
      <w:r w:rsidR="003A012C">
        <w:rPr>
          <w:lang w:val="ru-RU"/>
        </w:rPr>
        <w:t>«</w:t>
      </w:r>
      <w:r w:rsidR="009915B2">
        <w:rPr>
          <w:lang w:val="ru-RU"/>
        </w:rPr>
        <w:t>Бронирование</w:t>
      </w:r>
      <w:r w:rsidR="003A012C">
        <w:rPr>
          <w:lang w:val="ru-RU"/>
        </w:rPr>
        <w:t xml:space="preserve"> заказа» </w:t>
      </w:r>
      <w:r w:rsidR="00FE6FE2" w:rsidRPr="00FE6FE2">
        <w:rPr>
          <w:lang w:val="ru-RU"/>
        </w:rPr>
        <w:t>(</w:t>
      </w:r>
      <w:r w:rsidR="00FE6FE2">
        <w:rPr>
          <w:lang w:val="en-US"/>
        </w:rPr>
        <w:t>BookOrder</w:t>
      </w:r>
      <w:r w:rsidR="00FE6FE2" w:rsidRPr="00FE6FE2">
        <w:rPr>
          <w:lang w:val="ru-RU"/>
        </w:rPr>
        <w:t xml:space="preserve">) </w:t>
      </w:r>
      <w:r w:rsidR="003A012C">
        <w:rPr>
          <w:rFonts w:eastAsia="Times New Roman"/>
          <w:color w:val="000000"/>
          <w:lang w:val="ru-RU"/>
        </w:rPr>
        <w:t xml:space="preserve">онлайн-сервиса </w:t>
      </w:r>
      <w:r w:rsidR="003A012C" w:rsidRPr="00AC7EE9">
        <w:rPr>
          <w:rFonts w:eastAsia="Times New Roman"/>
          <w:color w:val="000000"/>
          <w:lang w:val="ru-RU"/>
        </w:rPr>
        <w:t>системы «Кинофильм»</w:t>
      </w:r>
      <w:r w:rsidR="003A012C">
        <w:rPr>
          <w:lang w:val="ru-RU"/>
        </w:rPr>
        <w:t>.</w:t>
      </w:r>
    </w:p>
    <w:p w14:paraId="3656166F" w14:textId="3CE1F9DD" w:rsidR="005D1BF4" w:rsidRPr="009711C6" w:rsidRDefault="005D1BF4" w:rsidP="005E12E8">
      <w:pPr>
        <w:spacing w:line="360" w:lineRule="auto"/>
        <w:jc w:val="both"/>
        <w:rPr>
          <w:lang w:val="ru-RU"/>
        </w:rPr>
      </w:pPr>
    </w:p>
    <w:p w14:paraId="0000000B" w14:textId="77777777" w:rsidR="001762E2" w:rsidRDefault="001762E2"/>
    <w:sectPr w:rsidR="001762E2" w:rsidSect="007B3AB5">
      <w:pgSz w:w="11909" w:h="16834"/>
      <w:pgMar w:top="1135" w:right="569" w:bottom="993" w:left="1134"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Николай Иванов" w:date="2021-04-18T13:08:00Z" w:initials="НИ">
    <w:p w14:paraId="074EA1B3" w14:textId="059ED96B" w:rsidR="00AC7EE9" w:rsidRDefault="00AC7EE9">
      <w:pPr>
        <w:pStyle w:val="a8"/>
      </w:pPr>
      <w:r>
        <w:rPr>
          <w:rStyle w:val="a7"/>
        </w:rPr>
        <w:annotationRef/>
      </w:r>
      <w:r>
        <w:rPr>
          <w:rFonts w:ascii="Helvetica" w:hAnsi="Helvetica" w:cs="Helvetica"/>
          <w:color w:val="3C4043"/>
          <w:spacing w:val="3"/>
          <w:sz w:val="21"/>
          <w:szCs w:val="21"/>
          <w:shd w:val="clear" w:color="auto" w:fill="FFFFFF"/>
        </w:rPr>
        <w:t>User Story обычно применяется в качестве быстрого способа описания требований к разрабатываемой системе, сформулированных как одно или более предложений на повседневном или деловом языке пользователя. Основной плюс заключается в оперативной реакции на изменения требований без больших накладных расходов. При этом не стоит забывать, что каждая отдельно взятая пользовательская история дополняется DoD (Definition of Done) — набором критериев, которые позволяют понять, достигнуты ли цели. Другими словами, пользовательская история обогащается описанием процедуры приемочного тестирования.</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User Story не являются детальным описанием требований, а представляют собой скорее обсуждаемое представление намерения, потребности клиента.</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Use Case – это описание поведения системы в виде набора сценариев, когда она взаимодействует с кем-то (или чем-то) из внешней среды.</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Если в пользовательских историях ключевой аспект позиционируется на ценности для клиента, то в вариантах использования - на поведении, взаимодействии с системой.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4EA1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6ADBB" w16cex:dateUtc="2021-04-18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4EA1B3" w16cid:durableId="2426AD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294B"/>
    <w:multiLevelType w:val="multilevel"/>
    <w:tmpl w:val="D7A8C05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486F8B"/>
    <w:multiLevelType w:val="multilevel"/>
    <w:tmpl w:val="ED243D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0A46D2"/>
    <w:multiLevelType w:val="hybridMultilevel"/>
    <w:tmpl w:val="755E2966"/>
    <w:lvl w:ilvl="0" w:tplc="9838084A">
      <w:start w:val="1"/>
      <w:numFmt w:val="bullet"/>
      <w:lvlText w:val="●"/>
      <w:lvlJc w:val="left"/>
      <w:pPr>
        <w:tabs>
          <w:tab w:val="num" w:pos="720"/>
        </w:tabs>
        <w:ind w:left="720" w:hanging="360"/>
      </w:pPr>
      <w:rPr>
        <w:rFonts w:ascii="Arial" w:hAnsi="Arial" w:hint="default"/>
      </w:rPr>
    </w:lvl>
    <w:lvl w:ilvl="1" w:tplc="77A2EC06" w:tentative="1">
      <w:start w:val="1"/>
      <w:numFmt w:val="bullet"/>
      <w:lvlText w:val="●"/>
      <w:lvlJc w:val="left"/>
      <w:pPr>
        <w:tabs>
          <w:tab w:val="num" w:pos="1440"/>
        </w:tabs>
        <w:ind w:left="1440" w:hanging="360"/>
      </w:pPr>
      <w:rPr>
        <w:rFonts w:ascii="Arial" w:hAnsi="Arial" w:hint="default"/>
      </w:rPr>
    </w:lvl>
    <w:lvl w:ilvl="2" w:tplc="364A1A1C" w:tentative="1">
      <w:start w:val="1"/>
      <w:numFmt w:val="bullet"/>
      <w:lvlText w:val="●"/>
      <w:lvlJc w:val="left"/>
      <w:pPr>
        <w:tabs>
          <w:tab w:val="num" w:pos="2160"/>
        </w:tabs>
        <w:ind w:left="2160" w:hanging="360"/>
      </w:pPr>
      <w:rPr>
        <w:rFonts w:ascii="Arial" w:hAnsi="Arial" w:hint="default"/>
      </w:rPr>
    </w:lvl>
    <w:lvl w:ilvl="3" w:tplc="0C3E18D8" w:tentative="1">
      <w:start w:val="1"/>
      <w:numFmt w:val="bullet"/>
      <w:lvlText w:val="●"/>
      <w:lvlJc w:val="left"/>
      <w:pPr>
        <w:tabs>
          <w:tab w:val="num" w:pos="2880"/>
        </w:tabs>
        <w:ind w:left="2880" w:hanging="360"/>
      </w:pPr>
      <w:rPr>
        <w:rFonts w:ascii="Arial" w:hAnsi="Arial" w:hint="default"/>
      </w:rPr>
    </w:lvl>
    <w:lvl w:ilvl="4" w:tplc="92EC0234" w:tentative="1">
      <w:start w:val="1"/>
      <w:numFmt w:val="bullet"/>
      <w:lvlText w:val="●"/>
      <w:lvlJc w:val="left"/>
      <w:pPr>
        <w:tabs>
          <w:tab w:val="num" w:pos="3600"/>
        </w:tabs>
        <w:ind w:left="3600" w:hanging="360"/>
      </w:pPr>
      <w:rPr>
        <w:rFonts w:ascii="Arial" w:hAnsi="Arial" w:hint="default"/>
      </w:rPr>
    </w:lvl>
    <w:lvl w:ilvl="5" w:tplc="EC400762" w:tentative="1">
      <w:start w:val="1"/>
      <w:numFmt w:val="bullet"/>
      <w:lvlText w:val="●"/>
      <w:lvlJc w:val="left"/>
      <w:pPr>
        <w:tabs>
          <w:tab w:val="num" w:pos="4320"/>
        </w:tabs>
        <w:ind w:left="4320" w:hanging="360"/>
      </w:pPr>
      <w:rPr>
        <w:rFonts w:ascii="Arial" w:hAnsi="Arial" w:hint="default"/>
      </w:rPr>
    </w:lvl>
    <w:lvl w:ilvl="6" w:tplc="BD96A056" w:tentative="1">
      <w:start w:val="1"/>
      <w:numFmt w:val="bullet"/>
      <w:lvlText w:val="●"/>
      <w:lvlJc w:val="left"/>
      <w:pPr>
        <w:tabs>
          <w:tab w:val="num" w:pos="5040"/>
        </w:tabs>
        <w:ind w:left="5040" w:hanging="360"/>
      </w:pPr>
      <w:rPr>
        <w:rFonts w:ascii="Arial" w:hAnsi="Arial" w:hint="default"/>
      </w:rPr>
    </w:lvl>
    <w:lvl w:ilvl="7" w:tplc="AC884DBC" w:tentative="1">
      <w:start w:val="1"/>
      <w:numFmt w:val="bullet"/>
      <w:lvlText w:val="●"/>
      <w:lvlJc w:val="left"/>
      <w:pPr>
        <w:tabs>
          <w:tab w:val="num" w:pos="5760"/>
        </w:tabs>
        <w:ind w:left="5760" w:hanging="360"/>
      </w:pPr>
      <w:rPr>
        <w:rFonts w:ascii="Arial" w:hAnsi="Arial" w:hint="default"/>
      </w:rPr>
    </w:lvl>
    <w:lvl w:ilvl="8" w:tplc="A66C231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иколай Иванов">
    <w15:presenceInfo w15:providerId="Windows Live" w15:userId="2340e6ad366f26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2E2"/>
    <w:rsid w:val="00042BAE"/>
    <w:rsid w:val="0010624B"/>
    <w:rsid w:val="00145088"/>
    <w:rsid w:val="001762E2"/>
    <w:rsid w:val="001D2791"/>
    <w:rsid w:val="0023138B"/>
    <w:rsid w:val="00233E72"/>
    <w:rsid w:val="00243DB4"/>
    <w:rsid w:val="002821B6"/>
    <w:rsid w:val="00287615"/>
    <w:rsid w:val="002C1AF9"/>
    <w:rsid w:val="00316865"/>
    <w:rsid w:val="0036527C"/>
    <w:rsid w:val="00370D38"/>
    <w:rsid w:val="00374FA3"/>
    <w:rsid w:val="00376E83"/>
    <w:rsid w:val="003A012C"/>
    <w:rsid w:val="00424CCF"/>
    <w:rsid w:val="0048556A"/>
    <w:rsid w:val="004A04EA"/>
    <w:rsid w:val="004B4CC3"/>
    <w:rsid w:val="004E46EC"/>
    <w:rsid w:val="00532594"/>
    <w:rsid w:val="00561256"/>
    <w:rsid w:val="00586911"/>
    <w:rsid w:val="005D1BF4"/>
    <w:rsid w:val="005E12E8"/>
    <w:rsid w:val="00633559"/>
    <w:rsid w:val="00643477"/>
    <w:rsid w:val="006B42D7"/>
    <w:rsid w:val="006F33E0"/>
    <w:rsid w:val="00722A78"/>
    <w:rsid w:val="007647DD"/>
    <w:rsid w:val="0077007D"/>
    <w:rsid w:val="007B3AB5"/>
    <w:rsid w:val="007B7AAD"/>
    <w:rsid w:val="007C1605"/>
    <w:rsid w:val="007C4E05"/>
    <w:rsid w:val="007F2577"/>
    <w:rsid w:val="008151CD"/>
    <w:rsid w:val="008360A4"/>
    <w:rsid w:val="00856A34"/>
    <w:rsid w:val="00857E37"/>
    <w:rsid w:val="00900CA9"/>
    <w:rsid w:val="00927FDD"/>
    <w:rsid w:val="00934398"/>
    <w:rsid w:val="009347C6"/>
    <w:rsid w:val="009430D1"/>
    <w:rsid w:val="00947389"/>
    <w:rsid w:val="009711C6"/>
    <w:rsid w:val="00973743"/>
    <w:rsid w:val="009908CB"/>
    <w:rsid w:val="009915B2"/>
    <w:rsid w:val="009E02B9"/>
    <w:rsid w:val="009E05DB"/>
    <w:rsid w:val="009E1C02"/>
    <w:rsid w:val="00A2192A"/>
    <w:rsid w:val="00A47A00"/>
    <w:rsid w:val="00A54D83"/>
    <w:rsid w:val="00A713D9"/>
    <w:rsid w:val="00A84A4C"/>
    <w:rsid w:val="00AC7EE9"/>
    <w:rsid w:val="00B13613"/>
    <w:rsid w:val="00B234CF"/>
    <w:rsid w:val="00B3430F"/>
    <w:rsid w:val="00B508FF"/>
    <w:rsid w:val="00B613BC"/>
    <w:rsid w:val="00B9642C"/>
    <w:rsid w:val="00C416E6"/>
    <w:rsid w:val="00C541F3"/>
    <w:rsid w:val="00C7439F"/>
    <w:rsid w:val="00CF481B"/>
    <w:rsid w:val="00D01C75"/>
    <w:rsid w:val="00D02533"/>
    <w:rsid w:val="00D23494"/>
    <w:rsid w:val="00D31E4A"/>
    <w:rsid w:val="00D4577B"/>
    <w:rsid w:val="00D56A89"/>
    <w:rsid w:val="00D72741"/>
    <w:rsid w:val="00DE6E56"/>
    <w:rsid w:val="00DF2D76"/>
    <w:rsid w:val="00DF7370"/>
    <w:rsid w:val="00E13F90"/>
    <w:rsid w:val="00E30502"/>
    <w:rsid w:val="00E548B8"/>
    <w:rsid w:val="00E6183A"/>
    <w:rsid w:val="00E74019"/>
    <w:rsid w:val="00F42A0E"/>
    <w:rsid w:val="00FA376F"/>
    <w:rsid w:val="00FE0213"/>
    <w:rsid w:val="00FE6F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AF46"/>
  <w15:docId w15:val="{82B64641-877D-4A91-A8D0-0B809928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E13F90"/>
    <w:pPr>
      <w:ind w:left="720"/>
      <w:contextualSpacing/>
    </w:pPr>
  </w:style>
  <w:style w:type="paragraph" w:styleId="a6">
    <w:name w:val="Normal (Web)"/>
    <w:basedOn w:val="a"/>
    <w:uiPriority w:val="99"/>
    <w:semiHidden/>
    <w:unhideWhenUsed/>
    <w:rsid w:val="00DF2D76"/>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7">
    <w:name w:val="annotation reference"/>
    <w:basedOn w:val="a0"/>
    <w:uiPriority w:val="99"/>
    <w:semiHidden/>
    <w:unhideWhenUsed/>
    <w:rsid w:val="009E05DB"/>
    <w:rPr>
      <w:sz w:val="16"/>
      <w:szCs w:val="16"/>
    </w:rPr>
  </w:style>
  <w:style w:type="paragraph" w:styleId="a8">
    <w:name w:val="annotation text"/>
    <w:basedOn w:val="a"/>
    <w:link w:val="a9"/>
    <w:uiPriority w:val="99"/>
    <w:semiHidden/>
    <w:unhideWhenUsed/>
    <w:rsid w:val="009E05DB"/>
    <w:pPr>
      <w:spacing w:line="240" w:lineRule="auto"/>
    </w:pPr>
    <w:rPr>
      <w:sz w:val="20"/>
      <w:szCs w:val="20"/>
    </w:rPr>
  </w:style>
  <w:style w:type="character" w:customStyle="1" w:styleId="a9">
    <w:name w:val="Текст примечания Знак"/>
    <w:basedOn w:val="a0"/>
    <w:link w:val="a8"/>
    <w:uiPriority w:val="99"/>
    <w:semiHidden/>
    <w:rsid w:val="009E05DB"/>
    <w:rPr>
      <w:sz w:val="20"/>
      <w:szCs w:val="20"/>
    </w:rPr>
  </w:style>
  <w:style w:type="paragraph" w:styleId="aa">
    <w:name w:val="annotation subject"/>
    <w:basedOn w:val="a8"/>
    <w:next w:val="a8"/>
    <w:link w:val="ab"/>
    <w:uiPriority w:val="99"/>
    <w:semiHidden/>
    <w:unhideWhenUsed/>
    <w:rsid w:val="009E05DB"/>
    <w:rPr>
      <w:b/>
      <w:bCs/>
    </w:rPr>
  </w:style>
  <w:style w:type="character" w:customStyle="1" w:styleId="ab">
    <w:name w:val="Тема примечания Знак"/>
    <w:basedOn w:val="a9"/>
    <w:link w:val="aa"/>
    <w:uiPriority w:val="99"/>
    <w:semiHidden/>
    <w:rsid w:val="009E05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136">
      <w:bodyDiv w:val="1"/>
      <w:marLeft w:val="0"/>
      <w:marRight w:val="0"/>
      <w:marTop w:val="0"/>
      <w:marBottom w:val="0"/>
      <w:divBdr>
        <w:top w:val="none" w:sz="0" w:space="0" w:color="auto"/>
        <w:left w:val="none" w:sz="0" w:space="0" w:color="auto"/>
        <w:bottom w:val="none" w:sz="0" w:space="0" w:color="auto"/>
        <w:right w:val="none" w:sz="0" w:space="0" w:color="auto"/>
      </w:divBdr>
      <w:divsChild>
        <w:div w:id="918634240">
          <w:marLeft w:val="720"/>
          <w:marRight w:val="0"/>
          <w:marTop w:val="0"/>
          <w:marBottom w:val="0"/>
          <w:divBdr>
            <w:top w:val="none" w:sz="0" w:space="0" w:color="auto"/>
            <w:left w:val="none" w:sz="0" w:space="0" w:color="auto"/>
            <w:bottom w:val="none" w:sz="0" w:space="0" w:color="auto"/>
            <w:right w:val="none" w:sz="0" w:space="0" w:color="auto"/>
          </w:divBdr>
        </w:div>
        <w:div w:id="179200580">
          <w:marLeft w:val="720"/>
          <w:marRight w:val="0"/>
          <w:marTop w:val="0"/>
          <w:marBottom w:val="0"/>
          <w:divBdr>
            <w:top w:val="none" w:sz="0" w:space="0" w:color="auto"/>
            <w:left w:val="none" w:sz="0" w:space="0" w:color="auto"/>
            <w:bottom w:val="none" w:sz="0" w:space="0" w:color="auto"/>
            <w:right w:val="none" w:sz="0" w:space="0" w:color="auto"/>
          </w:divBdr>
        </w:div>
      </w:divsChild>
    </w:div>
    <w:div w:id="87045284">
      <w:bodyDiv w:val="1"/>
      <w:marLeft w:val="0"/>
      <w:marRight w:val="0"/>
      <w:marTop w:val="0"/>
      <w:marBottom w:val="0"/>
      <w:divBdr>
        <w:top w:val="none" w:sz="0" w:space="0" w:color="auto"/>
        <w:left w:val="none" w:sz="0" w:space="0" w:color="auto"/>
        <w:bottom w:val="none" w:sz="0" w:space="0" w:color="auto"/>
        <w:right w:val="none" w:sz="0" w:space="0" w:color="auto"/>
      </w:divBdr>
    </w:div>
    <w:div w:id="648633206">
      <w:bodyDiv w:val="1"/>
      <w:marLeft w:val="0"/>
      <w:marRight w:val="0"/>
      <w:marTop w:val="0"/>
      <w:marBottom w:val="0"/>
      <w:divBdr>
        <w:top w:val="none" w:sz="0" w:space="0" w:color="auto"/>
        <w:left w:val="none" w:sz="0" w:space="0" w:color="auto"/>
        <w:bottom w:val="none" w:sz="0" w:space="0" w:color="auto"/>
        <w:right w:val="none" w:sz="0" w:space="0" w:color="auto"/>
      </w:divBdr>
    </w:div>
    <w:div w:id="1395161581">
      <w:bodyDiv w:val="1"/>
      <w:marLeft w:val="0"/>
      <w:marRight w:val="0"/>
      <w:marTop w:val="0"/>
      <w:marBottom w:val="0"/>
      <w:divBdr>
        <w:top w:val="none" w:sz="0" w:space="0" w:color="auto"/>
        <w:left w:val="none" w:sz="0" w:space="0" w:color="auto"/>
        <w:bottom w:val="none" w:sz="0" w:space="0" w:color="auto"/>
        <w:right w:val="none" w:sz="0" w:space="0" w:color="auto"/>
      </w:divBdr>
      <w:divsChild>
        <w:div w:id="513805838">
          <w:marLeft w:val="720"/>
          <w:marRight w:val="0"/>
          <w:marTop w:val="0"/>
          <w:marBottom w:val="0"/>
          <w:divBdr>
            <w:top w:val="none" w:sz="0" w:space="0" w:color="auto"/>
            <w:left w:val="none" w:sz="0" w:space="0" w:color="auto"/>
            <w:bottom w:val="none" w:sz="0" w:space="0" w:color="auto"/>
            <w:right w:val="none" w:sz="0" w:space="0" w:color="auto"/>
          </w:divBdr>
        </w:div>
        <w:div w:id="65807254">
          <w:marLeft w:val="720"/>
          <w:marRight w:val="0"/>
          <w:marTop w:val="0"/>
          <w:marBottom w:val="0"/>
          <w:divBdr>
            <w:top w:val="none" w:sz="0" w:space="0" w:color="auto"/>
            <w:left w:val="none" w:sz="0" w:space="0" w:color="auto"/>
            <w:bottom w:val="none" w:sz="0" w:space="0" w:color="auto"/>
            <w:right w:val="none" w:sz="0" w:space="0" w:color="auto"/>
          </w:divBdr>
        </w:div>
      </w:divsChild>
    </w:div>
    <w:div w:id="2046829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3</Pages>
  <Words>441</Words>
  <Characters>2514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Иванов</cp:lastModifiedBy>
  <cp:revision>99</cp:revision>
  <dcterms:created xsi:type="dcterms:W3CDTF">2021-04-16T19:07:00Z</dcterms:created>
  <dcterms:modified xsi:type="dcterms:W3CDTF">2021-04-18T17:10:00Z</dcterms:modified>
</cp:coreProperties>
</file>