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1.需求：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统计每一个手机号耗费的总上行流量、下行流量、总流量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2.数据准备：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(1)输入数据格式：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时间戳、电话号码、基站的物理地址、访问网址的ip、网站域名、数据包、接包数、上行/传流量、下行/载流量、响应码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67325" cy="1617345"/>
            <wp:effectExtent l="0" t="0" r="15875" b="8255"/>
            <wp:docPr id="1" name="Picture 1" descr="aHR0cHM6Ly91cGxvYWQtaW1hZ2VzLmppYW5zaHUuaW8vdXBsb2FkX2ltYWdlcy80MzkxNDA3LTQ5ZjgxNzJkMGI2MmMyMDI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HR0cHM6Ly91cGxvYWQtaW1hZ2VzLmppYW5zaHUuaW8vdXBsb2FkX2ltYWdlcy80MzkxNDA3LTQ5ZjgxNzJkMGI2MmMyMDIucG5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(2)最终输出的数据格式：</w:t>
      </w:r>
    </w:p>
    <w:p>
      <w:pP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手机号码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上行流量        下行流量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ab/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总流量</w:t>
      </w:r>
      <w:bookmarkStart w:id="0" w:name="_GoBack"/>
      <w:bookmarkEnd w:id="0"/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3315335" cy="3740785"/>
            <wp:effectExtent l="0" t="0" r="12065" b="18415"/>
            <wp:docPr id="2" name="Picture 2" descr="aHR0cHM6Ly91cGxvYWQtaW1hZ2VzLmppYW5zaHUuaW8vdXBsb2FkX2ltYWdlcy80MzkxNDA3LWEzZGRlN2FhODg4Y2E3NDM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HR0cHM6Ly91cGxvYWQtaW1hZ2VzLmppYW5zaHUuaW8vdXBsb2FkX2ltYWdlcy80MzkxNDA3LWEzZGRlN2FhODg4Y2E3NDMucG5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3.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32"/>
          <w:szCs w:val="32"/>
          <w:shd w:val="clear" w:fill="FFFFFF"/>
        </w:rPr>
        <w:t>基本思路：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(1)Map阶段：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(a)读取一行数据，切分字段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(b)抽取手机号、上行流量、下行流量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(c)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以手机号为key，bean对象为value输出，即context.write(手机号,bean);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(2)Reduce阶段：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(a)累加上行流量和下行流量得到总流量。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(b)实现自定义的bean来封装流量信息，并将bean作为map输出的key来传输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(c)</w:t>
      </w: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MR程序在处理数据的过程中会对数据排序(map输出的kv对传输到reduce之前，会排序)，排序的依据是map输出的key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所以，我们如果要实现自己需要的排序规则，则可以考虑将排序因素放到key中，让key实现接口：WritableComparable。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  <w:t>然后重写key的compareTo方法。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60" w:lineRule="atLeast"/>
        <w:ind w:left="0" w:right="0" w:firstLine="0"/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32"/>
          <w:szCs w:val="32"/>
        </w:rPr>
      </w:pPr>
      <w:r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32"/>
          <w:szCs w:val="32"/>
          <w:shd w:val="clear" w:fill="FFFFFF"/>
        </w:rPr>
        <w:t>4.程序代码：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20" w:lineRule="atLeast"/>
        <w:ind w:left="0" w:right="0" w:firstLine="0"/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Alibaba PuHuiTi Regular" w:hAnsi="Alibaba PuHuiTi Regular" w:eastAsia="Alibaba PuHuiTi Regular" w:cs="Alibaba PuHuiTi Regular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(1)编写流量统计的bean对象FlowBean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Alibaba PuHuiTi Regular" w:hAnsi="Alibaba PuHuiTi Regular" w:eastAsia="Alibaba PuHuiTi Regular" w:cs="Alibaba PuHuiTi Regular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Alibaba PuHuiTi Regular" w:hAnsi="Alibaba PuHuiTi Regular" w:eastAsia="Alibaba PuHuiTi Regular" w:cs="Alibaba PuHuiTi Regular"/>
          <w:i w:val="0"/>
          <w:caps w:val="0"/>
          <w:color w:val="4D4D4D"/>
          <w:spacing w:val="0"/>
          <w:sz w:val="28"/>
          <w:szCs w:val="28"/>
          <w:shd w:val="clear" w:fill="FFFFFF"/>
        </w:rPr>
        <w:t>FlowBean.java</w:t>
      </w:r>
    </w:p>
    <w:p>
      <w:pP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package phoneData;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import org.apache.hadoop.io.Writable;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import java.io.DataInput;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import java.io.DataOutput;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// 1 实现writable接口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@Setter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@Getter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public class FlowBean implements Writable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//上传流量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private long upFlow;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//下载流量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private long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//流量总和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private long sumFlow;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//必须要有，反序列化要调用空参构造器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public FlowBean()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public FlowBean(long upFlow, long downFlow)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this.upFlow = upFlow;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this.downFlow =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this.sumFlow = upFlow +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public void set(long upFlow, long downFlow){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this.upFlow = upFlow;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this.downFlow =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this.sumFlow = upFlow + downFlow;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@param 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@throws IOException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public void write(DataOutput out) throws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out.writeLong(upFlow);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out.writeLong(downFlow);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out.writeLong(sumFlow);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反序列化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注：字段属性顺序必须一致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@param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 @throws IOException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public void readFields(DataInput in) throws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this.upFlow = in.readLong();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this.downFlow = in.readLong();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this.sumFlow = in.readLong();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    return upFlow + "\t" + downFlow + "\t" + sumFlow;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libaba PuHuiTi Regular" w:hAnsi="Alibaba PuHuiTi Regular" w:eastAsia="Alibaba PuHuiTi Regular" w:cs="Alibaba PuHuiTi Regular"/>
          <w:b w:val="0"/>
          <w:i w:val="0"/>
          <w:caps w:val="0"/>
          <w:spacing w:val="0"/>
          <w:sz w:val="24"/>
          <w:szCs w:val="24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libaba PuHuiTi Regular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7F7537"/>
    <w:rsid w:val="2F2C6C46"/>
    <w:rsid w:val="3BCF40FB"/>
    <w:rsid w:val="A77F7537"/>
    <w:rsid w:val="F5D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2021-07-07T19:24:00Z</dcterms:created>
  <dc:creator>lajin</dc:creator>
  <cp:lastModifiedBy>eazonshaw</cp:lastModifiedBy>
  <dcterms:modified xsi:type="dcterms:W3CDTF">2021-07-17T01:45:11Z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