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30192" w14:textId="4D31F5BA" w:rsidR="00516EC5" w:rsidRDefault="00533913" w:rsidP="00516EC5">
      <w:pPr>
        <w:pStyle w:val="papertitle"/>
      </w:pPr>
      <w:bookmarkStart w:id="0" w:name="_Hlk32574764"/>
      <w:bookmarkStart w:id="1" w:name="_Hlk32574778"/>
      <w:r>
        <w:t>Determining Magnetic Properties of a Domain with Matlab and Analytical Solutions</w:t>
      </w:r>
    </w:p>
    <w:p w14:paraId="5C5FF5A2" w14:textId="77777777" w:rsidR="00516EC5" w:rsidRDefault="00516EC5" w:rsidP="00516EC5">
      <w:pPr>
        <w:rPr>
          <w:noProof/>
          <w:sz w:val="18"/>
          <w:szCs w:val="18"/>
        </w:rPr>
        <w:sectPr w:rsidR="00516EC5">
          <w:pgSz w:w="12240" w:h="15840"/>
          <w:pgMar w:top="1080" w:right="893" w:bottom="1440" w:left="893" w:header="720" w:footer="720" w:gutter="0"/>
          <w:cols w:space="720"/>
        </w:sectPr>
      </w:pPr>
    </w:p>
    <w:p w14:paraId="603F7E0E" w14:textId="77777777" w:rsidR="00533913" w:rsidRDefault="00533913" w:rsidP="00533913">
      <w:pPr>
        <w:pStyle w:val="Author"/>
        <w:rPr>
          <w:rStyle w:val="Hyperlink"/>
        </w:rPr>
      </w:pPr>
      <w:r>
        <w:t xml:space="preserve">Author: </w:t>
      </w:r>
      <w:r w:rsidR="00516EC5">
        <w:t>Ellisa Booker</w:t>
      </w:r>
      <w:r w:rsidR="00516EC5">
        <w:br/>
      </w:r>
      <w:hyperlink r:id="rId5" w:history="1">
        <w:r w:rsidR="00516EC5" w:rsidRPr="00376CF2">
          <w:rPr>
            <w:rStyle w:val="Hyperlink"/>
          </w:rPr>
          <w:t>tug67203@temple.edu</w:t>
        </w:r>
      </w:hyperlink>
    </w:p>
    <w:p w14:paraId="685F3F83" w14:textId="29F1A08D" w:rsidR="00516EC5" w:rsidRPr="00533913" w:rsidRDefault="00533913" w:rsidP="00533913">
      <w:pPr>
        <w:pStyle w:val="Author"/>
        <w:rPr>
          <w:color w:val="0563C1" w:themeColor="hyperlink"/>
        </w:rPr>
      </w:pPr>
      <w:r w:rsidRPr="00533913">
        <w:rPr>
          <w:rStyle w:val="Hyperlink"/>
          <w:color w:val="auto"/>
          <w:u w:val="none"/>
        </w:rPr>
        <w:t>Group: Ellisa Booker, Luciana Arce, Eric Seip</w:t>
      </w:r>
      <w:r w:rsidR="00516EC5" w:rsidRPr="00533913">
        <w:t xml:space="preserve"> </w:t>
      </w:r>
      <w:r w:rsidR="00516EC5" w:rsidRPr="00533913">
        <w:br/>
      </w:r>
    </w:p>
    <w:p w14:paraId="29146181" w14:textId="77777777" w:rsidR="00516EC5" w:rsidRDefault="00516EC5" w:rsidP="00516EC5">
      <w:pPr>
        <w:rPr>
          <w:noProof/>
          <w:sz w:val="18"/>
          <w:szCs w:val="18"/>
        </w:rPr>
        <w:sectPr w:rsidR="00516EC5">
          <w:type w:val="continuous"/>
          <w:pgSz w:w="12240" w:h="15840"/>
          <w:pgMar w:top="1080" w:right="893" w:bottom="1440" w:left="893" w:header="720" w:footer="720" w:gutter="0"/>
          <w:cols w:space="720"/>
        </w:sectPr>
      </w:pPr>
    </w:p>
    <w:p w14:paraId="0DED4E55" w14:textId="77777777" w:rsidR="00516EC5" w:rsidRDefault="00516EC5" w:rsidP="00516EC5">
      <w:pPr>
        <w:pStyle w:val="Heading1"/>
        <w:rPr>
          <w:rFonts w:eastAsia="SimSun"/>
        </w:rPr>
      </w:pPr>
      <w:r>
        <w:rPr>
          <w:rFonts w:eastAsia="SimSun"/>
        </w:rPr>
        <w:t>Introduction</w:t>
      </w:r>
    </w:p>
    <w:p w14:paraId="5D19A72E" w14:textId="33DBB04C" w:rsidR="00C44E8C" w:rsidRDefault="001860D2" w:rsidP="00516EC5">
      <w:pPr>
        <w:pStyle w:val="BodyText"/>
        <w:rPr>
          <w:lang w:val="en-US"/>
        </w:rPr>
      </w:pPr>
      <w:r>
        <w:rPr>
          <w:lang w:val="en-US"/>
        </w:rPr>
        <w:t>In this project, we determined various magnetic properties of a domain with a conductor at its center, and 2 bars of iron along the sides</w:t>
      </w:r>
      <w:r w:rsidR="00BD6576">
        <w:rPr>
          <w:lang w:val="en-US"/>
        </w:rPr>
        <w:t>.</w:t>
      </w:r>
      <w:r>
        <w:rPr>
          <w:lang w:val="en-US"/>
        </w:rPr>
        <w:t xml:space="preserve"> A diagram of the domain is shown in Figure 1 below. The purpose of this project was to strengthen both our </w:t>
      </w:r>
      <w:proofErr w:type="spellStart"/>
      <w:r>
        <w:rPr>
          <w:lang w:val="en-US"/>
        </w:rPr>
        <w:t>Matlab</w:t>
      </w:r>
      <w:proofErr w:type="spellEnd"/>
      <w:r>
        <w:rPr>
          <w:lang w:val="en-US"/>
        </w:rPr>
        <w:t xml:space="preserve"> skills and magnetics skills by combining our knowledge on both subjects to analyze a complex problem.</w:t>
      </w:r>
    </w:p>
    <w:p w14:paraId="3C2F74B7" w14:textId="77777777" w:rsidR="00C44E8C" w:rsidRDefault="00C44E8C" w:rsidP="00C44E8C">
      <w:pPr>
        <w:keepNext/>
      </w:pPr>
      <w:r w:rsidRPr="00BC548A">
        <w:rPr>
          <w:noProof/>
        </w:rPr>
        <w:drawing>
          <wp:inline distT="0" distB="0" distL="0" distR="0" wp14:anchorId="482A274A" wp14:editId="14322192">
            <wp:extent cx="2585258" cy="238287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39460" cy="2432838"/>
                    </a:xfrm>
                    <a:prstGeom prst="rect">
                      <a:avLst/>
                    </a:prstGeom>
                  </pic:spPr>
                </pic:pic>
              </a:graphicData>
            </a:graphic>
          </wp:inline>
        </w:drawing>
      </w:r>
    </w:p>
    <w:p w14:paraId="039D64A1" w14:textId="77777777" w:rsidR="00C44E8C" w:rsidRDefault="00C44E8C" w:rsidP="00C44E8C">
      <w:pPr>
        <w:pStyle w:val="Caption"/>
        <w:jc w:val="left"/>
      </w:pPr>
      <w:r>
        <w:t>Figure 1. The given domain with 2 iron bars, and a copper conductor in the middle</w:t>
      </w:r>
    </w:p>
    <w:p w14:paraId="63E2DCC2" w14:textId="06D02DB3" w:rsidR="00516EC5" w:rsidRPr="00BD6576" w:rsidRDefault="001860D2" w:rsidP="00516EC5">
      <w:pPr>
        <w:pStyle w:val="BodyText"/>
        <w:rPr>
          <w:lang w:val="en-US"/>
        </w:rPr>
      </w:pPr>
      <w:r>
        <w:rPr>
          <w:lang w:val="en-US"/>
        </w:rPr>
        <w:t>The following sections detail the various procedures that we performed to complete this project, as well as our results and further topics for discussion</w:t>
      </w:r>
      <w:r w:rsidR="004D1C5F">
        <w:rPr>
          <w:lang w:val="en-US"/>
        </w:rPr>
        <w:t>.</w:t>
      </w:r>
      <w:r w:rsidR="009176A5">
        <w:rPr>
          <w:lang w:val="en-US"/>
        </w:rPr>
        <w:t xml:space="preserve"> </w:t>
      </w:r>
      <w:r w:rsidR="007119E1">
        <w:rPr>
          <w:lang w:val="en-US"/>
        </w:rPr>
        <w:t xml:space="preserve"> </w:t>
      </w:r>
    </w:p>
    <w:p w14:paraId="113BDC11" w14:textId="325DCA77" w:rsidR="00516EC5" w:rsidRDefault="00C44E8C" w:rsidP="00516EC5">
      <w:pPr>
        <w:pStyle w:val="Heading1"/>
        <w:rPr>
          <w:rFonts w:eastAsia="SimSun"/>
        </w:rPr>
      </w:pPr>
      <w:r>
        <w:rPr>
          <w:rFonts w:eastAsia="SimSun"/>
        </w:rPr>
        <w:t>Procedure</w:t>
      </w:r>
    </w:p>
    <w:p w14:paraId="5FA8C2C9" w14:textId="58AADB7B" w:rsidR="00CA14C4" w:rsidRDefault="00C44E8C" w:rsidP="007119E1">
      <w:pPr>
        <w:pStyle w:val="BodyText"/>
        <w:numPr>
          <w:ilvl w:val="0"/>
          <w:numId w:val="4"/>
        </w:numPr>
        <w:ind w:left="360"/>
        <w:rPr>
          <w:i/>
          <w:iCs/>
          <w:lang w:val="en-US"/>
        </w:rPr>
      </w:pPr>
      <w:r>
        <w:rPr>
          <w:i/>
          <w:iCs/>
          <w:lang w:val="en-US"/>
        </w:rPr>
        <w:t>Step</w:t>
      </w:r>
      <w:r w:rsidR="007119E1" w:rsidRPr="007119E1">
        <w:rPr>
          <w:i/>
          <w:iCs/>
          <w:lang w:val="en-US"/>
        </w:rPr>
        <w:t xml:space="preserve"> 1: </w:t>
      </w:r>
      <w:r>
        <w:rPr>
          <w:i/>
          <w:iCs/>
          <w:lang w:val="en-US"/>
        </w:rPr>
        <w:t xml:space="preserve">Finding µ </w:t>
      </w:r>
      <w:r w:rsidR="008A7705">
        <w:rPr>
          <w:i/>
          <w:iCs/>
          <w:lang w:val="en-US"/>
        </w:rPr>
        <w:t xml:space="preserve">(magnetic permeability) </w:t>
      </w:r>
      <w:r>
        <w:rPr>
          <w:i/>
          <w:iCs/>
          <w:lang w:val="en-US"/>
        </w:rPr>
        <w:t>and J</w:t>
      </w:r>
      <w:r w:rsidR="008A7705">
        <w:rPr>
          <w:i/>
          <w:iCs/>
          <w:lang w:val="en-US"/>
        </w:rPr>
        <w:t xml:space="preserve"> (volume current density)</w:t>
      </w:r>
    </w:p>
    <w:p w14:paraId="603A378A" w14:textId="3F524E33" w:rsidR="001B6D71" w:rsidRDefault="001860D2" w:rsidP="001860D2">
      <w:pPr>
        <w:pStyle w:val="BodyText"/>
        <w:ind w:firstLine="0"/>
        <w:rPr>
          <w:lang w:val="en-US"/>
        </w:rPr>
      </w:pPr>
      <w:r>
        <w:rPr>
          <w:lang w:val="en-US"/>
        </w:rPr>
        <w:tab/>
        <w:t>The first steps of our project included determining variables such as N, the number of nodes in our domain, as well as delta X and Y, the distance between each node</w:t>
      </w:r>
      <w:r w:rsidR="00FF5BDA">
        <w:rPr>
          <w:lang w:val="en-US"/>
        </w:rPr>
        <w:t>.</w:t>
      </w:r>
      <w:r>
        <w:rPr>
          <w:lang w:val="en-US"/>
        </w:rPr>
        <w:t xml:space="preserve"> For our project, we chose N = 41, and delta</w:t>
      </w:r>
      <w:r w:rsidR="007D1C93">
        <w:rPr>
          <w:lang w:val="en-US"/>
        </w:rPr>
        <w:t xml:space="preserve"> </w:t>
      </w:r>
      <w:r>
        <w:rPr>
          <w:lang w:val="en-US"/>
        </w:rPr>
        <w:t>X = delta</w:t>
      </w:r>
      <w:r w:rsidR="007D1C93">
        <w:rPr>
          <w:lang w:val="en-US"/>
        </w:rPr>
        <w:t xml:space="preserve"> </w:t>
      </w:r>
      <w:r>
        <w:rPr>
          <w:lang w:val="en-US"/>
        </w:rPr>
        <w:t xml:space="preserve">Y = 1cm/N. These calculations were then used to determine the location of the conductor and iron bars within the domain, which allowed for calculating magnetic permeability and volume current density. To solve for µ, we needed 3 different equations for the 3 different areas including: </w:t>
      </w:r>
      <w:r>
        <w:rPr>
          <w:lang w:val="en-US"/>
        </w:rPr>
        <w:t>µ</w:t>
      </w:r>
      <w:r>
        <w:rPr>
          <w:lang w:val="en-US"/>
        </w:rPr>
        <w:t xml:space="preserve"> inside the 1</w:t>
      </w:r>
      <w:r w:rsidRPr="001860D2">
        <w:rPr>
          <w:vertAlign w:val="superscript"/>
          <w:lang w:val="en-US"/>
        </w:rPr>
        <w:t>st</w:t>
      </w:r>
      <w:r>
        <w:rPr>
          <w:lang w:val="en-US"/>
        </w:rPr>
        <w:t xml:space="preserve"> iron bar, </w:t>
      </w:r>
      <w:r>
        <w:rPr>
          <w:lang w:val="en-US"/>
        </w:rPr>
        <w:t>µ</w:t>
      </w:r>
      <w:r>
        <w:rPr>
          <w:lang w:val="en-US"/>
        </w:rPr>
        <w:t xml:space="preserve"> inside the 2</w:t>
      </w:r>
      <w:r w:rsidRPr="001860D2">
        <w:rPr>
          <w:vertAlign w:val="superscript"/>
          <w:lang w:val="en-US"/>
        </w:rPr>
        <w:t>nd</w:t>
      </w:r>
      <w:r>
        <w:rPr>
          <w:lang w:val="en-US"/>
        </w:rPr>
        <w:t xml:space="preserve"> iron bar, and </w:t>
      </w:r>
      <w:r w:rsidR="008716DF">
        <w:rPr>
          <w:lang w:val="en-US"/>
        </w:rPr>
        <w:t>µ</w:t>
      </w:r>
      <w:r w:rsidR="008716DF">
        <w:rPr>
          <w:lang w:val="en-US"/>
        </w:rPr>
        <w:t xml:space="preserve"> everywhere else in the domain</w:t>
      </w:r>
      <w:r>
        <w:rPr>
          <w:lang w:val="en-US"/>
        </w:rPr>
        <w:t>. Each equation was a variation of Equation 1 shown below</w:t>
      </w:r>
      <w:r w:rsidR="008716DF">
        <w:rPr>
          <w:lang w:val="en-US"/>
        </w:rPr>
        <w:t>.</w:t>
      </w:r>
      <w:r>
        <w:rPr>
          <w:lang w:val="en-US"/>
        </w:rPr>
        <w:t xml:space="preserve"> </w:t>
      </w:r>
    </w:p>
    <w:p w14:paraId="2EAD995C" w14:textId="1D78EEA4" w:rsidR="008A7705" w:rsidRPr="00913487" w:rsidRDefault="00913487" w:rsidP="007119E1">
      <w:pPr>
        <w:pStyle w:val="BodyText"/>
        <w:ind w:firstLine="0"/>
        <w:rPr>
          <w:sz w:val="36"/>
          <w:szCs w:val="36"/>
          <w:lang w:val="en-US"/>
        </w:rPr>
      </w:pPr>
      <m:oMathPara>
        <m:oMath>
          <m:sSub>
            <m:sSubPr>
              <m:ctrlPr>
                <w:rPr>
                  <w:rFonts w:ascii="Cambria Math" w:hAnsi="Cambria Math"/>
                  <w:i/>
                  <w:sz w:val="36"/>
                  <w:szCs w:val="36"/>
                  <w:lang w:val="en-US"/>
                </w:rPr>
              </m:ctrlPr>
            </m:sSubPr>
            <m:e>
              <m:r>
                <w:rPr>
                  <w:rFonts w:ascii="Cambria Math" w:hAnsi="Cambria Math"/>
                  <w:sz w:val="36"/>
                  <w:szCs w:val="36"/>
                  <w:lang w:val="en-US"/>
                </w:rPr>
                <m:t>μ</m:t>
              </m:r>
            </m:e>
            <m:sub>
              <m:r>
                <w:rPr>
                  <w:rFonts w:ascii="Cambria Math" w:hAnsi="Cambria Math"/>
                  <w:sz w:val="36"/>
                  <w:szCs w:val="36"/>
                  <w:lang w:val="en-US"/>
                </w:rPr>
                <m:t>(i,j)</m:t>
              </m:r>
            </m:sub>
          </m:sSub>
          <m:r>
            <w:rPr>
              <w:rFonts w:ascii="Cambria Math" w:hAnsi="Cambria Math"/>
              <w:sz w:val="36"/>
              <w:szCs w:val="36"/>
              <w:lang w:val="en-US"/>
            </w:rPr>
            <m:t xml:space="preserve">= </m:t>
          </m:r>
          <m:sSub>
            <m:sSubPr>
              <m:ctrlPr>
                <w:rPr>
                  <w:rFonts w:ascii="Cambria Math" w:hAnsi="Cambria Math"/>
                  <w:i/>
                  <w:sz w:val="36"/>
                  <w:szCs w:val="36"/>
                  <w:lang w:val="en-US"/>
                </w:rPr>
              </m:ctrlPr>
            </m:sSubPr>
            <m:e>
              <m:r>
                <w:rPr>
                  <w:rFonts w:ascii="Cambria Math" w:hAnsi="Cambria Math"/>
                  <w:sz w:val="36"/>
                  <w:szCs w:val="36"/>
                  <w:lang w:val="en-US"/>
                </w:rPr>
                <m:t>μ</m:t>
              </m:r>
            </m:e>
            <m:sub>
              <m:r>
                <w:rPr>
                  <w:rFonts w:ascii="Cambria Math" w:hAnsi="Cambria Math"/>
                  <w:sz w:val="36"/>
                  <w:szCs w:val="36"/>
                  <w:lang w:val="en-US"/>
                </w:rPr>
                <m:t>r(i,j)</m:t>
              </m:r>
            </m:sub>
          </m:sSub>
          <m:r>
            <w:rPr>
              <w:rFonts w:ascii="Cambria Math" w:hAnsi="Cambria Math"/>
              <w:sz w:val="36"/>
              <w:szCs w:val="36"/>
              <w:lang w:val="en-US"/>
            </w:rPr>
            <m:t xml:space="preserve">* </m:t>
          </m:r>
          <m:sSub>
            <m:sSubPr>
              <m:ctrlPr>
                <w:rPr>
                  <w:rFonts w:ascii="Cambria Math" w:hAnsi="Cambria Math"/>
                  <w:i/>
                  <w:sz w:val="36"/>
                  <w:szCs w:val="36"/>
                  <w:lang w:val="en-US"/>
                </w:rPr>
              </m:ctrlPr>
            </m:sSubPr>
            <m:e>
              <m:r>
                <w:rPr>
                  <w:rFonts w:ascii="Cambria Math" w:hAnsi="Cambria Math"/>
                  <w:sz w:val="36"/>
                  <w:szCs w:val="36"/>
                  <w:lang w:val="en-US"/>
                </w:rPr>
                <m:t>μ</m:t>
              </m:r>
            </m:e>
            <m:sub>
              <m:r>
                <w:rPr>
                  <w:rFonts w:ascii="Cambria Math" w:hAnsi="Cambria Math"/>
                  <w:sz w:val="36"/>
                  <w:szCs w:val="36"/>
                  <w:lang w:val="en-US"/>
                </w:rPr>
                <m:t>0</m:t>
              </m:r>
            </m:sub>
          </m:sSub>
        </m:oMath>
      </m:oMathPara>
    </w:p>
    <w:p w14:paraId="49D1D41C" w14:textId="5C1FBE11" w:rsidR="00913487" w:rsidRPr="00913487" w:rsidRDefault="00913487" w:rsidP="007119E1">
      <w:pPr>
        <w:pStyle w:val="BodyText"/>
        <w:ind w:firstLine="0"/>
        <w:rPr>
          <w:sz w:val="36"/>
          <w:szCs w:val="36"/>
          <w:lang w:val="en-US"/>
        </w:rPr>
      </w:pPr>
      <m:oMathPara>
        <m:oMath>
          <m:sSub>
            <m:sSubPr>
              <m:ctrlPr>
                <w:rPr>
                  <w:rFonts w:ascii="Cambria Math" w:hAnsi="Cambria Math"/>
                  <w:i/>
                  <w:sz w:val="36"/>
                  <w:szCs w:val="36"/>
                  <w:lang w:val="en-US"/>
                </w:rPr>
              </m:ctrlPr>
            </m:sSubPr>
            <m:e>
              <m:r>
                <w:rPr>
                  <w:rFonts w:ascii="Cambria Math" w:hAnsi="Cambria Math"/>
                  <w:sz w:val="36"/>
                  <w:szCs w:val="36"/>
                  <w:lang w:val="en-US"/>
                </w:rPr>
                <m:t>μ</m:t>
              </m:r>
            </m:e>
            <m:sub>
              <m:r>
                <w:rPr>
                  <w:rFonts w:ascii="Cambria Math" w:hAnsi="Cambria Math"/>
                  <w:sz w:val="36"/>
                  <w:szCs w:val="36"/>
                  <w:lang w:val="en-US"/>
                </w:rPr>
                <m:t>0</m:t>
              </m:r>
            </m:sub>
          </m:sSub>
          <m:r>
            <w:rPr>
              <w:rFonts w:ascii="Cambria Math" w:hAnsi="Cambria Math"/>
              <w:sz w:val="36"/>
              <w:szCs w:val="36"/>
              <w:lang w:val="en-US"/>
            </w:rPr>
            <m:t>=4π*</m:t>
          </m:r>
          <m:sSup>
            <m:sSupPr>
              <m:ctrlPr>
                <w:rPr>
                  <w:rFonts w:ascii="Cambria Math" w:hAnsi="Cambria Math"/>
                  <w:i/>
                  <w:sz w:val="36"/>
                  <w:szCs w:val="36"/>
                  <w:lang w:val="en-US"/>
                </w:rPr>
              </m:ctrlPr>
            </m:sSupPr>
            <m:e>
              <m:r>
                <w:rPr>
                  <w:rFonts w:ascii="Cambria Math" w:hAnsi="Cambria Math"/>
                  <w:sz w:val="36"/>
                  <w:szCs w:val="36"/>
                  <w:lang w:val="en-US"/>
                </w:rPr>
                <m:t>10</m:t>
              </m:r>
            </m:e>
            <m:sup>
              <m:r>
                <w:rPr>
                  <w:rFonts w:ascii="Cambria Math" w:hAnsi="Cambria Math"/>
                  <w:sz w:val="36"/>
                  <w:szCs w:val="36"/>
                  <w:lang w:val="en-US"/>
                </w:rPr>
                <m:t>-7</m:t>
              </m:r>
            </m:sup>
          </m:sSup>
        </m:oMath>
      </m:oMathPara>
    </w:p>
    <w:p w14:paraId="55D0EF12" w14:textId="56F4DCA0" w:rsidR="008A7705" w:rsidRDefault="008A7705" w:rsidP="008A7705">
      <w:pPr>
        <w:pStyle w:val="Caption"/>
        <w:jc w:val="left"/>
      </w:pPr>
      <w:r>
        <w:t>Equation</w:t>
      </w:r>
      <w:r>
        <w:t xml:space="preserve"> 1. </w:t>
      </w:r>
      <w:r>
        <w:t xml:space="preserve">The equation to find </w:t>
      </w:r>
      <m:oMath>
        <m:r>
          <w:rPr>
            <w:rFonts w:ascii="Cambria Math" w:hAnsi="Cambria Math"/>
          </w:rPr>
          <m:t>magnetic permeability</m:t>
        </m:r>
      </m:oMath>
    </w:p>
    <w:p w14:paraId="25CEFB0F" w14:textId="11D36C89" w:rsidR="00A17837" w:rsidRDefault="003F0EB6" w:rsidP="007119E1">
      <w:pPr>
        <w:pStyle w:val="BodyText"/>
        <w:ind w:firstLine="0"/>
        <w:rPr>
          <w:lang w:val="en-US"/>
        </w:rPr>
      </w:pPr>
      <w:r>
        <w:rPr>
          <w:lang w:val="en-US"/>
        </w:rPr>
        <w:tab/>
      </w:r>
      <w:r w:rsidR="004B7B59">
        <w:rPr>
          <w:lang w:val="en-US"/>
        </w:rPr>
        <w:t>Using our values of N and delta X/Y along with the given lengths of each iron bar on Figure 1, we were able to determine that Iron bar 1 was located on</w:t>
      </w:r>
      <w:r w:rsidR="00A17837">
        <w:rPr>
          <w:lang w:val="en-US"/>
        </w:rPr>
        <w:t xml:space="preserve"> nodes</w:t>
      </w:r>
      <w:r w:rsidR="004B7B59">
        <w:rPr>
          <w:lang w:val="en-US"/>
        </w:rPr>
        <w:t xml:space="preserve"> (1:13 x, 1:41 y) and Iron bar 2 was located on</w:t>
      </w:r>
      <w:r w:rsidR="00A17837">
        <w:rPr>
          <w:lang w:val="en-US"/>
        </w:rPr>
        <w:t xml:space="preserve"> nodes</w:t>
      </w:r>
      <w:r w:rsidR="004B7B59">
        <w:rPr>
          <w:lang w:val="en-US"/>
        </w:rPr>
        <w:t xml:space="preserve"> (1:41 x, 28:41 y)</w:t>
      </w:r>
      <w:r w:rsidR="00FF5BDA">
        <w:rPr>
          <w:lang w:val="en-US"/>
        </w:rPr>
        <w:t>.</w:t>
      </w:r>
      <w:r w:rsidR="004B7B59">
        <w:rPr>
          <w:lang w:val="en-US"/>
        </w:rPr>
        <w:t xml:space="preserve"> For these values of (</w:t>
      </w:r>
      <w:proofErr w:type="spellStart"/>
      <w:proofErr w:type="gramStart"/>
      <w:r w:rsidR="004B7B59">
        <w:rPr>
          <w:lang w:val="en-US"/>
        </w:rPr>
        <w:t>i,j</w:t>
      </w:r>
      <w:proofErr w:type="spellEnd"/>
      <w:proofErr w:type="gramEnd"/>
      <w:r w:rsidR="004B7B59">
        <w:rPr>
          <w:lang w:val="en-US"/>
        </w:rPr>
        <w:t xml:space="preserve">), </w:t>
      </w:r>
      <w:r w:rsidR="004B7B59">
        <w:rPr>
          <w:lang w:val="en-US"/>
        </w:rPr>
        <w:t>µ</w:t>
      </w:r>
      <w:r w:rsidR="004B7B59">
        <w:rPr>
          <w:lang w:val="en-US"/>
        </w:rPr>
        <w:t xml:space="preserve">r = 5000, which is the </w:t>
      </w:r>
      <w:r w:rsidR="004B7B59">
        <w:rPr>
          <w:lang w:val="en-US"/>
        </w:rPr>
        <w:t>µ</w:t>
      </w:r>
      <w:r w:rsidR="004B7B59">
        <w:rPr>
          <w:lang w:val="en-US"/>
        </w:rPr>
        <w:t>r of iron</w:t>
      </w:r>
      <w:r w:rsidR="00A17837">
        <w:rPr>
          <w:lang w:val="en-US"/>
        </w:rPr>
        <w:t xml:space="preserve"> and </w:t>
      </w:r>
      <w:r w:rsidR="00A17837" w:rsidRPr="0030467D">
        <w:rPr>
          <w:b/>
          <w:bCs/>
          <w:sz w:val="24"/>
          <w:szCs w:val="24"/>
          <w:lang w:val="en-US"/>
        </w:rPr>
        <w:t>µ</w:t>
      </w:r>
      <w:r w:rsidR="00A17837" w:rsidRPr="0030467D">
        <w:rPr>
          <w:b/>
          <w:bCs/>
          <w:sz w:val="24"/>
          <w:szCs w:val="24"/>
          <w:lang w:val="en-US"/>
        </w:rPr>
        <w:t xml:space="preserve"> = 0.0628</w:t>
      </w:r>
      <w:r w:rsidR="004B7B59">
        <w:rPr>
          <w:lang w:val="en-US"/>
        </w:rPr>
        <w:t xml:space="preserve">. Everywhere else in the domain, </w:t>
      </w:r>
      <w:r w:rsidR="004B7B59">
        <w:rPr>
          <w:lang w:val="en-US"/>
        </w:rPr>
        <w:t>µ</w:t>
      </w:r>
      <w:r w:rsidR="004B7B59">
        <w:rPr>
          <w:lang w:val="en-US"/>
        </w:rPr>
        <w:t>r = 1, which was the given value for the domain</w:t>
      </w:r>
      <w:r w:rsidR="00A17837">
        <w:rPr>
          <w:lang w:val="en-US"/>
        </w:rPr>
        <w:t xml:space="preserve"> and </w:t>
      </w:r>
      <w:r w:rsidR="00A17837" w:rsidRPr="0030467D">
        <w:rPr>
          <w:b/>
          <w:bCs/>
          <w:sz w:val="24"/>
          <w:szCs w:val="24"/>
          <w:lang w:val="en-US"/>
        </w:rPr>
        <w:t>µ</w:t>
      </w:r>
      <w:r w:rsidR="00A17837" w:rsidRPr="0030467D">
        <w:rPr>
          <w:b/>
          <w:bCs/>
          <w:sz w:val="24"/>
          <w:szCs w:val="24"/>
          <w:lang w:val="en-US"/>
        </w:rPr>
        <w:t xml:space="preserve"> = 1.25e-05</w:t>
      </w:r>
      <w:r w:rsidR="004B7B59">
        <w:rPr>
          <w:lang w:val="en-US"/>
        </w:rPr>
        <w:t>.</w:t>
      </w:r>
      <w:r w:rsidR="0030467D">
        <w:rPr>
          <w:lang w:val="en-US"/>
        </w:rPr>
        <w:t xml:space="preserve"> These were the same values I got when solving the problem analytically as well. </w:t>
      </w:r>
    </w:p>
    <w:p w14:paraId="12091250" w14:textId="5438C77F" w:rsidR="003F0EB6" w:rsidRDefault="00A17837" w:rsidP="007119E1">
      <w:pPr>
        <w:pStyle w:val="BodyText"/>
        <w:ind w:firstLine="0"/>
        <w:rPr>
          <w:lang w:val="en-US"/>
        </w:rPr>
      </w:pPr>
      <w:r>
        <w:rPr>
          <w:lang w:val="en-US"/>
        </w:rPr>
        <w:tab/>
        <w:t>To find the volume current density, we simply divided the current by the cross-sectional area of the conductor, since that was the only place where current flowed in this problem. We used Equation 2 shown below for these calculations.</w:t>
      </w:r>
      <w:r w:rsidR="00924A1B">
        <w:rPr>
          <w:lang w:val="en-US"/>
        </w:rPr>
        <w:t xml:space="preserve"> </w:t>
      </w:r>
    </w:p>
    <w:p w14:paraId="54883357" w14:textId="7AB8F633" w:rsidR="002F245B" w:rsidRPr="00913487" w:rsidRDefault="00EE1C06" w:rsidP="002F245B">
      <w:pPr>
        <w:pStyle w:val="BodyText"/>
        <w:ind w:firstLine="0"/>
        <w:rPr>
          <w:sz w:val="36"/>
          <w:szCs w:val="36"/>
          <w:lang w:val="en-US"/>
        </w:rPr>
      </w:pPr>
      <m:oMathPara>
        <m:oMath>
          <m:sSub>
            <m:sSubPr>
              <m:ctrlPr>
                <w:rPr>
                  <w:rFonts w:ascii="Cambria Math" w:hAnsi="Cambria Math"/>
                  <w:i/>
                  <w:sz w:val="36"/>
                  <w:szCs w:val="36"/>
                  <w:lang w:val="en-US"/>
                </w:rPr>
              </m:ctrlPr>
            </m:sSubPr>
            <m:e>
              <m:r>
                <w:rPr>
                  <w:rFonts w:ascii="Cambria Math" w:hAnsi="Cambria Math"/>
                  <w:sz w:val="36"/>
                  <w:szCs w:val="36"/>
                  <w:lang w:val="en-US"/>
                </w:rPr>
                <m:t>J</m:t>
              </m:r>
            </m:e>
            <m:sub>
              <m:r>
                <w:rPr>
                  <w:rFonts w:ascii="Cambria Math" w:hAnsi="Cambria Math"/>
                  <w:sz w:val="36"/>
                  <w:szCs w:val="36"/>
                  <w:lang w:val="en-US"/>
                </w:rPr>
                <m:t>(i,j)</m:t>
              </m:r>
            </m:sub>
          </m:sSub>
          <m:r>
            <w:rPr>
              <w:rFonts w:ascii="Cambria Math" w:hAnsi="Cambria Math"/>
              <w:sz w:val="36"/>
              <w:szCs w:val="36"/>
              <w:lang w:val="en-US"/>
            </w:rPr>
            <m:t xml:space="preserve">= </m:t>
          </m:r>
          <m:r>
            <w:rPr>
              <w:rFonts w:ascii="Cambria Math" w:hAnsi="Cambria Math"/>
              <w:sz w:val="36"/>
              <w:szCs w:val="36"/>
              <w:lang w:val="en-US"/>
            </w:rPr>
            <m:t>I/</m:t>
          </m:r>
          <m:sSub>
            <m:sSubPr>
              <m:ctrlPr>
                <w:rPr>
                  <w:rFonts w:ascii="Cambria Math" w:hAnsi="Cambria Math"/>
                  <w:i/>
                  <w:sz w:val="36"/>
                  <w:szCs w:val="36"/>
                  <w:lang w:val="en-US"/>
                </w:rPr>
              </m:ctrlPr>
            </m:sSubPr>
            <m:e>
              <m:r>
                <w:rPr>
                  <w:rFonts w:ascii="Cambria Math" w:hAnsi="Cambria Math"/>
                  <w:sz w:val="36"/>
                  <w:szCs w:val="36"/>
                  <w:lang w:val="en-US"/>
                </w:rPr>
                <m:t>A</m:t>
              </m:r>
            </m:e>
            <m:sub>
              <m:r>
                <w:rPr>
                  <w:rFonts w:ascii="Cambria Math" w:hAnsi="Cambria Math"/>
                  <w:sz w:val="36"/>
                  <w:szCs w:val="36"/>
                  <w:lang w:val="en-US"/>
                </w:rPr>
                <m:t>cross-section</m:t>
              </m:r>
            </m:sub>
          </m:sSub>
        </m:oMath>
      </m:oMathPara>
    </w:p>
    <w:p w14:paraId="657CE00A" w14:textId="7B51BB26" w:rsidR="00913487" w:rsidRDefault="00913487" w:rsidP="00913487">
      <w:pPr>
        <w:pStyle w:val="Caption"/>
        <w:jc w:val="left"/>
      </w:pPr>
      <w:r>
        <w:t xml:space="preserve">Equation </w:t>
      </w:r>
      <w:r w:rsidR="001F2473">
        <w:t>2</w:t>
      </w:r>
      <w:r>
        <w:t xml:space="preserve">. The equation to find </w:t>
      </w:r>
      <m:oMath>
        <m:r>
          <w:rPr>
            <w:rFonts w:ascii="Cambria Math" w:hAnsi="Cambria Math"/>
          </w:rPr>
          <m:t>volume current density</m:t>
        </m:r>
      </m:oMath>
    </w:p>
    <w:p w14:paraId="427C4332" w14:textId="5FF7C46B" w:rsidR="00913487" w:rsidRPr="007119E1" w:rsidRDefault="00A17837" w:rsidP="007119E1">
      <w:pPr>
        <w:pStyle w:val="BodyText"/>
        <w:ind w:firstLine="0"/>
        <w:rPr>
          <w:lang w:val="en-US"/>
        </w:rPr>
      </w:pPr>
      <w:r>
        <w:rPr>
          <w:lang w:val="en-US"/>
        </w:rPr>
        <w:tab/>
        <w:t>Using the same method that was used to find the location of the iron bars, we determined that the located of the conductor was nodes (19:23 x, 19:23 y). For these values of (</w:t>
      </w:r>
      <w:proofErr w:type="spellStart"/>
      <w:proofErr w:type="gramStart"/>
      <w:r>
        <w:rPr>
          <w:lang w:val="en-US"/>
        </w:rPr>
        <w:t>i,j</w:t>
      </w:r>
      <w:proofErr w:type="spellEnd"/>
      <w:proofErr w:type="gramEnd"/>
      <w:r>
        <w:rPr>
          <w:lang w:val="en-US"/>
        </w:rPr>
        <w:t xml:space="preserve">), </w:t>
      </w:r>
      <w:r w:rsidRPr="0030467D">
        <w:rPr>
          <w:b/>
          <w:bCs/>
          <w:sz w:val="24"/>
          <w:szCs w:val="24"/>
          <w:lang w:val="en-US"/>
        </w:rPr>
        <w:t>J = 10e4</w:t>
      </w:r>
      <w:r>
        <w:rPr>
          <w:lang w:val="en-US"/>
        </w:rPr>
        <w:t xml:space="preserve"> and elsewhere, </w:t>
      </w:r>
      <w:r w:rsidRPr="0030467D">
        <w:rPr>
          <w:b/>
          <w:bCs/>
          <w:sz w:val="24"/>
          <w:szCs w:val="24"/>
          <w:lang w:val="en-US"/>
        </w:rPr>
        <w:t>J = 0</w:t>
      </w:r>
      <w:r>
        <w:rPr>
          <w:lang w:val="en-US"/>
        </w:rPr>
        <w:t>.</w:t>
      </w:r>
      <w:r w:rsidR="0030467D">
        <w:rPr>
          <w:lang w:val="en-US"/>
        </w:rPr>
        <w:t xml:space="preserve"> This is consistent with the numerical values I got when solving the problem analytically. </w:t>
      </w:r>
    </w:p>
    <w:p w14:paraId="58BFB979" w14:textId="7968C1F9" w:rsidR="007119E1" w:rsidRDefault="005518F6" w:rsidP="007119E1">
      <w:pPr>
        <w:pStyle w:val="BodyText"/>
        <w:numPr>
          <w:ilvl w:val="0"/>
          <w:numId w:val="4"/>
        </w:numPr>
        <w:ind w:left="360"/>
        <w:rPr>
          <w:i/>
          <w:iCs/>
          <w:lang w:val="en-US"/>
        </w:rPr>
      </w:pPr>
      <w:r>
        <w:rPr>
          <w:i/>
          <w:iCs/>
          <w:lang w:val="en-US"/>
        </w:rPr>
        <w:t>Step</w:t>
      </w:r>
      <w:r w:rsidR="007119E1" w:rsidRPr="007119E1">
        <w:rPr>
          <w:i/>
          <w:iCs/>
          <w:lang w:val="en-US"/>
        </w:rPr>
        <w:t xml:space="preserve"> 2: </w:t>
      </w:r>
      <w:r w:rsidR="008A7705">
        <w:rPr>
          <w:i/>
          <w:iCs/>
          <w:lang w:val="en-US"/>
        </w:rPr>
        <w:t>Find</w:t>
      </w:r>
      <w:r>
        <w:rPr>
          <w:i/>
          <w:iCs/>
          <w:lang w:val="en-US"/>
        </w:rPr>
        <w:t>ing</w:t>
      </w:r>
      <w:r w:rsidR="008A7705">
        <w:rPr>
          <w:i/>
          <w:iCs/>
          <w:lang w:val="en-US"/>
        </w:rPr>
        <w:t xml:space="preserve"> M (magnetization) and A (magnetic potential)</w:t>
      </w:r>
    </w:p>
    <w:p w14:paraId="137E03E1" w14:textId="387F9CE3" w:rsidR="004B09B9" w:rsidRDefault="0041709B" w:rsidP="0041709B">
      <w:pPr>
        <w:pStyle w:val="BodyText"/>
        <w:ind w:firstLine="0"/>
        <w:rPr>
          <w:lang w:val="en-US"/>
        </w:rPr>
      </w:pPr>
      <w:r>
        <w:rPr>
          <w:lang w:val="en-US"/>
        </w:rPr>
        <w:tab/>
        <w:t xml:space="preserve">In order to solve for magnetic potential, we first had to solve for </w:t>
      </w:r>
      <w:r>
        <w:rPr>
          <w:lang w:val="en-US"/>
        </w:rPr>
        <w:tab/>
        <w:t xml:space="preserve">magnetization. This equation followed the same approach as </w:t>
      </w:r>
      <w:proofErr w:type="spellStart"/>
      <w:r>
        <w:rPr>
          <w:lang w:val="en-US"/>
        </w:rPr>
        <w:t>laplace</w:t>
      </w:r>
      <w:proofErr w:type="spellEnd"/>
      <w:r>
        <w:rPr>
          <w:lang w:val="en-US"/>
        </w:rPr>
        <w:t xml:space="preserve"> equations from the previous project, relying on values of the </w:t>
      </w:r>
      <w:r>
        <w:rPr>
          <w:lang w:val="en-US"/>
        </w:rPr>
        <w:t>µ</w:t>
      </w:r>
      <w:r>
        <w:rPr>
          <w:lang w:val="en-US"/>
        </w:rPr>
        <w:t xml:space="preserve"> that we calculated above. The equation used is shown in Equation 3 below. </w:t>
      </w:r>
    </w:p>
    <w:p w14:paraId="64678356" w14:textId="77777777" w:rsidR="004B09B9" w:rsidRDefault="004B09B9" w:rsidP="004B09B9">
      <w:pPr>
        <w:pStyle w:val="BodyText"/>
        <w:ind w:firstLine="0"/>
        <w:rPr>
          <w:lang w:val="en-US"/>
        </w:rPr>
      </w:pPr>
      <w:r>
        <w:rPr>
          <w:noProof/>
        </w:rPr>
        <w:drawing>
          <wp:inline distT="0" distB="0" distL="0" distR="0" wp14:anchorId="4665996B" wp14:editId="765B7F85">
            <wp:extent cx="3199972" cy="723207"/>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68487" cy="783892"/>
                    </a:xfrm>
                    <a:prstGeom prst="rect">
                      <a:avLst/>
                    </a:prstGeom>
                  </pic:spPr>
                </pic:pic>
              </a:graphicData>
            </a:graphic>
          </wp:inline>
        </w:drawing>
      </w:r>
    </w:p>
    <w:p w14:paraId="722667B6" w14:textId="1C2D55FF" w:rsidR="004B09B9" w:rsidRPr="004B09B9" w:rsidRDefault="004B09B9" w:rsidP="004B09B9">
      <w:pPr>
        <w:pStyle w:val="Caption"/>
        <w:jc w:val="left"/>
      </w:pPr>
      <w:r>
        <w:t xml:space="preserve">Equation </w:t>
      </w:r>
      <w:r>
        <w:t>3</w:t>
      </w:r>
      <w:r>
        <w:t xml:space="preserve">. The equation to find </w:t>
      </w:r>
      <m:oMath>
        <m:r>
          <w:rPr>
            <w:rFonts w:ascii="Cambria Math" w:hAnsi="Cambria Math"/>
          </w:rPr>
          <m:t>magnet</m:t>
        </m:r>
        <m:r>
          <w:rPr>
            <w:rFonts w:ascii="Cambria Math" w:hAnsi="Cambria Math"/>
          </w:rPr>
          <m:t>ization</m:t>
        </m:r>
      </m:oMath>
    </w:p>
    <w:p w14:paraId="1E654607" w14:textId="57090F03" w:rsidR="004B09B9" w:rsidRDefault="00DA45F8" w:rsidP="004D1C5F">
      <w:pPr>
        <w:pStyle w:val="BodyText"/>
        <w:ind w:firstLine="0"/>
        <w:rPr>
          <w:lang w:val="en-US"/>
        </w:rPr>
      </w:pPr>
      <w:r>
        <w:rPr>
          <w:lang w:val="en-US"/>
        </w:rPr>
        <w:tab/>
        <w:t>This calculated a scalar number for each position of (</w:t>
      </w:r>
      <w:proofErr w:type="spellStart"/>
      <w:proofErr w:type="gramStart"/>
      <w:r>
        <w:rPr>
          <w:lang w:val="en-US"/>
        </w:rPr>
        <w:t>i,j</w:t>
      </w:r>
      <w:proofErr w:type="spellEnd"/>
      <w:proofErr w:type="gramEnd"/>
      <w:r>
        <w:rPr>
          <w:lang w:val="en-US"/>
        </w:rPr>
        <w:t>) which was then used in the equation for magnetic potential. That equation is shown below in Equation 4.</w:t>
      </w:r>
    </w:p>
    <w:p w14:paraId="553CED4F" w14:textId="63C6B7C4" w:rsidR="004B09B9" w:rsidRDefault="004B09B9" w:rsidP="004D1C5F">
      <w:pPr>
        <w:pStyle w:val="BodyText"/>
        <w:ind w:firstLine="0"/>
        <w:rPr>
          <w:lang w:val="en-US"/>
        </w:rPr>
      </w:pPr>
      <w:r>
        <w:rPr>
          <w:noProof/>
        </w:rPr>
        <w:lastRenderedPageBreak/>
        <w:drawing>
          <wp:inline distT="0" distB="0" distL="0" distR="0" wp14:anchorId="74F2449C" wp14:editId="15CEA9B9">
            <wp:extent cx="3256015" cy="5981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94"/>
                    <a:stretch/>
                  </pic:blipFill>
                  <pic:spPr bwMode="auto">
                    <a:xfrm>
                      <a:off x="0" y="0"/>
                      <a:ext cx="3360512" cy="617367"/>
                    </a:xfrm>
                    <a:prstGeom prst="rect">
                      <a:avLst/>
                    </a:prstGeom>
                    <a:ln>
                      <a:noFill/>
                    </a:ln>
                    <a:extLst>
                      <a:ext uri="{53640926-AAD7-44D8-BBD7-CCE9431645EC}">
                        <a14:shadowObscured xmlns:a14="http://schemas.microsoft.com/office/drawing/2010/main"/>
                      </a:ext>
                    </a:extLst>
                  </pic:spPr>
                </pic:pic>
              </a:graphicData>
            </a:graphic>
          </wp:inline>
        </w:drawing>
      </w:r>
    </w:p>
    <w:p w14:paraId="5984D83B" w14:textId="2C683C54" w:rsidR="004B09B9" w:rsidRPr="004B09B9" w:rsidRDefault="004B09B9" w:rsidP="004B09B9">
      <w:pPr>
        <w:pStyle w:val="Caption"/>
        <w:jc w:val="left"/>
      </w:pPr>
      <w:r>
        <w:t xml:space="preserve">Equation </w:t>
      </w:r>
      <w:r>
        <w:t>4</w:t>
      </w:r>
      <w:r>
        <w:t xml:space="preserve">. The equation to find </w:t>
      </w:r>
      <m:oMath>
        <m:r>
          <w:rPr>
            <w:rFonts w:ascii="Cambria Math" w:hAnsi="Cambria Math"/>
          </w:rPr>
          <m:t xml:space="preserve">magnetic </m:t>
        </m:r>
        <m:r>
          <w:rPr>
            <w:rFonts w:ascii="Cambria Math" w:hAnsi="Cambria Math"/>
          </w:rPr>
          <m:t>potential</m:t>
        </m:r>
      </m:oMath>
    </w:p>
    <w:p w14:paraId="1CE9125D" w14:textId="0D393C70" w:rsidR="004D1C5F" w:rsidRPr="004D1C5F" w:rsidRDefault="001A35A2" w:rsidP="004D1C5F">
      <w:pPr>
        <w:pStyle w:val="BodyText"/>
        <w:ind w:firstLine="0"/>
        <w:rPr>
          <w:lang w:val="en-US"/>
        </w:rPr>
      </w:pPr>
      <w:r>
        <w:rPr>
          <w:lang w:val="en-US"/>
        </w:rPr>
        <w:tab/>
        <w:t xml:space="preserve">Equation 4 is very similar to the </w:t>
      </w:r>
      <w:proofErr w:type="spellStart"/>
      <w:r>
        <w:rPr>
          <w:lang w:val="en-US"/>
        </w:rPr>
        <w:t>laplace</w:t>
      </w:r>
      <w:proofErr w:type="spellEnd"/>
      <w:r>
        <w:rPr>
          <w:lang w:val="en-US"/>
        </w:rPr>
        <w:t xml:space="preserve"> equation used to solve for V in Project 1</w:t>
      </w:r>
      <w:r w:rsidR="00810D85">
        <w:rPr>
          <w:lang w:val="en-US"/>
        </w:rPr>
        <w:t>.</w:t>
      </w:r>
      <w:r>
        <w:rPr>
          <w:lang w:val="en-US"/>
        </w:rPr>
        <w:t xml:space="preserve"> This equation generated an array of A values which were then used to create a contour plot, shown in Figure 4 of the results section.</w:t>
      </w:r>
      <w:r w:rsidR="00FF5BDA">
        <w:rPr>
          <w:lang w:val="en-US"/>
        </w:rPr>
        <w:t xml:space="preserve">  </w:t>
      </w:r>
    </w:p>
    <w:p w14:paraId="0D23476B" w14:textId="3A1901BC" w:rsidR="005518F6" w:rsidRDefault="005518F6" w:rsidP="00104DC8">
      <w:pPr>
        <w:pStyle w:val="BodyText"/>
        <w:numPr>
          <w:ilvl w:val="0"/>
          <w:numId w:val="4"/>
        </w:numPr>
        <w:ind w:left="360"/>
        <w:rPr>
          <w:i/>
          <w:iCs/>
          <w:lang w:val="en-US"/>
        </w:rPr>
      </w:pPr>
      <w:r w:rsidRPr="005518F6">
        <w:rPr>
          <w:i/>
          <w:iCs/>
          <w:lang w:val="en-US"/>
        </w:rPr>
        <w:t>Step</w:t>
      </w:r>
      <w:r w:rsidR="004D1C5F" w:rsidRPr="005518F6">
        <w:rPr>
          <w:i/>
          <w:iCs/>
          <w:lang w:val="en-US"/>
        </w:rPr>
        <w:t xml:space="preserve"> </w:t>
      </w:r>
      <w:r w:rsidRPr="005518F6">
        <w:rPr>
          <w:i/>
          <w:iCs/>
          <w:lang w:val="en-US"/>
        </w:rPr>
        <w:t>3</w:t>
      </w:r>
      <w:r w:rsidR="004D1C5F" w:rsidRPr="005518F6">
        <w:rPr>
          <w:i/>
          <w:iCs/>
          <w:lang w:val="en-US"/>
        </w:rPr>
        <w:t xml:space="preserve">: </w:t>
      </w:r>
      <w:r>
        <w:rPr>
          <w:i/>
          <w:iCs/>
          <w:lang w:val="en-US"/>
        </w:rPr>
        <w:t>Finding B (magnetic flux density)</w:t>
      </w:r>
    </w:p>
    <w:p w14:paraId="4558708B" w14:textId="4FA558E3" w:rsidR="004B09B9" w:rsidRDefault="001A35A2" w:rsidP="001A35A2">
      <w:pPr>
        <w:pStyle w:val="BodyText"/>
        <w:ind w:firstLine="0"/>
        <w:rPr>
          <w:lang w:val="en-US"/>
        </w:rPr>
      </w:pPr>
      <w:r>
        <w:rPr>
          <w:lang w:val="en-US"/>
        </w:rPr>
        <w:tab/>
        <w:t>The final step was to calculate for magnetic flux density. To do this, we first calculated flux density in the Ax direction, then in the Ay direction, and found their total magnitude. The specific equation is shown below.</w:t>
      </w:r>
    </w:p>
    <w:p w14:paraId="0F62E610" w14:textId="77777777" w:rsidR="004B09B9" w:rsidRDefault="004B09B9" w:rsidP="004B09B9">
      <w:pPr>
        <w:pStyle w:val="BodyText"/>
        <w:ind w:firstLine="0"/>
        <w:rPr>
          <w:lang w:val="en-US"/>
        </w:rPr>
      </w:pPr>
      <w:r>
        <w:rPr>
          <w:noProof/>
        </w:rPr>
        <w:drawing>
          <wp:inline distT="0" distB="0" distL="0" distR="0" wp14:anchorId="5E6B62D0" wp14:editId="393FAC7E">
            <wp:extent cx="3360512" cy="468319"/>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bwMode="auto">
                    <a:xfrm>
                      <a:off x="0" y="0"/>
                      <a:ext cx="3360512" cy="468319"/>
                    </a:xfrm>
                    <a:prstGeom prst="rect">
                      <a:avLst/>
                    </a:prstGeom>
                    <a:ln>
                      <a:noFill/>
                    </a:ln>
                    <a:extLst>
                      <a:ext uri="{53640926-AAD7-44D8-BBD7-CCE9431645EC}">
                        <a14:shadowObscured xmlns:a14="http://schemas.microsoft.com/office/drawing/2010/main"/>
                      </a:ext>
                    </a:extLst>
                  </pic:spPr>
                </pic:pic>
              </a:graphicData>
            </a:graphic>
          </wp:inline>
        </w:drawing>
      </w:r>
    </w:p>
    <w:p w14:paraId="60209E72" w14:textId="69EB0A1A" w:rsidR="004B09B9" w:rsidRPr="004B09B9" w:rsidRDefault="004B09B9" w:rsidP="004B09B9">
      <w:pPr>
        <w:pStyle w:val="Caption"/>
        <w:jc w:val="left"/>
      </w:pPr>
      <w:r>
        <w:t xml:space="preserve">Equation </w:t>
      </w:r>
      <w:r>
        <w:t>5</w:t>
      </w:r>
      <w:r>
        <w:t xml:space="preserve">. The equation to find </w:t>
      </w:r>
      <m:oMath>
        <m:r>
          <w:rPr>
            <w:rFonts w:ascii="Cambria Math" w:hAnsi="Cambria Math"/>
          </w:rPr>
          <m:t xml:space="preserve">magnetic </m:t>
        </m:r>
        <m:r>
          <w:rPr>
            <w:rFonts w:ascii="Cambria Math" w:hAnsi="Cambria Math"/>
          </w:rPr>
          <m:t>flux density</m:t>
        </m:r>
      </m:oMath>
    </w:p>
    <w:p w14:paraId="48DDD4DB" w14:textId="105A796F" w:rsidR="00F1563C" w:rsidRPr="005518F6" w:rsidRDefault="001A35A2" w:rsidP="005518F6">
      <w:pPr>
        <w:pStyle w:val="BodyText"/>
        <w:ind w:firstLine="0"/>
        <w:rPr>
          <w:i/>
          <w:iCs/>
          <w:lang w:val="en-US"/>
        </w:rPr>
      </w:pPr>
      <w:r>
        <w:rPr>
          <w:lang w:val="en-US"/>
        </w:rPr>
        <w:tab/>
        <w:t>The next section shows the result of our calculations and offers brief analysis of the resulting graphs</w:t>
      </w:r>
      <w:r w:rsidR="0014427D" w:rsidRPr="005518F6">
        <w:rPr>
          <w:lang w:val="en-US"/>
        </w:rPr>
        <w:t xml:space="preserve">. </w:t>
      </w:r>
    </w:p>
    <w:p w14:paraId="728F7FE0" w14:textId="77777777" w:rsidR="00516EC5" w:rsidRDefault="00516EC5" w:rsidP="00516EC5">
      <w:pPr>
        <w:pStyle w:val="Heading1"/>
        <w:rPr>
          <w:rFonts w:eastAsia="SimSun"/>
        </w:rPr>
      </w:pPr>
      <w:r>
        <w:rPr>
          <w:rFonts w:eastAsia="SimSun"/>
        </w:rPr>
        <w:t>Results</w:t>
      </w:r>
    </w:p>
    <w:p w14:paraId="54D266CE" w14:textId="63491B8B" w:rsidR="00921D7B" w:rsidRDefault="0014427D" w:rsidP="00D67782">
      <w:pPr>
        <w:pStyle w:val="BodyText"/>
        <w:rPr>
          <w:lang w:val="en-US"/>
        </w:rPr>
      </w:pPr>
      <w:r>
        <w:rPr>
          <w:lang w:val="en-US"/>
        </w:rPr>
        <w:t xml:space="preserve">Below </w:t>
      </w:r>
      <w:r w:rsidR="00F12803">
        <w:rPr>
          <w:lang w:val="en-US"/>
        </w:rPr>
        <w:t>is the contour map of the magnetic flux density, B</w:t>
      </w:r>
      <w:r>
        <w:rPr>
          <w:lang w:val="en-US"/>
        </w:rPr>
        <w:t>.</w:t>
      </w:r>
      <w:r w:rsidR="00F12803">
        <w:rPr>
          <w:lang w:val="en-US"/>
        </w:rPr>
        <w:t xml:space="preserve"> The </w:t>
      </w:r>
      <w:r w:rsidR="0036175C">
        <w:rPr>
          <w:lang w:val="en-US"/>
        </w:rPr>
        <w:t>yellow</w:t>
      </w:r>
      <w:r w:rsidR="00F12803">
        <w:rPr>
          <w:lang w:val="en-US"/>
        </w:rPr>
        <w:t xml:space="preserve"> lines on this plot show areas of highest flux density while the purple lines show the lowest.</w:t>
      </w:r>
    </w:p>
    <w:p w14:paraId="7F90CFC0" w14:textId="09F34223" w:rsidR="00921D7B" w:rsidRDefault="00FB2DD7" w:rsidP="00B57F39">
      <w:pPr>
        <w:pStyle w:val="BodyText"/>
        <w:ind w:left="288" w:firstLine="0"/>
        <w:rPr>
          <w:lang w:val="en-US"/>
        </w:rPr>
      </w:pPr>
      <w:r>
        <w:rPr>
          <w:noProof/>
        </w:rPr>
        <w:drawing>
          <wp:inline distT="0" distB="0" distL="0" distR="0" wp14:anchorId="543CF81A" wp14:editId="55C01982">
            <wp:extent cx="2975956" cy="249417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2347" cy="2516291"/>
                    </a:xfrm>
                    <a:prstGeom prst="rect">
                      <a:avLst/>
                    </a:prstGeom>
                  </pic:spPr>
                </pic:pic>
              </a:graphicData>
            </a:graphic>
          </wp:inline>
        </w:drawing>
      </w:r>
    </w:p>
    <w:p w14:paraId="6EBDB249" w14:textId="105825E4" w:rsidR="0054663B" w:rsidRPr="0054663B" w:rsidRDefault="00921D7B" w:rsidP="0054663B">
      <w:pPr>
        <w:pStyle w:val="Caption"/>
        <w:jc w:val="both"/>
        <w:rPr>
          <w14:textOutline w14:w="9525" w14:cap="rnd" w14:cmpd="sng" w14:algn="ctr">
            <w14:noFill/>
            <w14:prstDash w14:val="solid"/>
            <w14:bevel/>
          </w14:textOutline>
        </w:rPr>
      </w:pPr>
      <w:r>
        <w:rPr>
          <w14:textOutline w14:w="9525" w14:cap="rnd" w14:cmpd="sng" w14:algn="ctr">
            <w14:noFill/>
            <w14:prstDash w14:val="solid"/>
            <w14:bevel/>
          </w14:textOutline>
        </w:rPr>
        <w:t xml:space="preserve">Figure </w:t>
      </w:r>
      <w:r w:rsidR="001B4A7A">
        <w:rPr>
          <w14:textOutline w14:w="9525" w14:cap="rnd" w14:cmpd="sng" w14:algn="ctr">
            <w14:noFill/>
            <w14:prstDash w14:val="solid"/>
            <w14:bevel/>
          </w14:textOutline>
        </w:rPr>
        <w:t>2</w:t>
      </w:r>
      <w:r w:rsidR="00FB2DD7">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rsidR="00533913">
        <w:rPr>
          <w14:textOutline w14:w="9525" w14:cap="rnd" w14:cmpd="sng" w14:algn="ctr">
            <w14:noFill/>
            <w14:prstDash w14:val="solid"/>
            <w14:bevel/>
          </w14:textOutline>
        </w:rPr>
        <w:t>Contour map of magnetic flux density</w:t>
      </w:r>
    </w:p>
    <w:p w14:paraId="34C9BD45" w14:textId="666E59EF" w:rsidR="00F12803" w:rsidRDefault="00F12803" w:rsidP="0054663B">
      <w:pPr>
        <w:pStyle w:val="BodyText"/>
        <w:rPr>
          <w:lang w:val="en-US"/>
        </w:rPr>
      </w:pPr>
      <w:r>
        <w:rPr>
          <w:lang w:val="en-US"/>
        </w:rPr>
        <w:t>There are 2 areas of high flux density on this map</w:t>
      </w:r>
      <w:r w:rsidR="00CB5FDD">
        <w:rPr>
          <w:lang w:val="en-US"/>
        </w:rPr>
        <w:t>.</w:t>
      </w:r>
      <w:r>
        <w:rPr>
          <w:lang w:val="en-US"/>
        </w:rPr>
        <w:t xml:space="preserve"> The first is seen towards the top right of the map, which occurs at the intersection of the 2 iron bars. The second area of high density occurs towards the left center of the map, where the conductor is. This makes sense, since the flux density should be highest where it is circulating around a conductor, and where that circulation runs into interference, like the iron bars) </w:t>
      </w:r>
    </w:p>
    <w:p w14:paraId="4DD85CC0" w14:textId="327D2009" w:rsidR="0054663B" w:rsidRPr="0054663B" w:rsidRDefault="00F12803" w:rsidP="0054663B">
      <w:pPr>
        <w:pStyle w:val="BodyText"/>
        <w:rPr>
          <w:lang w:val="en-US"/>
        </w:rPr>
      </w:pPr>
      <w:r>
        <w:rPr>
          <w:lang w:val="en-US"/>
        </w:rPr>
        <w:t xml:space="preserve">The same effect is shown in the quiver plot of flux density, seen in Figure 3. </w:t>
      </w:r>
    </w:p>
    <w:p w14:paraId="2FCCCA52" w14:textId="7E6D9ACB" w:rsidR="003E24C7" w:rsidRDefault="003E24C7" w:rsidP="003E24C7">
      <w:pPr>
        <w:keepNext/>
      </w:pPr>
      <w:r>
        <w:rPr>
          <w:noProof/>
        </w:rPr>
        <w:drawing>
          <wp:inline distT="0" distB="0" distL="0" distR="0" wp14:anchorId="44AD6E05" wp14:editId="61203647">
            <wp:extent cx="3183774" cy="268107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9236" cy="2694093"/>
                    </a:xfrm>
                    <a:prstGeom prst="rect">
                      <a:avLst/>
                    </a:prstGeom>
                  </pic:spPr>
                </pic:pic>
              </a:graphicData>
            </a:graphic>
          </wp:inline>
        </w:drawing>
      </w:r>
    </w:p>
    <w:p w14:paraId="1C860E44" w14:textId="0AC193CA" w:rsidR="003E24C7" w:rsidRDefault="003E24C7" w:rsidP="003E24C7">
      <w:pPr>
        <w:pStyle w:val="Caption"/>
        <w:jc w:val="left"/>
      </w:pPr>
      <w:r>
        <w:t xml:space="preserve">Figure </w:t>
      </w:r>
      <w:r w:rsidR="00AD47CB">
        <w:t>3</w:t>
      </w:r>
      <w:r>
        <w:t xml:space="preserve">. </w:t>
      </w:r>
      <w:r w:rsidR="00533913">
        <w:t>Quiver plot of magnetic flux density</w:t>
      </w:r>
    </w:p>
    <w:p w14:paraId="49F56319" w14:textId="77777777" w:rsidR="0036175C" w:rsidRDefault="00F12803" w:rsidP="0036175C">
      <w:pPr>
        <w:keepNext/>
        <w:ind w:firstLine="720"/>
        <w:rPr>
          <w:rFonts w:ascii="Times New Roman" w:hAnsi="Times New Roman" w:cs="Times New Roman"/>
        </w:rPr>
      </w:pPr>
      <w:r>
        <w:rPr>
          <w:rFonts w:ascii="Times New Roman" w:hAnsi="Times New Roman" w:cs="Times New Roman"/>
          <w:sz w:val="20"/>
          <w:szCs w:val="20"/>
        </w:rPr>
        <w:t xml:space="preserve">In this quiver plot, it is easier to see the direction and motion of the flux density lines as they circulate around the </w:t>
      </w:r>
      <w:r w:rsidR="0036175C">
        <w:rPr>
          <w:rFonts w:ascii="Times New Roman" w:hAnsi="Times New Roman" w:cs="Times New Roman"/>
          <w:sz w:val="20"/>
          <w:szCs w:val="20"/>
        </w:rPr>
        <w:t>conductor and</w:t>
      </w:r>
      <w:r>
        <w:rPr>
          <w:rFonts w:ascii="Times New Roman" w:hAnsi="Times New Roman" w:cs="Times New Roman"/>
          <w:sz w:val="20"/>
          <w:szCs w:val="20"/>
        </w:rPr>
        <w:t xml:space="preserve"> condense at the intersection of the iron bars</w:t>
      </w:r>
      <w:r w:rsidR="00CB5FDD">
        <w:rPr>
          <w:rFonts w:ascii="Times New Roman" w:hAnsi="Times New Roman" w:cs="Times New Roman"/>
          <w:sz w:val="20"/>
          <w:szCs w:val="20"/>
        </w:rPr>
        <w:t>.</w:t>
      </w:r>
      <w:r w:rsidR="00CB5FDD">
        <w:rPr>
          <w:rFonts w:ascii="Times New Roman" w:hAnsi="Times New Roman" w:cs="Times New Roman"/>
        </w:rPr>
        <w:t xml:space="preserve"> </w:t>
      </w:r>
    </w:p>
    <w:p w14:paraId="53BCFD76" w14:textId="7172E614" w:rsidR="00AD47CB" w:rsidRPr="0036175C" w:rsidRDefault="0036175C" w:rsidP="0036175C">
      <w:pPr>
        <w:keepNext/>
        <w:ind w:firstLine="720"/>
        <w:rPr>
          <w:rFonts w:ascii="Times New Roman" w:hAnsi="Times New Roman" w:cs="Times New Roman"/>
        </w:rPr>
      </w:pPr>
      <w:r w:rsidRPr="0036175C">
        <w:rPr>
          <w:rFonts w:ascii="Times New Roman" w:hAnsi="Times New Roman" w:cs="Times New Roman"/>
          <w:sz w:val="20"/>
          <w:szCs w:val="20"/>
        </w:rPr>
        <w:t>Below is the con</w:t>
      </w:r>
      <w:r>
        <w:rPr>
          <w:rFonts w:ascii="Times New Roman" w:hAnsi="Times New Roman" w:cs="Times New Roman"/>
          <w:sz w:val="20"/>
          <w:szCs w:val="20"/>
        </w:rPr>
        <w:t xml:space="preserve">tour map of the magnetic potential, A. The yellow lines on this map shown areas of the highest magnetic potential.  </w:t>
      </w:r>
      <w:r w:rsidR="00CB5FDD">
        <w:rPr>
          <w:rFonts w:ascii="Times New Roman" w:hAnsi="Times New Roman" w:cs="Times New Roman"/>
        </w:rPr>
        <w:t xml:space="preserve"> </w:t>
      </w:r>
      <w:r w:rsidR="00AD47CB">
        <w:rPr>
          <w:rFonts w:ascii="Times New Roman" w:hAnsi="Times New Roman" w:cs="Times New Roman"/>
          <w:noProof/>
        </w:rPr>
        <w:drawing>
          <wp:inline distT="0" distB="0" distL="0" distR="0" wp14:anchorId="173E916C" wp14:editId="5749E34A">
            <wp:extent cx="3224456" cy="25187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4 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0404" cy="2554648"/>
                    </a:xfrm>
                    <a:prstGeom prst="rect">
                      <a:avLst/>
                    </a:prstGeom>
                  </pic:spPr>
                </pic:pic>
              </a:graphicData>
            </a:graphic>
          </wp:inline>
        </w:drawing>
      </w:r>
    </w:p>
    <w:p w14:paraId="327DCCD3" w14:textId="4D53D253" w:rsidR="00DB0BDD" w:rsidRDefault="00AD47CB" w:rsidP="001736D9">
      <w:pPr>
        <w:pStyle w:val="Caption"/>
        <w:jc w:val="left"/>
      </w:pPr>
      <w:r>
        <w:t xml:space="preserve">Figure 4. </w:t>
      </w:r>
      <w:r w:rsidR="00DA3DDC">
        <w:t>Contour plot of magnetic potential</w:t>
      </w:r>
    </w:p>
    <w:p w14:paraId="7474C183" w14:textId="450E5CB0" w:rsidR="00CB5FDD" w:rsidRDefault="0036175C" w:rsidP="00CB5FDD">
      <w:pPr>
        <w:ind w:firstLine="720"/>
        <w:rPr>
          <w:rFonts w:ascii="Times New Roman" w:hAnsi="Times New Roman" w:cs="Times New Roman"/>
          <w:sz w:val="20"/>
          <w:szCs w:val="20"/>
        </w:rPr>
      </w:pPr>
      <w:r>
        <w:rPr>
          <w:rFonts w:ascii="Times New Roman" w:hAnsi="Times New Roman" w:cs="Times New Roman"/>
          <w:sz w:val="20"/>
          <w:szCs w:val="20"/>
        </w:rPr>
        <w:t xml:space="preserve">The shape of this graph is a circle centered around the conductor. The values of the highest potential are centered around the conductor and gradually get weaker as they radiate outwards. This is consistent with my understanding of magnetic potential, as it is highest </w:t>
      </w:r>
      <w:r w:rsidR="008F1E54">
        <w:rPr>
          <w:rFonts w:ascii="Times New Roman" w:hAnsi="Times New Roman" w:cs="Times New Roman"/>
          <w:sz w:val="20"/>
          <w:szCs w:val="20"/>
        </w:rPr>
        <w:t>when surrounding a conductor.</w:t>
      </w:r>
    </w:p>
    <w:p w14:paraId="11154F8E" w14:textId="5985B965" w:rsidR="001736D9" w:rsidRDefault="003E7CCC" w:rsidP="003E7CCC">
      <w:pPr>
        <w:ind w:firstLine="720"/>
        <w:rPr>
          <w:rFonts w:ascii="Times New Roman" w:hAnsi="Times New Roman" w:cs="Times New Roman"/>
          <w:sz w:val="20"/>
          <w:szCs w:val="20"/>
        </w:rPr>
      </w:pPr>
      <w:r>
        <w:rPr>
          <w:rFonts w:ascii="Times New Roman" w:hAnsi="Times New Roman" w:cs="Times New Roman"/>
          <w:sz w:val="20"/>
          <w:szCs w:val="20"/>
        </w:rPr>
        <w:t>The f</w:t>
      </w:r>
      <w:r w:rsidR="008F1E54">
        <w:rPr>
          <w:rFonts w:ascii="Times New Roman" w:hAnsi="Times New Roman" w:cs="Times New Roman"/>
          <w:sz w:val="20"/>
          <w:szCs w:val="20"/>
        </w:rPr>
        <w:t>ollowing section offers brief discussion on some of the other project topics not discussed in the results section</w:t>
      </w:r>
      <w:r w:rsidR="00DF762B">
        <w:rPr>
          <w:rFonts w:ascii="Times New Roman" w:hAnsi="Times New Roman" w:cs="Times New Roman"/>
          <w:sz w:val="20"/>
          <w:szCs w:val="20"/>
        </w:rPr>
        <w:t>.</w:t>
      </w:r>
    </w:p>
    <w:p w14:paraId="6DCF71C9" w14:textId="77777777" w:rsidR="00BD6576" w:rsidRDefault="00BD6576" w:rsidP="00BD6576">
      <w:pPr>
        <w:pStyle w:val="Heading1"/>
        <w:rPr>
          <w:rFonts w:eastAsia="SimSun"/>
        </w:rPr>
      </w:pPr>
      <w:r>
        <w:rPr>
          <w:rFonts w:eastAsia="SimSun"/>
        </w:rPr>
        <w:lastRenderedPageBreak/>
        <w:t>Discussion</w:t>
      </w:r>
    </w:p>
    <w:p w14:paraId="472803FE" w14:textId="77777777" w:rsidR="00B03986" w:rsidRDefault="00B03986" w:rsidP="002E4BAF">
      <w:pPr>
        <w:spacing w:after="0" w:line="240" w:lineRule="auto"/>
        <w:rPr>
          <w:rFonts w:ascii="Times New Roman" w:eastAsia="Times New Roman" w:hAnsi="Times New Roman" w:cs="Times New Roman"/>
          <w:b/>
          <w:bCs/>
          <w:sz w:val="20"/>
          <w:szCs w:val="20"/>
        </w:rPr>
      </w:pPr>
    </w:p>
    <w:p w14:paraId="7E1794C1" w14:textId="5937A7AA" w:rsidR="00AB33EB" w:rsidRDefault="002F245B" w:rsidP="002E4BAF">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Consider any closed loop with the conductor inside the loop. Does Ampere’s law hold true? What about for Any closed loop that does not include the conductor?</w:t>
      </w:r>
    </w:p>
    <w:p w14:paraId="0E69296D" w14:textId="77777777" w:rsidR="002E4BAF" w:rsidRPr="002E4BAF" w:rsidRDefault="002E4BAF" w:rsidP="002E4BAF">
      <w:pPr>
        <w:spacing w:after="0" w:line="240" w:lineRule="auto"/>
        <w:rPr>
          <w:rFonts w:ascii="Times New Roman" w:eastAsia="Times New Roman" w:hAnsi="Times New Roman" w:cs="Times New Roman"/>
          <w:b/>
          <w:bCs/>
          <w:sz w:val="20"/>
          <w:szCs w:val="20"/>
        </w:rPr>
      </w:pPr>
    </w:p>
    <w:p w14:paraId="05347B6C" w14:textId="774D264C" w:rsidR="00AB33EB" w:rsidRDefault="00F60A13" w:rsidP="00AB33EB">
      <w:pPr>
        <w:pStyle w:val="BodyText"/>
        <w:ind w:firstLine="0"/>
        <w:rPr>
          <w:lang w:val="en-US"/>
        </w:rPr>
      </w:pPr>
      <w:r>
        <w:rPr>
          <w:lang w:val="en-US"/>
        </w:rPr>
        <w:tab/>
      </w:r>
      <w:r w:rsidR="00B03986">
        <w:rPr>
          <w:lang w:val="en-US"/>
        </w:rPr>
        <w:t>Ampere’s law does not hold true for any closed loop with a circular conductor inside, since there would not be symmetry. Bios-Savart’s law should be used instead. For a closed loop that does not contain the conductor, Ampere’s law does hold true.</w:t>
      </w:r>
      <w:bookmarkStart w:id="2" w:name="_GoBack"/>
      <w:bookmarkEnd w:id="2"/>
    </w:p>
    <w:p w14:paraId="68F41530" w14:textId="495E343B" w:rsidR="002E4BAF" w:rsidRDefault="002F245B" w:rsidP="002E4BAF">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Suppose the conductor carries an alternating current at 60Hz. How would the magnetic field vary as a function of time</w:t>
      </w:r>
      <w:r w:rsidR="00B635B1">
        <w:rPr>
          <w:rFonts w:ascii="Times New Roman" w:eastAsia="Times New Roman" w:hAnsi="Times New Roman" w:cs="Times New Roman"/>
          <w:b/>
          <w:bCs/>
          <w:sz w:val="20"/>
          <w:szCs w:val="20"/>
        </w:rPr>
        <w:t>?</w:t>
      </w:r>
    </w:p>
    <w:p w14:paraId="2AC3FEA2" w14:textId="77777777" w:rsidR="002E4BAF" w:rsidRPr="002E4BAF" w:rsidRDefault="002E4BAF" w:rsidP="002E4BAF">
      <w:pPr>
        <w:spacing w:after="0" w:line="240" w:lineRule="auto"/>
        <w:rPr>
          <w:rFonts w:ascii="Times New Roman" w:eastAsia="Times New Roman" w:hAnsi="Times New Roman" w:cs="Times New Roman"/>
          <w:b/>
          <w:bCs/>
          <w:sz w:val="20"/>
          <w:szCs w:val="20"/>
        </w:rPr>
      </w:pPr>
    </w:p>
    <w:p w14:paraId="464CD9BE" w14:textId="49694299" w:rsidR="00AB33EB" w:rsidRDefault="00306354" w:rsidP="00AB33EB">
      <w:pPr>
        <w:pStyle w:val="BodyText"/>
        <w:ind w:firstLine="0"/>
        <w:rPr>
          <w:lang w:val="en-US"/>
        </w:rPr>
      </w:pPr>
      <w:r>
        <w:rPr>
          <w:lang w:val="en-US"/>
        </w:rPr>
        <w:tab/>
      </w:r>
      <w:r w:rsidR="006A403F">
        <w:rPr>
          <w:lang w:val="en-US"/>
        </w:rPr>
        <w:t xml:space="preserve">To visual how the magnetic field would vary with time, it is helpful to think of the right-hand rule. Using the right-hand rule, we see that magnetic field circulates clockwise when current is coming out of the page, and counterclockwise when current is going into the page. This means that if current alternates direction, the magnetic field will alternate direction as well. The speed at which it alternates is determined by the frequency, or 60 cycles/second in this case.  </w:t>
      </w:r>
      <w:r>
        <w:rPr>
          <w:lang w:val="en-US"/>
        </w:rPr>
        <w:t xml:space="preserve"> </w:t>
      </w:r>
    </w:p>
    <w:bookmarkEnd w:id="1"/>
    <w:p w14:paraId="3AF4CFC1" w14:textId="7AC25A67" w:rsidR="00AB33EB" w:rsidRPr="00BF258A" w:rsidRDefault="003A2288" w:rsidP="00BF258A">
      <w:pPr>
        <w:rPr>
          <w:rFonts w:ascii="Times New Roman" w:eastAsia="Times New Roman" w:hAnsi="Times New Roman" w:cs="Times New Roman"/>
          <w:b/>
          <w:bCs/>
          <w:sz w:val="20"/>
          <w:szCs w:val="20"/>
        </w:rPr>
        <w:sectPr w:rsidR="00AB33EB" w:rsidRPr="00BF258A">
          <w:type w:val="continuous"/>
          <w:pgSz w:w="12240" w:h="15840"/>
          <w:pgMar w:top="1080" w:right="907" w:bottom="1440" w:left="907" w:header="720" w:footer="720" w:gutter="0"/>
          <w:cols w:num="2" w:space="360"/>
        </w:sectPr>
      </w:pPr>
      <w:r>
        <w:t xml:space="preserve">  </w:t>
      </w:r>
    </w:p>
    <w:bookmarkEnd w:id="0"/>
    <w:p w14:paraId="004FFC6D" w14:textId="20ECB997" w:rsidR="00BD6576" w:rsidRPr="00516EC5" w:rsidRDefault="00BD6576" w:rsidP="002F6D9B"/>
    <w:sectPr w:rsidR="00BD6576" w:rsidRPr="00516EC5">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D4A17" w16cex:dateUtc="2020-04-24T15:20:00Z"/>
  <w16cex:commentExtensible w16cex:durableId="224D4A24" w16cex:dateUtc="2020-04-24T15:21:00Z"/>
  <w16cex:commentExtensible w16cex:durableId="224D4ABC" w16cex:dateUtc="2020-04-24T15:23:00Z"/>
  <w16cex:commentExtensible w16cex:durableId="224D4A9B" w16cex:dateUtc="2020-04-24T15:23: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47CD57AA"/>
    <w:multiLevelType w:val="hybridMultilevel"/>
    <w:tmpl w:val="9758842C"/>
    <w:lvl w:ilvl="0" w:tplc="04090015">
      <w:start w:val="1"/>
      <w:numFmt w:val="upperLetter"/>
      <w:lvlText w:val="%1."/>
      <w:lvlJc w:val="left"/>
      <w:pPr>
        <w:ind w:left="1005" w:hanging="360"/>
      </w:p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C5"/>
    <w:rsid w:val="000208AA"/>
    <w:rsid w:val="000524B3"/>
    <w:rsid w:val="0006664E"/>
    <w:rsid w:val="000A3254"/>
    <w:rsid w:val="000D4AC3"/>
    <w:rsid w:val="00103F49"/>
    <w:rsid w:val="00132BE8"/>
    <w:rsid w:val="0014427D"/>
    <w:rsid w:val="0015593F"/>
    <w:rsid w:val="001736D9"/>
    <w:rsid w:val="00182761"/>
    <w:rsid w:val="001860D2"/>
    <w:rsid w:val="00191430"/>
    <w:rsid w:val="001A35A2"/>
    <w:rsid w:val="001B4A7A"/>
    <w:rsid w:val="001B6D71"/>
    <w:rsid w:val="001F2473"/>
    <w:rsid w:val="002466B3"/>
    <w:rsid w:val="00283DA5"/>
    <w:rsid w:val="002C741B"/>
    <w:rsid w:val="002E4BAF"/>
    <w:rsid w:val="002F245B"/>
    <w:rsid w:val="002F6D9B"/>
    <w:rsid w:val="0030467D"/>
    <w:rsid w:val="00306354"/>
    <w:rsid w:val="0036175C"/>
    <w:rsid w:val="003A2288"/>
    <w:rsid w:val="003E24C7"/>
    <w:rsid w:val="003E7CCC"/>
    <w:rsid w:val="003F0EB6"/>
    <w:rsid w:val="0041709B"/>
    <w:rsid w:val="00434F27"/>
    <w:rsid w:val="00464C7F"/>
    <w:rsid w:val="004B09B9"/>
    <w:rsid w:val="004B3F85"/>
    <w:rsid w:val="004B7B59"/>
    <w:rsid w:val="004D1C5F"/>
    <w:rsid w:val="00516EC5"/>
    <w:rsid w:val="00523996"/>
    <w:rsid w:val="00533913"/>
    <w:rsid w:val="0054663B"/>
    <w:rsid w:val="005518F6"/>
    <w:rsid w:val="00553957"/>
    <w:rsid w:val="00594D45"/>
    <w:rsid w:val="005D0B47"/>
    <w:rsid w:val="005F7F75"/>
    <w:rsid w:val="00660455"/>
    <w:rsid w:val="00667F8D"/>
    <w:rsid w:val="006A403F"/>
    <w:rsid w:val="006C5DE1"/>
    <w:rsid w:val="006E3375"/>
    <w:rsid w:val="007119E1"/>
    <w:rsid w:val="00795CAB"/>
    <w:rsid w:val="007B0E4F"/>
    <w:rsid w:val="007D1C93"/>
    <w:rsid w:val="007F62DD"/>
    <w:rsid w:val="00810D85"/>
    <w:rsid w:val="0082212E"/>
    <w:rsid w:val="00845665"/>
    <w:rsid w:val="00853EB6"/>
    <w:rsid w:val="00866B61"/>
    <w:rsid w:val="0087162F"/>
    <w:rsid w:val="008716DF"/>
    <w:rsid w:val="008A7705"/>
    <w:rsid w:val="008C6E92"/>
    <w:rsid w:val="008F1E54"/>
    <w:rsid w:val="00912ACF"/>
    <w:rsid w:val="00913487"/>
    <w:rsid w:val="009176A5"/>
    <w:rsid w:val="00921D7B"/>
    <w:rsid w:val="00924A1B"/>
    <w:rsid w:val="009A5A43"/>
    <w:rsid w:val="009B4A6F"/>
    <w:rsid w:val="009F7C8B"/>
    <w:rsid w:val="00A17837"/>
    <w:rsid w:val="00A37DD9"/>
    <w:rsid w:val="00AB33EB"/>
    <w:rsid w:val="00AB4669"/>
    <w:rsid w:val="00AC4617"/>
    <w:rsid w:val="00AC4AE2"/>
    <w:rsid w:val="00AC6635"/>
    <w:rsid w:val="00AD47CB"/>
    <w:rsid w:val="00B03986"/>
    <w:rsid w:val="00B35691"/>
    <w:rsid w:val="00B57011"/>
    <w:rsid w:val="00B57F39"/>
    <w:rsid w:val="00B635B1"/>
    <w:rsid w:val="00B917D4"/>
    <w:rsid w:val="00BA4416"/>
    <w:rsid w:val="00BC548A"/>
    <w:rsid w:val="00BD6576"/>
    <w:rsid w:val="00BF258A"/>
    <w:rsid w:val="00BF372C"/>
    <w:rsid w:val="00BF4DA7"/>
    <w:rsid w:val="00C03DBB"/>
    <w:rsid w:val="00C44E8C"/>
    <w:rsid w:val="00CA14C4"/>
    <w:rsid w:val="00CA3E0D"/>
    <w:rsid w:val="00CB5FDD"/>
    <w:rsid w:val="00CE5B88"/>
    <w:rsid w:val="00CE7D39"/>
    <w:rsid w:val="00D07F98"/>
    <w:rsid w:val="00D21EB0"/>
    <w:rsid w:val="00D67782"/>
    <w:rsid w:val="00D6799A"/>
    <w:rsid w:val="00D85EF3"/>
    <w:rsid w:val="00DA1D28"/>
    <w:rsid w:val="00DA3DDC"/>
    <w:rsid w:val="00DA45F8"/>
    <w:rsid w:val="00DB0BDD"/>
    <w:rsid w:val="00DC13BF"/>
    <w:rsid w:val="00DF4DB9"/>
    <w:rsid w:val="00DF762B"/>
    <w:rsid w:val="00E05F6F"/>
    <w:rsid w:val="00E40D92"/>
    <w:rsid w:val="00E47400"/>
    <w:rsid w:val="00EB60BA"/>
    <w:rsid w:val="00EC483F"/>
    <w:rsid w:val="00EE1C06"/>
    <w:rsid w:val="00EE38E8"/>
    <w:rsid w:val="00F12803"/>
    <w:rsid w:val="00F1563C"/>
    <w:rsid w:val="00F22B8E"/>
    <w:rsid w:val="00F46BBE"/>
    <w:rsid w:val="00F60A13"/>
    <w:rsid w:val="00F82761"/>
    <w:rsid w:val="00FB2DD7"/>
    <w:rsid w:val="00FD0B83"/>
    <w:rsid w:val="00FE6E8B"/>
    <w:rsid w:val="00FF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700A"/>
  <w15:chartTrackingRefBased/>
  <w15:docId w15:val="{E99CA385-C547-44A9-B045-3B9F9799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516EC5"/>
    <w:pPr>
      <w:keepNext/>
      <w:keepLines/>
      <w:numPr>
        <w:numId w:val="1"/>
      </w:numPr>
      <w:tabs>
        <w:tab w:val="left" w:pos="216"/>
      </w:tabs>
      <w:spacing w:before="160" w:after="80" w:line="240" w:lineRule="auto"/>
      <w:ind w:firstLine="0"/>
      <w:jc w:val="center"/>
      <w:outlineLvl w:val="0"/>
    </w:pPr>
    <w:rPr>
      <w:rFonts w:ascii="Times New Roman" w:eastAsia="Times New Roman" w:hAnsi="Times New Roman" w:cs="Times New Roman"/>
      <w:smallCaps/>
      <w:noProof/>
      <w:sz w:val="20"/>
      <w:szCs w:val="20"/>
    </w:rPr>
  </w:style>
  <w:style w:type="paragraph" w:styleId="Heading2">
    <w:name w:val="heading 2"/>
    <w:basedOn w:val="Normal"/>
    <w:next w:val="Normal"/>
    <w:link w:val="Heading2Char"/>
    <w:semiHidden/>
    <w:unhideWhenUsed/>
    <w:qFormat/>
    <w:rsid w:val="00516EC5"/>
    <w:pPr>
      <w:keepNext/>
      <w:keepLines/>
      <w:numPr>
        <w:ilvl w:val="1"/>
        <w:numId w:val="1"/>
      </w:numPr>
      <w:tabs>
        <w:tab w:val="num" w:pos="288"/>
      </w:tabs>
      <w:spacing w:before="120" w:after="60" w:line="240" w:lineRule="auto"/>
      <w:outlineLvl w:val="1"/>
    </w:pPr>
    <w:rPr>
      <w:rFonts w:ascii="Times New Roman" w:eastAsia="Times New Roman" w:hAnsi="Times New Roman" w:cs="Times New Roman"/>
      <w:i/>
      <w:iCs/>
      <w:noProof/>
      <w:sz w:val="20"/>
      <w:szCs w:val="20"/>
    </w:rPr>
  </w:style>
  <w:style w:type="paragraph" w:styleId="Heading3">
    <w:name w:val="heading 3"/>
    <w:basedOn w:val="Normal"/>
    <w:next w:val="Normal"/>
    <w:link w:val="Heading3Char"/>
    <w:semiHidden/>
    <w:unhideWhenUsed/>
    <w:qFormat/>
    <w:rsid w:val="00516EC5"/>
    <w:pPr>
      <w:numPr>
        <w:ilvl w:val="2"/>
        <w:numId w:val="1"/>
      </w:numPr>
      <w:spacing w:after="0" w:line="240" w:lineRule="exact"/>
      <w:ind w:firstLine="288"/>
      <w:jc w:val="both"/>
      <w:outlineLvl w:val="2"/>
    </w:pPr>
    <w:rPr>
      <w:rFonts w:ascii="Times New Roman" w:eastAsia="Times New Roman" w:hAnsi="Times New Roman" w:cs="Times New Roman"/>
      <w:i/>
      <w:iCs/>
      <w:noProof/>
      <w:sz w:val="20"/>
      <w:szCs w:val="20"/>
    </w:rPr>
  </w:style>
  <w:style w:type="paragraph" w:styleId="Heading4">
    <w:name w:val="heading 4"/>
    <w:basedOn w:val="Normal"/>
    <w:next w:val="Normal"/>
    <w:link w:val="Heading4Char"/>
    <w:semiHidden/>
    <w:unhideWhenUsed/>
    <w:qFormat/>
    <w:rsid w:val="00516EC5"/>
    <w:pPr>
      <w:numPr>
        <w:ilvl w:val="3"/>
        <w:numId w:val="1"/>
      </w:numPr>
      <w:tabs>
        <w:tab w:val="clear" w:pos="630"/>
        <w:tab w:val="left" w:pos="720"/>
      </w:tabs>
      <w:spacing w:before="40" w:after="40" w:line="240" w:lineRule="auto"/>
      <w:ind w:firstLine="504"/>
      <w:jc w:val="both"/>
      <w:outlineLvl w:val="3"/>
    </w:pPr>
    <w:rPr>
      <w:rFonts w:ascii="Times New Roman" w:eastAsia="Times New Roma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6EC5"/>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semiHidden/>
    <w:rsid w:val="00516EC5"/>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semiHidden/>
    <w:rsid w:val="00516EC5"/>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semiHidden/>
    <w:rsid w:val="00516EC5"/>
    <w:rPr>
      <w:rFonts w:ascii="Times New Roman" w:eastAsia="Times New Roman" w:hAnsi="Times New Roman" w:cs="Times New Roman"/>
      <w:i/>
      <w:iCs/>
      <w:noProof/>
      <w:sz w:val="20"/>
      <w:szCs w:val="20"/>
    </w:rPr>
  </w:style>
  <w:style w:type="paragraph" w:styleId="Caption">
    <w:name w:val="caption"/>
    <w:basedOn w:val="Normal"/>
    <w:next w:val="Normal"/>
    <w:unhideWhenUsed/>
    <w:qFormat/>
    <w:rsid w:val="00516EC5"/>
    <w:pPr>
      <w:spacing w:after="200" w:line="240" w:lineRule="auto"/>
      <w:jc w:val="center"/>
    </w:pPr>
    <w:rPr>
      <w:rFonts w:ascii="Times New Roman" w:eastAsia="SimSun" w:hAnsi="Times New Roman" w:cs="Times New Roman"/>
      <w:i/>
      <w:iCs/>
      <w:color w:val="000000" w:themeColor="text1"/>
      <w:sz w:val="18"/>
      <w:szCs w:val="18"/>
    </w:rPr>
  </w:style>
  <w:style w:type="paragraph" w:styleId="BodyText">
    <w:name w:val="Body Text"/>
    <w:basedOn w:val="Normal"/>
    <w:link w:val="BodyTextChar"/>
    <w:unhideWhenUsed/>
    <w:rsid w:val="00516EC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516EC5"/>
    <w:rPr>
      <w:rFonts w:ascii="Times New Roman" w:eastAsia="SimSun" w:hAnsi="Times New Roman" w:cs="Times New Roman"/>
      <w:spacing w:val="-1"/>
      <w:sz w:val="20"/>
      <w:szCs w:val="20"/>
      <w:lang w:val="x-none" w:eastAsia="x-none"/>
    </w:rPr>
  </w:style>
  <w:style w:type="paragraph" w:customStyle="1" w:styleId="Author">
    <w:name w:val="Author"/>
    <w:rsid w:val="00516EC5"/>
    <w:pPr>
      <w:spacing w:after="0" w:line="240" w:lineRule="auto"/>
      <w:jc w:val="center"/>
    </w:pPr>
    <w:rPr>
      <w:rFonts w:ascii="Times New Roman" w:eastAsia="SimSun" w:hAnsi="Times New Roman" w:cs="Times New Roman"/>
      <w:noProof/>
      <w:sz w:val="18"/>
      <w:szCs w:val="18"/>
    </w:rPr>
  </w:style>
  <w:style w:type="paragraph" w:customStyle="1" w:styleId="bulletlist">
    <w:name w:val="bullet list"/>
    <w:basedOn w:val="BodyText"/>
    <w:rsid w:val="00516EC5"/>
    <w:pPr>
      <w:numPr>
        <w:numId w:val="2"/>
      </w:numPr>
      <w:ind w:left="576" w:hanging="288"/>
    </w:pPr>
  </w:style>
  <w:style w:type="paragraph" w:customStyle="1" w:styleId="equation">
    <w:name w:val="equation"/>
    <w:basedOn w:val="Normal"/>
    <w:rsid w:val="00516EC5"/>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papertitle">
    <w:name w:val="paper title"/>
    <w:rsid w:val="00516EC5"/>
    <w:pPr>
      <w:spacing w:after="120" w:line="240" w:lineRule="auto"/>
      <w:jc w:val="center"/>
    </w:pPr>
    <w:rPr>
      <w:rFonts w:ascii="Times New Roman" w:eastAsia="MS Mincho" w:hAnsi="Times New Roman" w:cs="Times New Roman"/>
      <w:noProof/>
      <w:sz w:val="48"/>
      <w:szCs w:val="48"/>
    </w:rPr>
  </w:style>
  <w:style w:type="paragraph" w:customStyle="1" w:styleId="tablecolhead">
    <w:name w:val="table col head"/>
    <w:basedOn w:val="Normal"/>
    <w:rsid w:val="00516EC5"/>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516EC5"/>
    <w:rPr>
      <w:i/>
      <w:iCs/>
      <w:sz w:val="15"/>
      <w:szCs w:val="15"/>
    </w:rPr>
  </w:style>
  <w:style w:type="paragraph" w:customStyle="1" w:styleId="tablecopy">
    <w:name w:val="table copy"/>
    <w:rsid w:val="00516EC5"/>
    <w:pPr>
      <w:spacing w:after="0" w:line="240" w:lineRule="auto"/>
      <w:jc w:val="both"/>
    </w:pPr>
    <w:rPr>
      <w:rFonts w:ascii="Times New Roman" w:eastAsia="SimSun" w:hAnsi="Times New Roman" w:cs="Times New Roman"/>
      <w:noProof/>
      <w:sz w:val="16"/>
      <w:szCs w:val="16"/>
    </w:rPr>
  </w:style>
  <w:style w:type="paragraph" w:customStyle="1" w:styleId="tablehead">
    <w:name w:val="table head"/>
    <w:rsid w:val="00516EC5"/>
    <w:pPr>
      <w:numPr>
        <w:numId w:val="3"/>
      </w:numPr>
      <w:spacing w:before="240" w:after="120" w:line="216" w:lineRule="auto"/>
      <w:jc w:val="center"/>
    </w:pPr>
    <w:rPr>
      <w:rFonts w:ascii="Times New Roman" w:eastAsia="SimSun" w:hAnsi="Times New Roman" w:cs="Times New Roman"/>
      <w:smallCaps/>
      <w:noProof/>
      <w:sz w:val="16"/>
      <w:szCs w:val="16"/>
    </w:rPr>
  </w:style>
  <w:style w:type="character" w:styleId="Hyperlink">
    <w:name w:val="Hyperlink"/>
    <w:basedOn w:val="DefaultParagraphFont"/>
    <w:uiPriority w:val="99"/>
    <w:unhideWhenUsed/>
    <w:rsid w:val="00516EC5"/>
    <w:rPr>
      <w:color w:val="0563C1" w:themeColor="hyperlink"/>
      <w:u w:val="single"/>
    </w:rPr>
  </w:style>
  <w:style w:type="character" w:styleId="UnresolvedMention">
    <w:name w:val="Unresolved Mention"/>
    <w:basedOn w:val="DefaultParagraphFont"/>
    <w:uiPriority w:val="99"/>
    <w:semiHidden/>
    <w:unhideWhenUsed/>
    <w:rsid w:val="00516EC5"/>
    <w:rPr>
      <w:color w:val="605E5C"/>
      <w:shd w:val="clear" w:color="auto" w:fill="E1DFDD"/>
    </w:rPr>
  </w:style>
  <w:style w:type="character" w:styleId="CommentReference">
    <w:name w:val="annotation reference"/>
    <w:basedOn w:val="DefaultParagraphFont"/>
    <w:uiPriority w:val="99"/>
    <w:semiHidden/>
    <w:unhideWhenUsed/>
    <w:rsid w:val="000A3254"/>
    <w:rPr>
      <w:sz w:val="16"/>
      <w:szCs w:val="16"/>
    </w:rPr>
  </w:style>
  <w:style w:type="paragraph" w:styleId="CommentText">
    <w:name w:val="annotation text"/>
    <w:basedOn w:val="Normal"/>
    <w:link w:val="CommentTextChar"/>
    <w:uiPriority w:val="99"/>
    <w:semiHidden/>
    <w:unhideWhenUsed/>
    <w:rsid w:val="000A3254"/>
    <w:pPr>
      <w:spacing w:line="240" w:lineRule="auto"/>
    </w:pPr>
    <w:rPr>
      <w:sz w:val="20"/>
      <w:szCs w:val="20"/>
    </w:rPr>
  </w:style>
  <w:style w:type="character" w:customStyle="1" w:styleId="CommentTextChar">
    <w:name w:val="Comment Text Char"/>
    <w:basedOn w:val="DefaultParagraphFont"/>
    <w:link w:val="CommentText"/>
    <w:uiPriority w:val="99"/>
    <w:semiHidden/>
    <w:rsid w:val="000A3254"/>
    <w:rPr>
      <w:sz w:val="20"/>
      <w:szCs w:val="20"/>
    </w:rPr>
  </w:style>
  <w:style w:type="paragraph" w:styleId="CommentSubject">
    <w:name w:val="annotation subject"/>
    <w:basedOn w:val="CommentText"/>
    <w:next w:val="CommentText"/>
    <w:link w:val="CommentSubjectChar"/>
    <w:uiPriority w:val="99"/>
    <w:semiHidden/>
    <w:unhideWhenUsed/>
    <w:rsid w:val="000A3254"/>
    <w:rPr>
      <w:b/>
      <w:bCs/>
    </w:rPr>
  </w:style>
  <w:style w:type="character" w:customStyle="1" w:styleId="CommentSubjectChar">
    <w:name w:val="Comment Subject Char"/>
    <w:basedOn w:val="CommentTextChar"/>
    <w:link w:val="CommentSubject"/>
    <w:uiPriority w:val="99"/>
    <w:semiHidden/>
    <w:rsid w:val="000A3254"/>
    <w:rPr>
      <w:b/>
      <w:bCs/>
      <w:sz w:val="20"/>
      <w:szCs w:val="20"/>
    </w:rPr>
  </w:style>
  <w:style w:type="paragraph" w:styleId="BalloonText">
    <w:name w:val="Balloon Text"/>
    <w:basedOn w:val="Normal"/>
    <w:link w:val="BalloonTextChar"/>
    <w:uiPriority w:val="99"/>
    <w:semiHidden/>
    <w:unhideWhenUsed/>
    <w:rsid w:val="000A32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254"/>
    <w:rPr>
      <w:rFonts w:ascii="Segoe UI" w:hAnsi="Segoe UI" w:cs="Segoe UI"/>
      <w:sz w:val="18"/>
      <w:szCs w:val="18"/>
    </w:rPr>
  </w:style>
  <w:style w:type="character" w:styleId="PlaceholderText">
    <w:name w:val="Placeholder Text"/>
    <w:basedOn w:val="DefaultParagraphFont"/>
    <w:uiPriority w:val="99"/>
    <w:semiHidden/>
    <w:rsid w:val="008A77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4703">
      <w:bodyDiv w:val="1"/>
      <w:marLeft w:val="0"/>
      <w:marRight w:val="0"/>
      <w:marTop w:val="0"/>
      <w:marBottom w:val="0"/>
      <w:divBdr>
        <w:top w:val="none" w:sz="0" w:space="0" w:color="auto"/>
        <w:left w:val="none" w:sz="0" w:space="0" w:color="auto"/>
        <w:bottom w:val="none" w:sz="0" w:space="0" w:color="auto"/>
        <w:right w:val="none" w:sz="0" w:space="0" w:color="auto"/>
      </w:divBdr>
    </w:div>
    <w:div w:id="139811158">
      <w:bodyDiv w:val="1"/>
      <w:marLeft w:val="0"/>
      <w:marRight w:val="0"/>
      <w:marTop w:val="0"/>
      <w:marBottom w:val="0"/>
      <w:divBdr>
        <w:top w:val="none" w:sz="0" w:space="0" w:color="auto"/>
        <w:left w:val="none" w:sz="0" w:space="0" w:color="auto"/>
        <w:bottom w:val="none" w:sz="0" w:space="0" w:color="auto"/>
        <w:right w:val="none" w:sz="0" w:space="0" w:color="auto"/>
      </w:divBdr>
    </w:div>
    <w:div w:id="269969775">
      <w:bodyDiv w:val="1"/>
      <w:marLeft w:val="0"/>
      <w:marRight w:val="0"/>
      <w:marTop w:val="0"/>
      <w:marBottom w:val="0"/>
      <w:divBdr>
        <w:top w:val="none" w:sz="0" w:space="0" w:color="auto"/>
        <w:left w:val="none" w:sz="0" w:space="0" w:color="auto"/>
        <w:bottom w:val="none" w:sz="0" w:space="0" w:color="auto"/>
        <w:right w:val="none" w:sz="0" w:space="0" w:color="auto"/>
      </w:divBdr>
    </w:div>
    <w:div w:id="358236866">
      <w:bodyDiv w:val="1"/>
      <w:marLeft w:val="0"/>
      <w:marRight w:val="0"/>
      <w:marTop w:val="0"/>
      <w:marBottom w:val="0"/>
      <w:divBdr>
        <w:top w:val="none" w:sz="0" w:space="0" w:color="auto"/>
        <w:left w:val="none" w:sz="0" w:space="0" w:color="auto"/>
        <w:bottom w:val="none" w:sz="0" w:space="0" w:color="auto"/>
        <w:right w:val="none" w:sz="0" w:space="0" w:color="auto"/>
      </w:divBdr>
      <w:divsChild>
        <w:div w:id="390544662">
          <w:marLeft w:val="0"/>
          <w:marRight w:val="0"/>
          <w:marTop w:val="0"/>
          <w:marBottom w:val="0"/>
          <w:divBdr>
            <w:top w:val="none" w:sz="0" w:space="0" w:color="auto"/>
            <w:left w:val="none" w:sz="0" w:space="0" w:color="auto"/>
            <w:bottom w:val="none" w:sz="0" w:space="0" w:color="auto"/>
            <w:right w:val="none" w:sz="0" w:space="0" w:color="auto"/>
          </w:divBdr>
        </w:div>
        <w:div w:id="428356418">
          <w:marLeft w:val="0"/>
          <w:marRight w:val="0"/>
          <w:marTop w:val="0"/>
          <w:marBottom w:val="0"/>
          <w:divBdr>
            <w:top w:val="none" w:sz="0" w:space="0" w:color="auto"/>
            <w:left w:val="none" w:sz="0" w:space="0" w:color="auto"/>
            <w:bottom w:val="none" w:sz="0" w:space="0" w:color="auto"/>
            <w:right w:val="none" w:sz="0" w:space="0" w:color="auto"/>
          </w:divBdr>
        </w:div>
      </w:divsChild>
    </w:div>
    <w:div w:id="406727010">
      <w:bodyDiv w:val="1"/>
      <w:marLeft w:val="0"/>
      <w:marRight w:val="0"/>
      <w:marTop w:val="0"/>
      <w:marBottom w:val="0"/>
      <w:divBdr>
        <w:top w:val="none" w:sz="0" w:space="0" w:color="auto"/>
        <w:left w:val="none" w:sz="0" w:space="0" w:color="auto"/>
        <w:bottom w:val="none" w:sz="0" w:space="0" w:color="auto"/>
        <w:right w:val="none" w:sz="0" w:space="0" w:color="auto"/>
      </w:divBdr>
    </w:div>
    <w:div w:id="481888989">
      <w:bodyDiv w:val="1"/>
      <w:marLeft w:val="0"/>
      <w:marRight w:val="0"/>
      <w:marTop w:val="0"/>
      <w:marBottom w:val="0"/>
      <w:divBdr>
        <w:top w:val="none" w:sz="0" w:space="0" w:color="auto"/>
        <w:left w:val="none" w:sz="0" w:space="0" w:color="auto"/>
        <w:bottom w:val="none" w:sz="0" w:space="0" w:color="auto"/>
        <w:right w:val="none" w:sz="0" w:space="0" w:color="auto"/>
      </w:divBdr>
    </w:div>
    <w:div w:id="552157275">
      <w:bodyDiv w:val="1"/>
      <w:marLeft w:val="0"/>
      <w:marRight w:val="0"/>
      <w:marTop w:val="0"/>
      <w:marBottom w:val="0"/>
      <w:divBdr>
        <w:top w:val="none" w:sz="0" w:space="0" w:color="auto"/>
        <w:left w:val="none" w:sz="0" w:space="0" w:color="auto"/>
        <w:bottom w:val="none" w:sz="0" w:space="0" w:color="auto"/>
        <w:right w:val="none" w:sz="0" w:space="0" w:color="auto"/>
      </w:divBdr>
      <w:divsChild>
        <w:div w:id="917909381">
          <w:marLeft w:val="0"/>
          <w:marRight w:val="0"/>
          <w:marTop w:val="0"/>
          <w:marBottom w:val="0"/>
          <w:divBdr>
            <w:top w:val="none" w:sz="0" w:space="0" w:color="auto"/>
            <w:left w:val="none" w:sz="0" w:space="0" w:color="auto"/>
            <w:bottom w:val="none" w:sz="0" w:space="0" w:color="auto"/>
            <w:right w:val="none" w:sz="0" w:space="0" w:color="auto"/>
          </w:divBdr>
        </w:div>
        <w:div w:id="175123967">
          <w:marLeft w:val="0"/>
          <w:marRight w:val="0"/>
          <w:marTop w:val="0"/>
          <w:marBottom w:val="0"/>
          <w:divBdr>
            <w:top w:val="none" w:sz="0" w:space="0" w:color="auto"/>
            <w:left w:val="none" w:sz="0" w:space="0" w:color="auto"/>
            <w:bottom w:val="none" w:sz="0" w:space="0" w:color="auto"/>
            <w:right w:val="none" w:sz="0" w:space="0" w:color="auto"/>
          </w:divBdr>
        </w:div>
      </w:divsChild>
    </w:div>
    <w:div w:id="1144812162">
      <w:bodyDiv w:val="1"/>
      <w:marLeft w:val="0"/>
      <w:marRight w:val="0"/>
      <w:marTop w:val="0"/>
      <w:marBottom w:val="0"/>
      <w:divBdr>
        <w:top w:val="none" w:sz="0" w:space="0" w:color="auto"/>
        <w:left w:val="none" w:sz="0" w:space="0" w:color="auto"/>
        <w:bottom w:val="none" w:sz="0" w:space="0" w:color="auto"/>
        <w:right w:val="none" w:sz="0" w:space="0" w:color="auto"/>
      </w:divBdr>
      <w:divsChild>
        <w:div w:id="1989047974">
          <w:marLeft w:val="0"/>
          <w:marRight w:val="0"/>
          <w:marTop w:val="0"/>
          <w:marBottom w:val="0"/>
          <w:divBdr>
            <w:top w:val="none" w:sz="0" w:space="0" w:color="auto"/>
            <w:left w:val="none" w:sz="0" w:space="0" w:color="auto"/>
            <w:bottom w:val="none" w:sz="0" w:space="0" w:color="auto"/>
            <w:right w:val="none" w:sz="0" w:space="0" w:color="auto"/>
          </w:divBdr>
        </w:div>
        <w:div w:id="1900021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tug67203@temple.edu" TargetMode="External"/><Relationship Id="rId15" Type="http://schemas.microsoft.com/office/2018/08/relationships/commentsExtensible" Target="commentsExtensi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Alexsis Davis</dc:creator>
  <cp:keywords/>
  <dc:description/>
  <cp:lastModifiedBy>Aaron Elliott</cp:lastModifiedBy>
  <cp:revision>2</cp:revision>
  <dcterms:created xsi:type="dcterms:W3CDTF">2020-04-27T20:24:00Z</dcterms:created>
  <dcterms:modified xsi:type="dcterms:W3CDTF">2020-04-27T20:24:00Z</dcterms:modified>
</cp:coreProperties>
</file>