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Transcription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Howard Carter 160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I.C.160</w:t>
        <w:br w:type="textWrapping"/>
        <w:br w:type="textWrapping"/>
        <w:t xml:space="preserve">The tomb of </w:t>
      </w:r>
      <w:r w:rsidDel="00000000" w:rsidR="00000000" w:rsidRPr="00000000">
        <w:rPr>
          <w:u w:val="single"/>
          <w:rtl w:val="0"/>
        </w:rPr>
        <w:t xml:space="preserve">Khepera-???-Ra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Tût-Ankh-Amen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(Theo. M. Davis’s Excavations, Bibau El Mululee, Tombs</w:t>
        <w:br w:type="textWrapping"/>
        <w:t xml:space="preserve">of T</w:t>
      </w:r>
      <w:r w:rsidDel="00000000" w:rsidR="00000000" w:rsidRPr="00000000">
        <w:rPr>
          <w:rtl w:val="0"/>
        </w:rPr>
        <w:t xml:space="preserve">û</w:t>
      </w:r>
      <w:r w:rsidDel="00000000" w:rsidR="00000000" w:rsidRPr="00000000">
        <w:rPr>
          <w:rtl w:val="0"/>
        </w:rPr>
        <w:t xml:space="preserve">t-ankh-Amen and Hor-em-heb, 1912).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[st:21] </w:t>
      </w:r>
      <w:r w:rsidDel="00000000" w:rsidR="00000000" w:rsidRPr="00000000">
        <w:rPr>
          <w:u w:val="single"/>
          <w:rtl w:val="0"/>
        </w:rPr>
        <w:t xml:space="preserve">Cup</w:t>
      </w:r>
      <w:r w:rsidDel="00000000" w:rsidR="00000000" w:rsidRPr="00000000">
        <w:rPr>
          <w:rtl w:val="0"/>
        </w:rPr>
        <w:t xml:space="preserve">-Blue faience- legend [hieroglyphics]</w:t>
        <w:br w:type="textWrapping"/>
        <w:tab/>
        <w:t xml:space="preserve">inlaid in yellow faience. </w:t>
        <w:br w:type="textWrapping"/>
        <w:tab/>
        <w:t xml:space="preserve">From under a rock near a (?) Tomb. (No 21. pp.</w:t>
        <w:br w:type="textWrapping"/>
        <w:tab/>
        <w:t xml:space="preserve">2, 135, pd. XCII.).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gold-foil</w:t>
      </w:r>
      <w:r w:rsidDel="00000000" w:rsidR="00000000" w:rsidRPr="00000000">
        <w:rPr>
          <w:rtl w:val="0"/>
        </w:rPr>
        <w:t xml:space="preserve"> - Bearing a scene, engraved, of King Tût ankh </w:t>
        <w:br w:type="textWrapping"/>
        <w:tab/>
        <w:t xml:space="preserve">Amen. [symbols] slaying a </w:t>
        <w:br w:type="textWrapping"/>
        <w:tab/>
        <w:t xml:space="preserve">Libyan. Before him is the “Birne takev” Aai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[symbols], And behind him his wife</w:t>
        <w:br w:type="textWrapping"/>
        <w:tab/>
        <w:t xml:space="preserve">Ankh-So-Su Amen [symbols]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from a broken wooden box, found in a (?) tomb</w:t>
        <w:br w:type="textWrapping"/>
        <w:tab/>
        <w:t xml:space="preserve">(no. 4. pp. 3, 128, fig. 4) “There has been long hesitation</w:t>
        <w:br w:type="textWrapping"/>
        <w:tab/>
        <w:t xml:space="preserve">in deciding whether Tût ankh Amen or Aai reigned </w:t>
        <w:br w:type="textWrapping"/>
        <w:tab/>
        <w:t xml:space="preserve">first. This scene supports the argument now</w:t>
        <w:br w:type="textWrapping"/>
        <w:tab/>
        <w:t xml:space="preserve">generally adopted, it proves that Aai was only </w:t>
        <w:br w:type="textWrapping"/>
        <w:tab/>
        <w:t xml:space="preserve">one of the high functionaries in the Time of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I.C. 161  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Tût-Ankh-Amen and succeeded him.” (Daressy, of [illegible])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gold-foil</w:t>
      </w:r>
      <w:r w:rsidDel="00000000" w:rsidR="00000000" w:rsidRPr="00000000">
        <w:rPr>
          <w:rtl w:val="0"/>
        </w:rPr>
        <w:t xml:space="preserve"> Bearing, engraved, the praenomen and nomen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of king Tût-Ankh-Amen, and the cartouche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of his wife Ankh-So-Su-Amen,</w:t>
        <w:br w:type="textWrapping"/>
        <w:tab/>
        <w:tab/>
        <w:t xml:space="preserve">from a broken wooden box, found in a (?) Tomb (no.7)</w:t>
        <w:br w:type="textWrapping"/>
        <w:tab/>
        <w:tab/>
        <w:t xml:space="preserve">pp. 3, 130-1, fig. 8).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gold-foil</w:t>
      </w:r>
      <w:r w:rsidDel="00000000" w:rsidR="00000000" w:rsidRPr="00000000">
        <w:rPr>
          <w:rtl w:val="0"/>
        </w:rPr>
        <w:t xml:space="preserve"> - various fragments bearing, engraved, the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Tille and name of Aai. [symbols]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[symbols]</w:t>
        <w:br w:type="textWrapping"/>
        <w:tab/>
        <w:tab/>
        <w:t xml:space="preserve">[symbols]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[symbols]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from a broken wooden box, found on a (?) tomb (Nos-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15/2.3. and 4, pp. 3 133.) [illegible] I place their fragments</w:t>
        <w:br w:type="textWrapping"/>
        <w:tab/>
        <w:t xml:space="preserve">as coming from Tut-Ankh-Amen’s tomb as </w:t>
        <w:br w:type="textWrapping"/>
        <w:tab/>
        <w:t xml:space="preserve">Aai appears by them to be still only a high dignitary.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I.C.162  3)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[illegible] - Piece of mummy cloth bearing an </w:t>
        <w:br w:type="textWrapping"/>
        <w:t xml:space="preserve">inscription dated in the sixth year of Tut-Ankh-</w:t>
        <w:br w:type="textWrapping"/>
        <w:t xml:space="preserve">Amen’s Reign- [symbols]</w:t>
        <w:br w:type="textWrapping"/>
        <w:t xml:space="preserve">[symbols]</w:t>
        <w:br w:type="textWrapping"/>
        <w:t xml:space="preserve">from a pit-tomb containing Amphorae full</w:t>
        <w:br w:type="textWrapping"/>
        <w:t xml:space="preserve">of materials from the burial of Tut-Ankh-Amen</w:t>
        <w:br w:type="textWrapping"/>
        <w:t xml:space="preserve">(no 20. pp. 3. fig 15). (Maspero, raria, [symbol] 1,</w:t>
        <w:br w:type="textWrapping"/>
        <w:t xml:space="preserve">Recuil of Traraux, XXXII. p. 88).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Amphorae </w:t>
      </w:r>
      <w:r w:rsidDel="00000000" w:rsidR="00000000" w:rsidRPr="00000000">
        <w:rPr>
          <w:rtl w:val="0"/>
        </w:rPr>
        <w:t xml:space="preserve">- containing pottery, seals, mummy</w:t>
        <w:br w:type="textWrapping"/>
        <w:t xml:space="preserve">Cloth (see above), garments, [st: illegible] ferial</w:t>
        <w:br w:type="textWrapping"/>
        <w:t xml:space="preserve">collars, and bags of [illegible], being</w:t>
        <w:br w:type="textWrapping"/>
        <w:t xml:space="preserve">[st: this] debris from Tut-Ankh-Amen’s tomb. </w:t>
        <w:br w:type="textWrapping"/>
        <w:t xml:space="preserve">(p. 3) - (see also handbook, [st: illegible] Egyptian</w:t>
        <w:br w:type="textWrapping"/>
        <w:t xml:space="preserve">Rooms, meho museums of art. N.Y. p. 133. 5)</w:t>
        <w:br w:type="textWrapping"/>
        <w:t xml:space="preserve">(from a pit tomb.)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