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right"/>
      </w:pPr>
      <w:r w:rsidDel="00000000" w:rsidR="00000000" w:rsidRPr="00000000">
        <w:rPr>
          <w:rtl w:val="0"/>
        </w:rPr>
        <w:t xml:space="preserve">I.C. 164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u w:val="single"/>
          <w:rtl w:val="0"/>
        </w:rPr>
        <w:t xml:space="preserve">Names</w:t>
      </w:r>
      <w:r w:rsidDel="00000000" w:rsidR="00000000" w:rsidRPr="00000000">
        <w:rPr>
          <w:rtl w:val="0"/>
        </w:rPr>
        <w:t xml:space="preserve"> that occur upon objects - </w:t>
      </w:r>
      <w:r w:rsidDel="00000000" w:rsidR="00000000" w:rsidRPr="00000000">
        <w:rPr>
          <w:u w:val="single"/>
          <w:rtl w:val="0"/>
        </w:rPr>
        <w:t xml:space="preserve">Tomb of Yuaa and Thuiu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u w:val="single"/>
          <w:rtl w:val="0"/>
        </w:rPr>
        <w:t xml:space="preserve">Yuaa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[hieroglyphics]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[hieroglyphics]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[hieroglyphics]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[hieroglyphics]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color w:val="ff0000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u w:val="single"/>
          <w:rtl w:val="0"/>
        </w:rPr>
        <w:t xml:space="preserve">Thuiu</w:t>
      </w:r>
      <w:r w:rsidDel="00000000" w:rsidR="00000000" w:rsidRPr="00000000">
        <w:rPr>
          <w:rtl w:val="0"/>
        </w:rPr>
        <w:t xml:space="preserve"> - [hieroglyphics]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color w:val="ff0000"/>
          <w:u w:val="single"/>
          <w:rtl w:val="0"/>
        </w:rPr>
        <w:t xml:space="preserve">illegible</w:t>
      </w:r>
      <w:r w:rsidDel="00000000" w:rsidR="00000000" w:rsidRPr="00000000">
        <w:rPr>
          <w:rtl w:val="0"/>
        </w:rPr>
        <w:t xml:space="preserve"> - [hieroglyphics]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 son of Yuaa (51005) [hieroglyphics]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color w:val="ff0000"/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(51104-114-117-118-175) </w:t>
        <w:tab/>
        <w:tab/>
        <w:t xml:space="preserve">(51114-117-118-175)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u w:val="single"/>
          <w:rtl w:val="0"/>
        </w:rPr>
        <w:t xml:space="preserve">Amenhotep III</w:t>
      </w:r>
      <w:r w:rsidDel="00000000" w:rsidR="00000000" w:rsidRPr="00000000">
        <w:rPr>
          <w:rtl w:val="0"/>
        </w:rPr>
        <w:t xml:space="preserve"> - [hieroglyphics] (</w:t>
      </w:r>
      <w:r w:rsidDel="00000000" w:rsidR="00000000" w:rsidRPr="00000000">
        <w:rPr>
          <w:strike w:val="1"/>
          <w:rtl w:val="0"/>
        </w:rPr>
        <w:t xml:space="preserve">51604)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strike w:val="1"/>
          <w:rtl w:val="0"/>
        </w:rPr>
        <w:t xml:space="preserve">51114)</w:t>
      </w:r>
      <w:r w:rsidDel="00000000" w:rsidR="00000000" w:rsidRPr="00000000">
        <w:rPr>
          <w:rtl w:val="0"/>
        </w:rPr>
        <w:t xml:space="preserve"> ([hieroglyphics]) </w:t>
      </w:r>
      <w:r w:rsidDel="00000000" w:rsidR="00000000" w:rsidRPr="00000000">
        <w:rPr>
          <w:strike w:val="1"/>
          <w:rtl w:val="0"/>
        </w:rPr>
        <w:t xml:space="preserve">(51114)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      (</w:t>
      </w:r>
      <w:r w:rsidDel="00000000" w:rsidR="00000000" w:rsidRPr="00000000">
        <w:rPr>
          <w:strike w:val="1"/>
          <w:rtl w:val="0"/>
        </w:rPr>
        <w:t xml:space="preserve">51117</w:t>
      </w:r>
      <w:r w:rsidDel="00000000" w:rsidR="00000000" w:rsidRPr="00000000">
        <w:rPr>
          <w:rtl w:val="0"/>
        </w:rPr>
        <w:t xml:space="preserve">) </w:t>
        <w:tab/>
        <w:tab/>
        <w:tab/>
      </w:r>
      <w:r w:rsidDel="00000000" w:rsidR="00000000" w:rsidRPr="00000000">
        <w:rPr>
          <w:strike w:val="1"/>
          <w:rtl w:val="0"/>
        </w:rPr>
        <w:t xml:space="preserve">(51117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      </w:t>
      </w:r>
      <w:r w:rsidDel="00000000" w:rsidR="00000000" w:rsidRPr="00000000">
        <w:rPr>
          <w:strike w:val="1"/>
          <w:rtl w:val="0"/>
        </w:rPr>
        <w:t xml:space="preserve">(5148</w:t>
      </w:r>
      <w:r w:rsidDel="00000000" w:rsidR="00000000" w:rsidRPr="00000000">
        <w:rPr>
          <w:rtl w:val="0"/>
        </w:rPr>
        <w:t xml:space="preserve">)</w:t>
        <w:tab/>
        <w:tab/>
        <w:tab/>
      </w:r>
      <w:r w:rsidDel="00000000" w:rsidR="00000000" w:rsidRPr="00000000">
        <w:rPr>
          <w:strike w:val="1"/>
          <w:rtl w:val="0"/>
        </w:rPr>
        <w:t xml:space="preserve">(51118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      (</w:t>
      </w:r>
      <w:r w:rsidDel="00000000" w:rsidR="00000000" w:rsidRPr="00000000">
        <w:rPr>
          <w:strike w:val="1"/>
          <w:rtl w:val="0"/>
        </w:rPr>
        <w:t xml:space="preserve">51175</w:t>
      </w:r>
      <w:r w:rsidDel="00000000" w:rsidR="00000000" w:rsidRPr="00000000">
        <w:rPr>
          <w:rtl w:val="0"/>
        </w:rPr>
        <w:t xml:space="preserve">) </w:t>
        <w:tab/>
        <w:tab/>
        <w:tab/>
        <w:t xml:space="preserve">(</w:t>
      </w:r>
      <w:r w:rsidDel="00000000" w:rsidR="00000000" w:rsidRPr="00000000">
        <w:rPr>
          <w:strike w:val="1"/>
          <w:rtl w:val="0"/>
        </w:rPr>
        <w:t xml:space="preserve">511175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u w:val="single"/>
          <w:rtl w:val="0"/>
        </w:rPr>
        <w:t xml:space="preserve">Q Thiy</w:t>
      </w:r>
      <w:r w:rsidDel="00000000" w:rsidR="00000000" w:rsidRPr="00000000">
        <w:rPr>
          <w:rtl w:val="0"/>
        </w:rPr>
        <w:t xml:space="preserve"> </w:t>
        <w:tab/>
        <w:t xml:space="preserve">[hieroglyphics] (51104) (51114) (51118) (</w:t>
      </w:r>
      <w:r w:rsidDel="00000000" w:rsidR="00000000" w:rsidRPr="00000000">
        <w:rPr>
          <w:strike w:val="1"/>
          <w:rtl w:val="0"/>
        </w:rPr>
        <w:t xml:space="preserve">[hieroglyphics]) (57714,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Sat-</w:t>
      </w:r>
      <w:r w:rsidDel="00000000" w:rsidR="00000000" w:rsidRPr="00000000">
        <w:rPr>
          <w:color w:val="ff0000"/>
          <w:rtl w:val="0"/>
        </w:rPr>
        <w:t xml:space="preserve">Amen </w:t>
      </w:r>
      <w:r w:rsidDel="00000000" w:rsidR="00000000" w:rsidRPr="00000000">
        <w:rPr>
          <w:rtl w:val="0"/>
        </w:rPr>
        <w:t xml:space="preserve">- ([hieroglyphics]) ([hieroglyphics]). (51112) (51113)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(?) Rameses III. ([hieroglyphics]) (51179).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trike w:val="1"/>
          <w:rtl w:val="0"/>
        </w:rPr>
        <w:tab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