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[left margin of first line below: (G)]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TWO SMALL PLAQUES, of grayish schist cut in the shape of the amulet PESESH-KEF, one of which bears the legend: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[hieroglyphics]. [hw: (pp.30-31).]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[left margin of first line below: (H)]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FRAGMENT OF FURNITURE, much decomposed and bearing the following names: [hietoglyphics] [hw: (p.32)]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[left margin of first line below: (I)]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HAEMATITE VASE, bearing the cartouches: [hieroglyphics] [hw: (pp.35-6, pl.IV)]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[left margin of first line below: (J)]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AMAZONITE VASE, bearing the prenomen and nomen: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[hieroglyphics] [hw: (p.36, pl.IV).]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These four objects could easily come from the king’s tomb.  Note the erased cartouche of Amenhetep in specimen ([hw: I]), which name has escaped erasure in example ([hw: J]).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Among the funerary furniture discovered in the royal hypogea objects bearing the names of preceeding monarchs and relatives (cf.tombs of Amenhetep I, II, Thothmes I,III,&amp; IV).  [ hw: I presume that these are what Maspero refers to in his statement: "Such of the small </w:t>
      </w:r>
      <w:r w:rsidDel="00000000" w:rsidR="00000000" w:rsidRPr="00000000">
        <w:rPr>
          <w:highlight w:val="yellow"/>
          <w:rtl w:val="0"/>
        </w:rPr>
        <w:t xml:space="preserve">??? (royals?)</w:t>
      </w:r>
      <w:r w:rsidDel="00000000" w:rsidR="00000000" w:rsidRPr="00000000">
        <w:rPr>
          <w:rtl w:val="0"/>
        </w:rPr>
        <w:t xml:space="preserve"> as were inscribed bore the name of Amenôthes III and his wife Tiyi, proving that </w:t>
      </w:r>
      <w:r w:rsidDel="00000000" w:rsidR="00000000" w:rsidRPr="00000000">
        <w:rPr>
          <w:highlight w:val="yellow"/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???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highlight w:val="yellow"/>
          <w:rtl w:val="0"/>
        </w:rPr>
        <w:t xml:space="preserve">??? ???, ???</w:t>
      </w:r>
      <w:r w:rsidDel="00000000" w:rsidR="00000000" w:rsidRPr="00000000">
        <w:rPr>
          <w:rtl w:val="0"/>
        </w:rPr>
        <w:t xml:space="preserve">, Tools, fictitious offering, in an </w:t>
      </w:r>
      <w:r w:rsidDel="00000000" w:rsidR="00000000" w:rsidRPr="00000000">
        <w:rPr>
          <w:highlight w:val="yellow"/>
          <w:rtl w:val="0"/>
        </w:rPr>
        <w:t xml:space="preserve">amulet ???</w:t>
      </w:r>
      <w:r w:rsidDel="00000000" w:rsidR="00000000" w:rsidRPr="00000000">
        <w:rPr>
          <w:rtl w:val="0"/>
        </w:rPr>
        <w:t xml:space="preserve"> in glazed pottery, were the property of the Queen."]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