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[hw: I.C. 152]</w:t>
      </w:r>
    </w:p>
    <w:p w:rsidR="00000000" w:rsidDel="00000000" w:rsidP="00000000" w:rsidRDefault="00000000" w:rsidRPr="00000000">
      <w:pPr>
        <w:keepNext w:val="0"/>
        <w:keepLines w:val="0"/>
        <w:widowControl w:val="0"/>
        <w:contextualSpacing w:val="0"/>
      </w:pPr>
      <w:r w:rsidDel="00000000" w:rsidR="00000000" w:rsidRPr="00000000">
        <w:rPr>
          <w:rtl w:val="0"/>
        </w:rPr>
        <w:t xml:space="preserve">King Khuniatonu [hieroglyphics], "</w:t>
      </w:r>
      <w:r w:rsidDel="00000000" w:rsidR="00000000" w:rsidRPr="00000000">
        <w:rPr>
          <w:u w:val="single"/>
          <w:rtl w:val="0"/>
        </w:rPr>
        <w:t xml:space="preserve">had made it for the king’s mother</w:t>
      </w:r>
      <w:r w:rsidDel="00000000" w:rsidR="00000000" w:rsidRPr="00000000">
        <w:rPr>
          <w:rtl w:val="0"/>
        </w:rPr>
        <w:t xml:space="preserve">, </w:t>
      </w:r>
      <w:r w:rsidDel="00000000" w:rsidR="00000000" w:rsidRPr="00000000">
        <w:rPr>
          <w:u w:val="single"/>
          <w:rtl w:val="0"/>
        </w:rPr>
        <w:t xml:space="preserve">great wife of the king</w:t>
      </w:r>
      <w:r w:rsidDel="00000000" w:rsidR="00000000" w:rsidRPr="00000000">
        <w:rPr>
          <w:rtl w:val="0"/>
        </w:rPr>
        <w:t xml:space="preserve">,</w:t>
      </w:r>
      <w:r w:rsidDel="00000000" w:rsidR="00000000" w:rsidRPr="00000000">
        <w:rPr>
          <w:u w:val="single"/>
          <w:rtl w:val="0"/>
        </w:rPr>
        <w:t xml:space="preserve">Tiye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Davis (pp.1,2) -"The mouth of the tomb was filled with stones to within four feet of the roof.  On this pile of stones were lying two wooden doors, on each of which copper hinges were fixed.  The upper faces of the doors were covered with gold foil marked with the NAME AND TITLES OF QUEEN TIYI... The next most difficult task was to pass the "doors", as they filled the space between the walls and could not be moved for fear of injuring the gold inscriptions."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Ayrton (p.8) - Lying on this rubbish, at a few feet from the door by which we had entered, lay a large wooden object resembling a broad sled in shape.  It was covered with gold leaf with a line of inscription running down each side.  On it lay a wooden door with copper pivots still in place; this also was covered with gold-leaf and ornamented with a scene in low relief of a queen worshipping the Sun-disk.  On both of the objects lay fragments of limestone which had injured the gold.  When we examined the gold we discovered the ca[hw: r]touche of the famous Queen Tiyi. ... The interior ([hw: of the] burial chamber) seemed to be in a state of complete confusion.  On the slope down which we had just come lay a wooden door exactly similar to that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