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56D" w:rsidRDefault="007F256D" w:rsidP="007F256D">
      <w:pPr>
        <w:jc w:val="center"/>
        <w:rPr>
          <w:b/>
          <w:sz w:val="28"/>
        </w:rPr>
      </w:pPr>
    </w:p>
    <w:p w:rsidR="007F256D" w:rsidRDefault="007F256D" w:rsidP="007F256D">
      <w:pPr>
        <w:jc w:val="center"/>
        <w:rPr>
          <w:b/>
          <w:sz w:val="28"/>
        </w:rPr>
      </w:pPr>
    </w:p>
    <w:p w:rsidR="007F256D" w:rsidRDefault="007F256D" w:rsidP="007F256D">
      <w:pPr>
        <w:jc w:val="center"/>
        <w:rPr>
          <w:b/>
          <w:sz w:val="28"/>
        </w:rPr>
      </w:pPr>
    </w:p>
    <w:p w:rsidR="007F256D" w:rsidRDefault="007F256D" w:rsidP="007F256D">
      <w:pPr>
        <w:jc w:val="center"/>
        <w:rPr>
          <w:b/>
          <w:sz w:val="28"/>
        </w:rPr>
      </w:pPr>
    </w:p>
    <w:p w:rsidR="007F256D" w:rsidRDefault="007F256D" w:rsidP="007F256D">
      <w:pPr>
        <w:jc w:val="center"/>
        <w:rPr>
          <w:b/>
          <w:sz w:val="28"/>
        </w:rPr>
      </w:pPr>
    </w:p>
    <w:p w:rsidR="007F256D" w:rsidRDefault="007F256D" w:rsidP="007F256D">
      <w:pPr>
        <w:jc w:val="center"/>
        <w:rPr>
          <w:b/>
          <w:sz w:val="28"/>
        </w:rPr>
      </w:pPr>
    </w:p>
    <w:p w:rsidR="00CC64E3" w:rsidRDefault="00AD3258" w:rsidP="007F256D">
      <w:pPr>
        <w:jc w:val="center"/>
        <w:rPr>
          <w:b/>
          <w:sz w:val="28"/>
        </w:rPr>
      </w:pPr>
      <w:r w:rsidRPr="007F256D">
        <w:rPr>
          <w:b/>
          <w:sz w:val="28"/>
        </w:rPr>
        <w:t>Analysis of ClickCallByOperation() Method</w:t>
      </w:r>
    </w:p>
    <w:p w:rsidR="00585B75" w:rsidRDefault="00585B75" w:rsidP="007F256D">
      <w:pPr>
        <w:jc w:val="center"/>
        <w:rPr>
          <w:b/>
          <w:sz w:val="28"/>
        </w:rPr>
      </w:pPr>
    </w:p>
    <w:p w:rsidR="00585B75" w:rsidRDefault="00585B75" w:rsidP="007F256D">
      <w:pPr>
        <w:jc w:val="center"/>
        <w:rPr>
          <w:b/>
          <w:sz w:val="28"/>
        </w:rPr>
      </w:pPr>
    </w:p>
    <w:sdt>
      <w:sdtPr>
        <w:id w:val="-130337929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F256D" w:rsidRDefault="007F256D">
          <w:pPr>
            <w:pStyle w:val="TOCHeading"/>
          </w:pPr>
          <w:r>
            <w:t>Contents</w:t>
          </w:r>
        </w:p>
        <w:p w:rsidR="00804C76" w:rsidRDefault="007F256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6817237" w:history="1">
            <w:r w:rsidR="00804C76" w:rsidRPr="000157DC">
              <w:rPr>
                <w:rStyle w:val="Hyperlink"/>
                <w:noProof/>
              </w:rPr>
              <w:t>Functionality Explained:</w:t>
            </w:r>
            <w:r w:rsidR="00804C76">
              <w:rPr>
                <w:noProof/>
                <w:webHidden/>
              </w:rPr>
              <w:tab/>
            </w:r>
            <w:r w:rsidR="00804C76">
              <w:rPr>
                <w:noProof/>
                <w:webHidden/>
              </w:rPr>
              <w:fldChar w:fldCharType="begin"/>
            </w:r>
            <w:r w:rsidR="00804C76">
              <w:rPr>
                <w:noProof/>
                <w:webHidden/>
              </w:rPr>
              <w:instrText xml:space="preserve"> PAGEREF _Toc476817237 \h </w:instrText>
            </w:r>
            <w:r w:rsidR="00804C76">
              <w:rPr>
                <w:noProof/>
                <w:webHidden/>
              </w:rPr>
            </w:r>
            <w:r w:rsidR="00804C76">
              <w:rPr>
                <w:noProof/>
                <w:webHidden/>
              </w:rPr>
              <w:fldChar w:fldCharType="separate"/>
            </w:r>
            <w:r w:rsidR="00804C76">
              <w:rPr>
                <w:noProof/>
                <w:webHidden/>
              </w:rPr>
              <w:t>2</w:t>
            </w:r>
            <w:r w:rsidR="00804C76">
              <w:rPr>
                <w:noProof/>
                <w:webHidden/>
              </w:rPr>
              <w:fldChar w:fldCharType="end"/>
            </w:r>
          </w:hyperlink>
        </w:p>
        <w:p w:rsidR="00804C76" w:rsidRDefault="00804C76">
          <w:pPr>
            <w:pStyle w:val="TOC2"/>
            <w:tabs>
              <w:tab w:val="right" w:leader="dot" w:pos="9350"/>
            </w:tabs>
            <w:rPr>
              <w:rFonts w:eastAsiaTheme="minorEastAsia"/>
              <w:noProof/>
            </w:rPr>
          </w:pPr>
          <w:hyperlink w:anchor="_Toc476817238" w:history="1">
            <w:r w:rsidRPr="000157DC">
              <w:rPr>
                <w:rStyle w:val="Hyperlink"/>
                <w:noProof/>
              </w:rPr>
              <w:t>Code Changes:</w:t>
            </w:r>
            <w:r>
              <w:rPr>
                <w:noProof/>
                <w:webHidden/>
              </w:rPr>
              <w:tab/>
            </w:r>
            <w:r>
              <w:rPr>
                <w:noProof/>
                <w:webHidden/>
              </w:rPr>
              <w:fldChar w:fldCharType="begin"/>
            </w:r>
            <w:r>
              <w:rPr>
                <w:noProof/>
                <w:webHidden/>
              </w:rPr>
              <w:instrText xml:space="preserve"> PAGEREF _Toc476817238 \h </w:instrText>
            </w:r>
            <w:r>
              <w:rPr>
                <w:noProof/>
                <w:webHidden/>
              </w:rPr>
            </w:r>
            <w:r>
              <w:rPr>
                <w:noProof/>
                <w:webHidden/>
              </w:rPr>
              <w:fldChar w:fldCharType="separate"/>
            </w:r>
            <w:r>
              <w:rPr>
                <w:noProof/>
                <w:webHidden/>
              </w:rPr>
              <w:t>3</w:t>
            </w:r>
            <w:r>
              <w:rPr>
                <w:noProof/>
                <w:webHidden/>
              </w:rPr>
              <w:fldChar w:fldCharType="end"/>
            </w:r>
          </w:hyperlink>
        </w:p>
        <w:p w:rsidR="00804C76" w:rsidRDefault="00804C76">
          <w:pPr>
            <w:pStyle w:val="TOC2"/>
            <w:tabs>
              <w:tab w:val="right" w:leader="dot" w:pos="9350"/>
            </w:tabs>
            <w:rPr>
              <w:rFonts w:eastAsiaTheme="minorEastAsia"/>
              <w:noProof/>
            </w:rPr>
          </w:pPr>
          <w:hyperlink w:anchor="_Toc476817239" w:history="1">
            <w:r w:rsidRPr="000157DC">
              <w:rPr>
                <w:rStyle w:val="Hyperlink"/>
                <w:noProof/>
              </w:rPr>
              <w:t>Impact:</w:t>
            </w:r>
            <w:r>
              <w:rPr>
                <w:noProof/>
                <w:webHidden/>
              </w:rPr>
              <w:tab/>
            </w:r>
            <w:r>
              <w:rPr>
                <w:noProof/>
                <w:webHidden/>
              </w:rPr>
              <w:fldChar w:fldCharType="begin"/>
            </w:r>
            <w:r>
              <w:rPr>
                <w:noProof/>
                <w:webHidden/>
              </w:rPr>
              <w:instrText xml:space="preserve"> PAGEREF _Toc476817239 \h </w:instrText>
            </w:r>
            <w:r>
              <w:rPr>
                <w:noProof/>
                <w:webHidden/>
              </w:rPr>
            </w:r>
            <w:r>
              <w:rPr>
                <w:noProof/>
                <w:webHidden/>
              </w:rPr>
              <w:fldChar w:fldCharType="separate"/>
            </w:r>
            <w:r>
              <w:rPr>
                <w:noProof/>
                <w:webHidden/>
              </w:rPr>
              <w:t>4</w:t>
            </w:r>
            <w:r>
              <w:rPr>
                <w:noProof/>
                <w:webHidden/>
              </w:rPr>
              <w:fldChar w:fldCharType="end"/>
            </w:r>
          </w:hyperlink>
        </w:p>
        <w:p w:rsidR="00804C76" w:rsidRDefault="00804C76">
          <w:pPr>
            <w:pStyle w:val="TOC2"/>
            <w:tabs>
              <w:tab w:val="right" w:leader="dot" w:pos="9350"/>
            </w:tabs>
            <w:rPr>
              <w:rFonts w:eastAsiaTheme="minorEastAsia"/>
              <w:noProof/>
            </w:rPr>
          </w:pPr>
          <w:hyperlink w:anchor="_Toc476817240" w:history="1">
            <w:r w:rsidRPr="000157DC">
              <w:rPr>
                <w:rStyle w:val="Hyperlink"/>
                <w:noProof/>
              </w:rPr>
              <w:t>Analysis Data:</w:t>
            </w:r>
            <w:r>
              <w:rPr>
                <w:noProof/>
                <w:webHidden/>
              </w:rPr>
              <w:tab/>
            </w:r>
            <w:r>
              <w:rPr>
                <w:noProof/>
                <w:webHidden/>
              </w:rPr>
              <w:fldChar w:fldCharType="begin"/>
            </w:r>
            <w:r>
              <w:rPr>
                <w:noProof/>
                <w:webHidden/>
              </w:rPr>
              <w:instrText xml:space="preserve"> PAGEREF _Toc476817240 \h </w:instrText>
            </w:r>
            <w:r>
              <w:rPr>
                <w:noProof/>
                <w:webHidden/>
              </w:rPr>
            </w:r>
            <w:r>
              <w:rPr>
                <w:noProof/>
                <w:webHidden/>
              </w:rPr>
              <w:fldChar w:fldCharType="separate"/>
            </w:r>
            <w:r>
              <w:rPr>
                <w:noProof/>
                <w:webHidden/>
              </w:rPr>
              <w:t>4</w:t>
            </w:r>
            <w:r>
              <w:rPr>
                <w:noProof/>
                <w:webHidden/>
              </w:rPr>
              <w:fldChar w:fldCharType="end"/>
            </w:r>
          </w:hyperlink>
        </w:p>
        <w:p w:rsidR="00804C76" w:rsidRDefault="00804C76">
          <w:pPr>
            <w:pStyle w:val="TOC2"/>
            <w:tabs>
              <w:tab w:val="right" w:leader="dot" w:pos="9350"/>
            </w:tabs>
            <w:rPr>
              <w:rFonts w:eastAsiaTheme="minorEastAsia"/>
              <w:noProof/>
            </w:rPr>
          </w:pPr>
          <w:hyperlink w:anchor="_Toc476817241" w:history="1">
            <w:r w:rsidRPr="000157DC">
              <w:rPr>
                <w:rStyle w:val="Hyperlink"/>
                <w:noProof/>
              </w:rPr>
              <w:t>Revision History</w:t>
            </w:r>
            <w:r>
              <w:rPr>
                <w:noProof/>
                <w:webHidden/>
              </w:rPr>
              <w:tab/>
            </w:r>
            <w:r>
              <w:rPr>
                <w:noProof/>
                <w:webHidden/>
              </w:rPr>
              <w:fldChar w:fldCharType="begin"/>
            </w:r>
            <w:r>
              <w:rPr>
                <w:noProof/>
                <w:webHidden/>
              </w:rPr>
              <w:instrText xml:space="preserve"> PAGEREF _Toc476817241 \h </w:instrText>
            </w:r>
            <w:r>
              <w:rPr>
                <w:noProof/>
                <w:webHidden/>
              </w:rPr>
            </w:r>
            <w:r>
              <w:rPr>
                <w:noProof/>
                <w:webHidden/>
              </w:rPr>
              <w:fldChar w:fldCharType="separate"/>
            </w:r>
            <w:r>
              <w:rPr>
                <w:noProof/>
                <w:webHidden/>
              </w:rPr>
              <w:t>5</w:t>
            </w:r>
            <w:r>
              <w:rPr>
                <w:noProof/>
                <w:webHidden/>
              </w:rPr>
              <w:fldChar w:fldCharType="end"/>
            </w:r>
          </w:hyperlink>
        </w:p>
        <w:p w:rsidR="007F256D" w:rsidRDefault="007F256D">
          <w:r>
            <w:rPr>
              <w:b/>
              <w:bCs/>
              <w:noProof/>
            </w:rPr>
            <w:fldChar w:fldCharType="end"/>
          </w:r>
        </w:p>
      </w:sdtContent>
    </w:sdt>
    <w:p w:rsidR="007F256D" w:rsidRDefault="007F256D" w:rsidP="007F256D">
      <w:pPr>
        <w:rPr>
          <w:b/>
          <w:sz w:val="28"/>
        </w:rPr>
      </w:pPr>
    </w:p>
    <w:p w:rsidR="007F256D" w:rsidRDefault="007F256D" w:rsidP="007F256D">
      <w:pPr>
        <w:rPr>
          <w:b/>
          <w:sz w:val="28"/>
        </w:rPr>
      </w:pPr>
    </w:p>
    <w:p w:rsidR="00585B75" w:rsidRDefault="00585B75" w:rsidP="007F256D">
      <w:pPr>
        <w:rPr>
          <w:b/>
          <w:sz w:val="28"/>
        </w:rPr>
      </w:pPr>
    </w:p>
    <w:p w:rsidR="007F256D" w:rsidRDefault="007F256D" w:rsidP="007F256D">
      <w:pPr>
        <w:rPr>
          <w:b/>
          <w:sz w:val="28"/>
        </w:rPr>
      </w:pPr>
    </w:p>
    <w:p w:rsidR="007F256D" w:rsidRDefault="007F256D" w:rsidP="007F256D">
      <w:pPr>
        <w:rPr>
          <w:b/>
          <w:sz w:val="28"/>
        </w:rPr>
      </w:pPr>
    </w:p>
    <w:p w:rsidR="007F256D" w:rsidRDefault="007F256D" w:rsidP="007F256D">
      <w:pPr>
        <w:rPr>
          <w:b/>
          <w:sz w:val="28"/>
        </w:rPr>
      </w:pPr>
    </w:p>
    <w:p w:rsidR="007F256D" w:rsidRDefault="007F256D" w:rsidP="007F256D">
      <w:pPr>
        <w:rPr>
          <w:b/>
          <w:sz w:val="28"/>
        </w:rPr>
      </w:pPr>
    </w:p>
    <w:tbl>
      <w:tblPr>
        <w:tblW w:w="9105"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18"/>
        <w:gridCol w:w="1350"/>
        <w:gridCol w:w="1350"/>
        <w:gridCol w:w="1889"/>
        <w:gridCol w:w="1080"/>
        <w:gridCol w:w="900"/>
        <w:gridCol w:w="18"/>
      </w:tblGrid>
      <w:tr w:rsidR="00585B75" w:rsidTr="00863647">
        <w:trPr>
          <w:gridAfter w:val="1"/>
          <w:wAfter w:w="18" w:type="dxa"/>
          <w:cantSplit/>
          <w:trHeight w:val="458"/>
          <w:jc w:val="right"/>
        </w:trPr>
        <w:tc>
          <w:tcPr>
            <w:tcW w:w="3870" w:type="dxa"/>
            <w:gridSpan w:val="2"/>
            <w:tcBorders>
              <w:top w:val="single" w:sz="6" w:space="0" w:color="000000"/>
              <w:left w:val="single" w:sz="6" w:space="0" w:color="000000"/>
              <w:bottom w:val="nil"/>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lastRenderedPageBreak/>
              <w:t>Prepared by/Modified by</w:t>
            </w:r>
          </w:p>
        </w:tc>
        <w:tc>
          <w:tcPr>
            <w:tcW w:w="3240" w:type="dxa"/>
            <w:gridSpan w:val="2"/>
            <w:tcBorders>
              <w:top w:val="single" w:sz="6" w:space="0" w:color="000000"/>
              <w:left w:val="single" w:sz="6" w:space="0" w:color="000000"/>
              <w:bottom w:val="nil"/>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Role</w:t>
            </w:r>
          </w:p>
        </w:tc>
        <w:tc>
          <w:tcPr>
            <w:tcW w:w="1980" w:type="dxa"/>
            <w:gridSpan w:val="2"/>
            <w:tcBorders>
              <w:top w:val="single" w:sz="6" w:space="0" w:color="000000"/>
              <w:left w:val="single" w:sz="6" w:space="0" w:color="000000"/>
              <w:bottom w:val="nil"/>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Date of preparation</w:t>
            </w:r>
          </w:p>
        </w:tc>
      </w:tr>
      <w:tr w:rsidR="00585B75" w:rsidTr="00863647">
        <w:trPr>
          <w:gridAfter w:val="1"/>
          <w:wAfter w:w="18" w:type="dxa"/>
          <w:cantSplit/>
          <w:trHeight w:val="264"/>
          <w:jc w:val="right"/>
        </w:trPr>
        <w:tc>
          <w:tcPr>
            <w:tcW w:w="3870" w:type="dxa"/>
            <w:gridSpan w:val="2"/>
            <w:tcBorders>
              <w:top w:val="single" w:sz="6" w:space="0" w:color="000000"/>
              <w:left w:val="single" w:sz="6" w:space="0" w:color="000000"/>
              <w:bottom w:val="single" w:sz="6" w:space="0" w:color="000000"/>
              <w:right w:val="single" w:sz="6" w:space="0" w:color="000000"/>
            </w:tcBorders>
            <w:hideMark/>
          </w:tcPr>
          <w:p w:rsidR="00585B75" w:rsidRPr="00BE13BD" w:rsidRDefault="00804C76" w:rsidP="00863647">
            <w:pPr>
              <w:tabs>
                <w:tab w:val="left" w:pos="2520"/>
              </w:tabs>
              <w:ind w:left="-18"/>
              <w:rPr>
                <w:rFonts w:ascii="Candara" w:hAnsi="Candara"/>
                <w:bCs/>
                <w:color w:val="000000"/>
                <w:sz w:val="18"/>
                <w:szCs w:val="18"/>
              </w:rPr>
            </w:pPr>
            <w:r>
              <w:rPr>
                <w:spacing w:val="-2"/>
                <w:sz w:val="20"/>
                <w:szCs w:val="20"/>
              </w:rPr>
              <w:t>Syed Farhan Husain</w:t>
            </w:r>
          </w:p>
        </w:tc>
        <w:tc>
          <w:tcPr>
            <w:tcW w:w="3240" w:type="dxa"/>
            <w:gridSpan w:val="2"/>
            <w:tcBorders>
              <w:top w:val="single" w:sz="6" w:space="0" w:color="000000"/>
              <w:left w:val="single" w:sz="6" w:space="0" w:color="000000"/>
              <w:bottom w:val="single" w:sz="6" w:space="0" w:color="000000"/>
              <w:right w:val="single" w:sz="6" w:space="0" w:color="000000"/>
            </w:tcBorders>
            <w:hideMark/>
          </w:tcPr>
          <w:p w:rsidR="00585B75" w:rsidRPr="00BE13BD" w:rsidRDefault="00804C76" w:rsidP="00863647">
            <w:pPr>
              <w:tabs>
                <w:tab w:val="left" w:pos="2520"/>
              </w:tabs>
              <w:ind w:left="-18"/>
              <w:rPr>
                <w:rFonts w:ascii="Candara" w:hAnsi="Candara"/>
                <w:bCs/>
                <w:color w:val="000000"/>
                <w:sz w:val="18"/>
                <w:szCs w:val="18"/>
              </w:rPr>
            </w:pPr>
            <w:r>
              <w:rPr>
                <w:spacing w:val="-2"/>
                <w:sz w:val="20"/>
                <w:szCs w:val="20"/>
              </w:rPr>
              <w:t>Consultant</w:t>
            </w:r>
          </w:p>
        </w:tc>
        <w:tc>
          <w:tcPr>
            <w:tcW w:w="1980" w:type="dxa"/>
            <w:gridSpan w:val="2"/>
            <w:tcBorders>
              <w:top w:val="single" w:sz="6" w:space="0" w:color="000000"/>
              <w:left w:val="single" w:sz="6" w:space="0" w:color="000000"/>
              <w:bottom w:val="single" w:sz="6" w:space="0" w:color="000000"/>
              <w:right w:val="single" w:sz="6" w:space="0" w:color="000000"/>
            </w:tcBorders>
            <w:vAlign w:val="center"/>
            <w:hideMark/>
          </w:tcPr>
          <w:p w:rsidR="00585B75" w:rsidRDefault="00804C76" w:rsidP="00863647">
            <w:pPr>
              <w:tabs>
                <w:tab w:val="left" w:pos="2520"/>
              </w:tabs>
              <w:ind w:left="-18"/>
              <w:rPr>
                <w:rFonts w:ascii="Candara" w:hAnsi="Candara"/>
                <w:b/>
                <w:bCs/>
                <w:sz w:val="20"/>
                <w:szCs w:val="20"/>
              </w:rPr>
            </w:pPr>
            <w:r>
              <w:rPr>
                <w:spacing w:val="-2"/>
                <w:sz w:val="20"/>
                <w:szCs w:val="20"/>
              </w:rPr>
              <w:t>03/09</w:t>
            </w:r>
            <w:r w:rsidR="00585B75">
              <w:rPr>
                <w:spacing w:val="-2"/>
                <w:sz w:val="20"/>
                <w:szCs w:val="20"/>
              </w:rPr>
              <w:t>/2017</w:t>
            </w:r>
          </w:p>
        </w:tc>
      </w:tr>
      <w:tr w:rsidR="00585B75" w:rsidTr="00863647">
        <w:trPr>
          <w:gridAfter w:val="1"/>
          <w:wAfter w:w="18" w:type="dxa"/>
          <w:cantSplit/>
          <w:trHeight w:val="458"/>
          <w:jc w:val="right"/>
        </w:trPr>
        <w:tc>
          <w:tcPr>
            <w:tcW w:w="387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Reviewed by</w:t>
            </w:r>
          </w:p>
        </w:tc>
        <w:tc>
          <w:tcPr>
            <w:tcW w:w="324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Role</w:t>
            </w:r>
          </w:p>
        </w:tc>
        <w:tc>
          <w:tcPr>
            <w:tcW w:w="198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spacing w:val="-2"/>
              </w:rPr>
            </w:pPr>
            <w:r w:rsidRPr="00502C04">
              <w:rPr>
                <w:rFonts w:ascii="Calibri" w:hAnsi="Calibri"/>
                <w:spacing w:val="-2"/>
              </w:rPr>
              <w:t>Date of Review</w:t>
            </w:r>
          </w:p>
        </w:tc>
      </w:tr>
      <w:tr w:rsidR="00585B75" w:rsidTr="00863647">
        <w:trPr>
          <w:gridAfter w:val="1"/>
          <w:wAfter w:w="18" w:type="dxa"/>
          <w:cantSplit/>
          <w:trHeight w:val="457"/>
          <w:jc w:val="right"/>
        </w:trPr>
        <w:tc>
          <w:tcPr>
            <w:tcW w:w="3870" w:type="dxa"/>
            <w:gridSpan w:val="2"/>
            <w:tcBorders>
              <w:top w:val="single" w:sz="6" w:space="0" w:color="000000"/>
              <w:left w:val="single" w:sz="6" w:space="0" w:color="000000"/>
              <w:bottom w:val="single" w:sz="6" w:space="0" w:color="000000"/>
              <w:right w:val="single" w:sz="6" w:space="0" w:color="000000"/>
            </w:tcBorders>
          </w:tcPr>
          <w:p w:rsidR="00585B75" w:rsidRDefault="00804C76" w:rsidP="00863647">
            <w:pPr>
              <w:tabs>
                <w:tab w:val="left" w:pos="2520"/>
              </w:tabs>
              <w:rPr>
                <w:spacing w:val="-2"/>
                <w:sz w:val="20"/>
                <w:szCs w:val="20"/>
              </w:rPr>
            </w:pPr>
            <w:r>
              <w:rPr>
                <w:spacing w:val="-2"/>
                <w:sz w:val="20"/>
                <w:szCs w:val="20"/>
              </w:rPr>
              <w:t>Hita SOni</w:t>
            </w:r>
          </w:p>
        </w:tc>
        <w:tc>
          <w:tcPr>
            <w:tcW w:w="3240" w:type="dxa"/>
            <w:gridSpan w:val="2"/>
            <w:tcBorders>
              <w:top w:val="single" w:sz="6" w:space="0" w:color="000000"/>
              <w:left w:val="single" w:sz="6" w:space="0" w:color="000000"/>
              <w:bottom w:val="single" w:sz="6" w:space="0" w:color="000000"/>
              <w:right w:val="single" w:sz="6" w:space="0" w:color="000000"/>
            </w:tcBorders>
          </w:tcPr>
          <w:p w:rsidR="00585B75" w:rsidRDefault="00585B75" w:rsidP="00863647">
            <w:pPr>
              <w:tabs>
                <w:tab w:val="left" w:pos="2520"/>
              </w:tabs>
              <w:ind w:left="-18"/>
              <w:rPr>
                <w:spacing w:val="-2"/>
                <w:sz w:val="20"/>
                <w:szCs w:val="20"/>
              </w:rPr>
            </w:pPr>
            <w:r>
              <w:rPr>
                <w:spacing w:val="-2"/>
                <w:sz w:val="20"/>
                <w:szCs w:val="20"/>
              </w:rPr>
              <w:t xml:space="preserve">Team </w:t>
            </w:r>
            <w:r w:rsidRPr="00EA1EEF">
              <w:rPr>
                <w:spacing w:val="-2"/>
                <w:sz w:val="20"/>
                <w:szCs w:val="20"/>
              </w:rPr>
              <w:t>Lead</w:t>
            </w:r>
          </w:p>
        </w:tc>
        <w:tc>
          <w:tcPr>
            <w:tcW w:w="1980" w:type="dxa"/>
            <w:gridSpan w:val="2"/>
            <w:tcBorders>
              <w:top w:val="single" w:sz="6" w:space="0" w:color="000000"/>
              <w:left w:val="single" w:sz="6" w:space="0" w:color="000000"/>
              <w:bottom w:val="single" w:sz="6" w:space="0" w:color="000000"/>
              <w:right w:val="single" w:sz="6" w:space="0" w:color="000000"/>
            </w:tcBorders>
            <w:vAlign w:val="center"/>
          </w:tcPr>
          <w:p w:rsidR="00585B75" w:rsidRDefault="00804C76" w:rsidP="00863647">
            <w:pPr>
              <w:tabs>
                <w:tab w:val="left" w:pos="2520"/>
              </w:tabs>
              <w:ind w:left="-18"/>
              <w:rPr>
                <w:rFonts w:ascii="Candara" w:hAnsi="Candara"/>
                <w:b/>
                <w:bCs/>
                <w:sz w:val="20"/>
                <w:szCs w:val="20"/>
              </w:rPr>
            </w:pPr>
            <w:r>
              <w:rPr>
                <w:spacing w:val="-2"/>
                <w:sz w:val="20"/>
                <w:szCs w:val="20"/>
              </w:rPr>
              <w:t>03/09/2017</w:t>
            </w:r>
          </w:p>
        </w:tc>
      </w:tr>
      <w:tr w:rsidR="00585B75" w:rsidTr="00863647">
        <w:trPr>
          <w:gridAfter w:val="1"/>
          <w:wAfter w:w="18" w:type="dxa"/>
          <w:cantSplit/>
          <w:trHeight w:val="458"/>
          <w:jc w:val="right"/>
        </w:trPr>
        <w:tc>
          <w:tcPr>
            <w:tcW w:w="387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Approved by</w:t>
            </w:r>
          </w:p>
        </w:tc>
        <w:tc>
          <w:tcPr>
            <w:tcW w:w="324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EA1EEF" w:rsidRDefault="00585B75" w:rsidP="00863647">
            <w:pPr>
              <w:tabs>
                <w:tab w:val="left" w:pos="2520"/>
              </w:tabs>
              <w:ind w:left="-18"/>
              <w:rPr>
                <w:spacing w:val="-2"/>
                <w:sz w:val="20"/>
                <w:szCs w:val="20"/>
              </w:rPr>
            </w:pPr>
            <w:r w:rsidRPr="00EA1EEF">
              <w:rPr>
                <w:spacing w:val="-2"/>
                <w:sz w:val="20"/>
                <w:szCs w:val="20"/>
              </w:rPr>
              <w:t>Role</w:t>
            </w:r>
          </w:p>
        </w:tc>
        <w:tc>
          <w:tcPr>
            <w:tcW w:w="198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Date of Approval</w:t>
            </w:r>
          </w:p>
        </w:tc>
      </w:tr>
      <w:tr w:rsidR="00585B75" w:rsidTr="00863647">
        <w:trPr>
          <w:gridAfter w:val="1"/>
          <w:wAfter w:w="18" w:type="dxa"/>
          <w:cantSplit/>
          <w:trHeight w:val="457"/>
          <w:jc w:val="right"/>
        </w:trPr>
        <w:tc>
          <w:tcPr>
            <w:tcW w:w="3870" w:type="dxa"/>
            <w:gridSpan w:val="2"/>
            <w:tcBorders>
              <w:top w:val="single" w:sz="6" w:space="0" w:color="000000"/>
              <w:left w:val="single" w:sz="6" w:space="0" w:color="000000"/>
              <w:bottom w:val="single" w:sz="6" w:space="0" w:color="000000"/>
              <w:right w:val="single" w:sz="6" w:space="0" w:color="000000"/>
            </w:tcBorders>
          </w:tcPr>
          <w:p w:rsidR="00585B75" w:rsidRDefault="00585B75" w:rsidP="00863647">
            <w:pPr>
              <w:tabs>
                <w:tab w:val="left" w:pos="2520"/>
              </w:tabs>
              <w:ind w:left="-18"/>
              <w:rPr>
                <w:spacing w:val="-2"/>
                <w:sz w:val="20"/>
                <w:szCs w:val="20"/>
              </w:rPr>
            </w:pPr>
          </w:p>
        </w:tc>
        <w:tc>
          <w:tcPr>
            <w:tcW w:w="3240" w:type="dxa"/>
            <w:gridSpan w:val="2"/>
            <w:tcBorders>
              <w:top w:val="single" w:sz="6" w:space="0" w:color="000000"/>
              <w:left w:val="single" w:sz="6" w:space="0" w:color="000000"/>
              <w:bottom w:val="single" w:sz="6" w:space="0" w:color="000000"/>
              <w:right w:val="single" w:sz="6" w:space="0" w:color="000000"/>
            </w:tcBorders>
          </w:tcPr>
          <w:p w:rsidR="00585B75" w:rsidRPr="00EA1EEF" w:rsidRDefault="00585B75" w:rsidP="00863647">
            <w:pPr>
              <w:tabs>
                <w:tab w:val="left" w:pos="2520"/>
              </w:tabs>
              <w:ind w:left="-18"/>
              <w:rPr>
                <w:spacing w:val="-2"/>
                <w:sz w:val="20"/>
                <w:szCs w:val="20"/>
              </w:rPr>
            </w:pPr>
          </w:p>
        </w:tc>
        <w:tc>
          <w:tcPr>
            <w:tcW w:w="1980" w:type="dxa"/>
            <w:gridSpan w:val="2"/>
            <w:tcBorders>
              <w:top w:val="single" w:sz="6" w:space="0" w:color="000000"/>
              <w:left w:val="single" w:sz="6" w:space="0" w:color="000000"/>
              <w:bottom w:val="single" w:sz="6" w:space="0" w:color="000000"/>
              <w:right w:val="single" w:sz="6" w:space="0" w:color="000000"/>
            </w:tcBorders>
          </w:tcPr>
          <w:p w:rsidR="00585B75" w:rsidRPr="005B51B7" w:rsidRDefault="00585B75" w:rsidP="00863647">
            <w:pPr>
              <w:rPr>
                <w:sz w:val="20"/>
                <w:szCs w:val="20"/>
              </w:rPr>
            </w:pPr>
          </w:p>
        </w:tc>
      </w:tr>
      <w:tr w:rsidR="00585B75" w:rsidTr="00863647">
        <w:trPr>
          <w:cantSplit/>
          <w:trHeight w:val="458"/>
          <w:jc w:val="right"/>
        </w:trPr>
        <w:tc>
          <w:tcPr>
            <w:tcW w:w="252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585B75" w:rsidRPr="00502C04" w:rsidRDefault="00585B75" w:rsidP="00863647">
            <w:pPr>
              <w:pStyle w:val="TableHeader"/>
              <w:spacing w:line="276" w:lineRule="auto"/>
              <w:rPr>
                <w:rFonts w:ascii="Calibri" w:hAnsi="Calibri"/>
              </w:rPr>
            </w:pPr>
            <w:r w:rsidRPr="00502C04">
              <w:rPr>
                <w:rFonts w:ascii="Calibri" w:hAnsi="Calibri"/>
              </w:rPr>
              <w:t xml:space="preserve">Circulation List </w:t>
            </w:r>
          </w:p>
        </w:tc>
        <w:tc>
          <w:tcPr>
            <w:tcW w:w="2700" w:type="dxa"/>
            <w:gridSpan w:val="2"/>
            <w:tcBorders>
              <w:top w:val="single" w:sz="6" w:space="0" w:color="000000"/>
              <w:left w:val="single" w:sz="6" w:space="0" w:color="000000"/>
              <w:bottom w:val="single" w:sz="6" w:space="0" w:color="000000"/>
              <w:right w:val="single" w:sz="6" w:space="0" w:color="000000"/>
            </w:tcBorders>
          </w:tcPr>
          <w:p w:rsidR="00585B75" w:rsidRDefault="00585B75" w:rsidP="00863647">
            <w:pPr>
              <w:rPr>
                <w:spacing w:val="-2"/>
                <w:sz w:val="20"/>
                <w:szCs w:val="20"/>
              </w:rPr>
            </w:pPr>
          </w:p>
        </w:tc>
        <w:tc>
          <w:tcPr>
            <w:tcW w:w="2970" w:type="dxa"/>
            <w:gridSpan w:val="2"/>
            <w:tcBorders>
              <w:top w:val="single" w:sz="6" w:space="0" w:color="000000"/>
              <w:left w:val="single" w:sz="6" w:space="0" w:color="000000"/>
              <w:bottom w:val="single" w:sz="6" w:space="0" w:color="000000"/>
              <w:right w:val="single" w:sz="6" w:space="0" w:color="000000"/>
            </w:tcBorders>
            <w:shd w:val="pct20" w:color="auto" w:fill="auto"/>
            <w:hideMark/>
          </w:tcPr>
          <w:p w:rsidR="00585B75" w:rsidRDefault="00585B75" w:rsidP="00863647">
            <w:pPr>
              <w:ind w:left="72"/>
              <w:rPr>
                <w:b/>
                <w:spacing w:val="-2"/>
                <w:sz w:val="20"/>
                <w:szCs w:val="20"/>
              </w:rPr>
            </w:pPr>
            <w:r>
              <w:rPr>
                <w:b/>
                <w:sz w:val="20"/>
                <w:szCs w:val="20"/>
              </w:rPr>
              <w:t>Version number of the template</w:t>
            </w:r>
          </w:p>
        </w:tc>
        <w:tc>
          <w:tcPr>
            <w:tcW w:w="918" w:type="dxa"/>
            <w:gridSpan w:val="2"/>
            <w:tcBorders>
              <w:top w:val="single" w:sz="6" w:space="0" w:color="000000"/>
              <w:left w:val="single" w:sz="6" w:space="0" w:color="000000"/>
              <w:bottom w:val="single" w:sz="6" w:space="0" w:color="000000"/>
              <w:right w:val="single" w:sz="6" w:space="0" w:color="000000"/>
            </w:tcBorders>
            <w:shd w:val="pct20" w:color="auto" w:fill="auto"/>
            <w:hideMark/>
          </w:tcPr>
          <w:p w:rsidR="00585B75" w:rsidRDefault="00804C76" w:rsidP="00863647">
            <w:pPr>
              <w:ind w:left="72"/>
              <w:jc w:val="center"/>
              <w:rPr>
                <w:b/>
                <w:spacing w:val="-2"/>
                <w:sz w:val="20"/>
                <w:szCs w:val="20"/>
              </w:rPr>
            </w:pPr>
            <w:r>
              <w:rPr>
                <w:b/>
                <w:spacing w:val="-2"/>
                <w:sz w:val="20"/>
                <w:szCs w:val="20"/>
              </w:rPr>
              <w:t>0.1D</w:t>
            </w:r>
          </w:p>
        </w:tc>
      </w:tr>
      <w:tr w:rsidR="00585B75" w:rsidTr="00863647">
        <w:trPr>
          <w:cantSplit/>
          <w:trHeight w:val="458"/>
          <w:jc w:val="right"/>
        </w:trPr>
        <w:tc>
          <w:tcPr>
            <w:tcW w:w="2520" w:type="dxa"/>
            <w:tcBorders>
              <w:top w:val="single" w:sz="6" w:space="0" w:color="000000"/>
              <w:left w:val="single" w:sz="6" w:space="0" w:color="000000"/>
              <w:bottom w:val="single" w:sz="4" w:space="0" w:color="auto"/>
              <w:right w:val="single" w:sz="6" w:space="0" w:color="000000"/>
            </w:tcBorders>
            <w:shd w:val="pct20" w:color="auto" w:fill="auto"/>
            <w:vAlign w:val="center"/>
            <w:hideMark/>
          </w:tcPr>
          <w:p w:rsidR="00585B75" w:rsidRPr="00502C04" w:rsidRDefault="00585B75" w:rsidP="00863647">
            <w:pPr>
              <w:pStyle w:val="TOC1"/>
              <w:rPr>
                <w:rFonts w:ascii="Calibri" w:hAnsi="Calibri"/>
                <w:b/>
              </w:rPr>
            </w:pPr>
            <w:r w:rsidRPr="00502C04">
              <w:rPr>
                <w:rFonts w:ascii="Calibri" w:hAnsi="Calibri"/>
              </w:rPr>
              <w:t>Version number of the work product</w:t>
            </w:r>
          </w:p>
        </w:tc>
        <w:tc>
          <w:tcPr>
            <w:tcW w:w="6588" w:type="dxa"/>
            <w:gridSpan w:val="6"/>
            <w:tcBorders>
              <w:top w:val="single" w:sz="6" w:space="0" w:color="000000"/>
              <w:left w:val="single" w:sz="6" w:space="0" w:color="000000"/>
              <w:bottom w:val="single" w:sz="6" w:space="0" w:color="000000"/>
              <w:right w:val="single" w:sz="6" w:space="0" w:color="000000"/>
            </w:tcBorders>
            <w:hideMark/>
          </w:tcPr>
          <w:p w:rsidR="00585B75" w:rsidRDefault="00804C76" w:rsidP="00863647">
            <w:pPr>
              <w:ind w:left="72"/>
              <w:jc w:val="center"/>
              <w:rPr>
                <w:spacing w:val="-2"/>
                <w:sz w:val="20"/>
                <w:szCs w:val="20"/>
              </w:rPr>
            </w:pPr>
            <w:r>
              <w:rPr>
                <w:spacing w:val="-2"/>
                <w:sz w:val="20"/>
                <w:szCs w:val="20"/>
              </w:rPr>
              <w:t>0.1D</w:t>
            </w:r>
          </w:p>
        </w:tc>
      </w:tr>
    </w:tbl>
    <w:p w:rsidR="007F256D" w:rsidRDefault="007F256D" w:rsidP="007F256D">
      <w:pPr>
        <w:rPr>
          <w:b/>
          <w:sz w:val="28"/>
        </w:rPr>
      </w:pPr>
    </w:p>
    <w:p w:rsidR="007F256D" w:rsidRDefault="007F256D"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D83134" w:rsidRDefault="00D83134" w:rsidP="007F256D">
      <w:pPr>
        <w:rPr>
          <w:b/>
          <w:sz w:val="28"/>
        </w:rPr>
      </w:pPr>
    </w:p>
    <w:p w:rsidR="007F256D" w:rsidRDefault="007F256D" w:rsidP="007F256D">
      <w:pPr>
        <w:rPr>
          <w:b/>
          <w:sz w:val="28"/>
        </w:rPr>
      </w:pPr>
    </w:p>
    <w:p w:rsidR="007F256D" w:rsidRDefault="007F256D" w:rsidP="007F256D">
      <w:pPr>
        <w:rPr>
          <w:b/>
          <w:sz w:val="28"/>
        </w:rPr>
      </w:pPr>
    </w:p>
    <w:p w:rsidR="003C5C9E" w:rsidRPr="00D82BA9" w:rsidRDefault="003C5C9E" w:rsidP="007F256D">
      <w:pPr>
        <w:pStyle w:val="Heading2"/>
      </w:pPr>
      <w:bookmarkStart w:id="0" w:name="_Toc476817237"/>
      <w:r w:rsidRPr="00D82BA9">
        <w:lastRenderedPageBreak/>
        <w:t>Functionality Explained</w:t>
      </w:r>
      <w:r w:rsidR="007F256D">
        <w:t>:</w:t>
      </w:r>
      <w:bookmarkEnd w:id="0"/>
    </w:p>
    <w:p w:rsidR="00AD3258" w:rsidRDefault="003C5C9E" w:rsidP="003C5C9E">
      <w:pPr>
        <w:pStyle w:val="ListParagraph"/>
        <w:numPr>
          <w:ilvl w:val="0"/>
          <w:numId w:val="1"/>
        </w:numPr>
      </w:pPr>
      <w:r w:rsidRPr="00D82BA9">
        <w:rPr>
          <w:rFonts w:ascii="Consolas" w:hAnsi="Consolas" w:cs="Consolas"/>
          <w:b/>
          <w:color w:val="000000"/>
          <w:sz w:val="19"/>
          <w:szCs w:val="19"/>
          <w:highlight w:val="white"/>
        </w:rPr>
        <w:t>ClickCallByO</w:t>
      </w:r>
      <w:r w:rsidR="00D82BA9" w:rsidRPr="00D82BA9">
        <w:rPr>
          <w:rFonts w:ascii="Consolas" w:hAnsi="Consolas" w:cs="Consolas"/>
          <w:b/>
          <w:color w:val="000000"/>
          <w:sz w:val="19"/>
          <w:szCs w:val="19"/>
          <w:highlight w:val="white"/>
        </w:rPr>
        <w:t>p</w:t>
      </w:r>
      <w:r w:rsidRPr="00D82BA9">
        <w:rPr>
          <w:rFonts w:ascii="Consolas" w:hAnsi="Consolas" w:cs="Consolas"/>
          <w:b/>
          <w:color w:val="000000"/>
          <w:sz w:val="19"/>
          <w:szCs w:val="19"/>
          <w:highlight w:val="white"/>
        </w:rPr>
        <w:t>eration</w:t>
      </w:r>
      <w:r>
        <w:t xml:space="preserve"> Method is called when a user hits request Appointment Button on the index page.</w:t>
      </w:r>
    </w:p>
    <w:p w:rsidR="00D82BA9" w:rsidRDefault="00D82BA9" w:rsidP="003C5C9E">
      <w:pPr>
        <w:pStyle w:val="ListParagraph"/>
        <w:numPr>
          <w:ilvl w:val="0"/>
          <w:numId w:val="1"/>
        </w:numPr>
      </w:pPr>
      <w:r>
        <w:t xml:space="preserve">The parameters passed to the methods are </w:t>
      </w:r>
    </w:p>
    <w:p w:rsidR="00D82BA9" w:rsidRDefault="00D82BA9" w:rsidP="00D82BA9">
      <w:pPr>
        <w:pStyle w:val="ListParagraph"/>
        <w:numPr>
          <w:ilvl w:val="1"/>
          <w:numId w:val="1"/>
        </w:numPr>
      </w:pPr>
      <w:r>
        <w:t>earlyStart</w:t>
      </w:r>
    </w:p>
    <w:p w:rsidR="00D82BA9" w:rsidRDefault="00D82BA9" w:rsidP="00D82BA9">
      <w:pPr>
        <w:pStyle w:val="ListParagraph"/>
        <w:numPr>
          <w:ilvl w:val="1"/>
          <w:numId w:val="1"/>
        </w:numPr>
      </w:pPr>
      <w:r>
        <w:t>lateStart</w:t>
      </w:r>
    </w:p>
    <w:p w:rsidR="00D82BA9" w:rsidRDefault="00D82BA9" w:rsidP="00D82BA9">
      <w:pPr>
        <w:pStyle w:val="ListParagraph"/>
        <w:numPr>
          <w:ilvl w:val="1"/>
          <w:numId w:val="1"/>
        </w:numPr>
      </w:pPr>
      <w:r>
        <w:t>duration</w:t>
      </w:r>
    </w:p>
    <w:p w:rsidR="00D82BA9" w:rsidRDefault="00D82BA9" w:rsidP="00D82BA9">
      <w:pPr>
        <w:pStyle w:val="ListParagraph"/>
        <w:numPr>
          <w:ilvl w:val="1"/>
          <w:numId w:val="1"/>
        </w:numPr>
      </w:pPr>
      <w:r>
        <w:t>profile</w:t>
      </w:r>
    </w:p>
    <w:p w:rsidR="00D82BA9" w:rsidRDefault="00D82BA9" w:rsidP="00D82BA9">
      <w:pPr>
        <w:pStyle w:val="ListParagraph"/>
        <w:numPr>
          <w:ilvl w:val="1"/>
          <w:numId w:val="1"/>
        </w:numPr>
      </w:pPr>
      <w:r>
        <w:t>preferredFSEs</w:t>
      </w:r>
    </w:p>
    <w:p w:rsidR="00D82BA9" w:rsidRDefault="00D82BA9" w:rsidP="00D82BA9">
      <w:pPr>
        <w:pStyle w:val="ListParagraph"/>
        <w:numPr>
          <w:ilvl w:val="1"/>
          <w:numId w:val="1"/>
        </w:numPr>
      </w:pPr>
      <w:r>
        <w:t>FSESkillLevel</w:t>
      </w:r>
    </w:p>
    <w:p w:rsidR="00D82BA9" w:rsidRDefault="00D82BA9" w:rsidP="00D82BA9">
      <w:pPr>
        <w:pStyle w:val="ListParagraph"/>
        <w:numPr>
          <w:ilvl w:val="1"/>
          <w:numId w:val="1"/>
        </w:numPr>
      </w:pPr>
      <w:r>
        <w:t>IsExtendedSLots</w:t>
      </w:r>
    </w:p>
    <w:p w:rsidR="00D82BA9" w:rsidRDefault="00D82BA9" w:rsidP="00D82BA9">
      <w:pPr>
        <w:pStyle w:val="ListParagraph"/>
        <w:numPr>
          <w:ilvl w:val="1"/>
          <w:numId w:val="1"/>
        </w:numPr>
      </w:pPr>
      <w:r>
        <w:t>ExtendedSlotsType</w:t>
      </w:r>
    </w:p>
    <w:p w:rsidR="00D82BA9" w:rsidRDefault="00D82BA9" w:rsidP="00D82BA9">
      <w:pPr>
        <w:pStyle w:val="ListParagraph"/>
        <w:numPr>
          <w:ilvl w:val="0"/>
          <w:numId w:val="1"/>
        </w:numPr>
      </w:pPr>
      <w:r>
        <w:t xml:space="preserve">It calculates </w:t>
      </w:r>
      <w:r w:rsidRPr="00D82BA9">
        <w:rPr>
          <w:rFonts w:ascii="Consolas" w:hAnsi="Consolas" w:cs="Consolas"/>
          <w:color w:val="000000"/>
          <w:sz w:val="19"/>
          <w:szCs w:val="19"/>
          <w:highlight w:val="white"/>
        </w:rPr>
        <w:t>DateTime</w:t>
      </w:r>
      <w:r>
        <w:t xml:space="preserve"> using </w:t>
      </w:r>
      <w:r w:rsidRPr="00D82BA9">
        <w:rPr>
          <w:rFonts w:ascii="Consolas" w:hAnsi="Consolas" w:cs="Consolas"/>
          <w:color w:val="000000"/>
          <w:sz w:val="19"/>
          <w:szCs w:val="19"/>
          <w:highlight w:val="white"/>
        </w:rPr>
        <w:t>CountriesTimeZoneConversion</w:t>
      </w:r>
      <w:r>
        <w:t xml:space="preserve"> class.</w:t>
      </w:r>
    </w:p>
    <w:p w:rsidR="003C5C9E" w:rsidRDefault="003C5C9E" w:rsidP="003C5C9E">
      <w:pPr>
        <w:pStyle w:val="ListParagraph"/>
        <w:numPr>
          <w:ilvl w:val="0"/>
          <w:numId w:val="1"/>
        </w:numPr>
      </w:pPr>
      <w:r>
        <w:t>It returns number of Slots for given ES and LS</w:t>
      </w:r>
      <w:r w:rsidR="00D82BA9">
        <w:t>.</w:t>
      </w:r>
    </w:p>
    <w:p w:rsidR="00D82BA9" w:rsidRDefault="00D82BA9" w:rsidP="003C5C9E">
      <w:pPr>
        <w:pStyle w:val="ListParagraph"/>
        <w:numPr>
          <w:ilvl w:val="0"/>
          <w:numId w:val="1"/>
        </w:numPr>
      </w:pPr>
      <w:r>
        <w:t xml:space="preserve">It uses </w:t>
      </w:r>
      <w:r>
        <w:rPr>
          <w:rFonts w:ascii="Consolas" w:hAnsi="Consolas" w:cs="Consolas"/>
          <w:color w:val="000000"/>
          <w:sz w:val="19"/>
          <w:szCs w:val="19"/>
          <w:highlight w:val="white"/>
        </w:rPr>
        <w:t>ScheduleService.ExtendedGetAppointmentsEx2Async</w:t>
      </w:r>
      <w:r>
        <w:rPr>
          <w:rFonts w:ascii="Consolas" w:hAnsi="Consolas" w:cs="Consolas"/>
          <w:color w:val="000000"/>
          <w:sz w:val="19"/>
          <w:szCs w:val="19"/>
        </w:rPr>
        <w:t xml:space="preserve"> </w:t>
      </w:r>
      <w:r w:rsidRPr="00D82BA9">
        <w:t>method</w:t>
      </w:r>
      <w:r>
        <w:t xml:space="preserve"> to </w:t>
      </w:r>
      <w:r w:rsidR="009C6AC6">
        <w:t>retrieve</w:t>
      </w:r>
      <w:r>
        <w:t xml:space="preserve"> slots which returns </w:t>
      </w:r>
      <w:r>
        <w:rPr>
          <w:rFonts w:ascii="Consolas" w:hAnsi="Consolas" w:cs="Consolas"/>
          <w:color w:val="000000"/>
          <w:sz w:val="19"/>
          <w:szCs w:val="19"/>
          <w:highlight w:val="white"/>
        </w:rPr>
        <w:t>System.Threading.Tasks.</w:t>
      </w:r>
      <w:r>
        <w:rPr>
          <w:rFonts w:ascii="Consolas" w:hAnsi="Consolas" w:cs="Consolas"/>
          <w:color w:val="2B91AF"/>
          <w:sz w:val="19"/>
          <w:szCs w:val="19"/>
          <w:highlight w:val="white"/>
        </w:rPr>
        <w:t>Task</w:t>
      </w:r>
      <w:r>
        <w:rPr>
          <w:rFonts w:ascii="Consolas" w:hAnsi="Consolas" w:cs="Consolas"/>
          <w:color w:val="000000"/>
          <w:sz w:val="19"/>
          <w:szCs w:val="19"/>
          <w:highlight w:val="white"/>
        </w:rPr>
        <w:t>&lt;NewSDTApplication.ScheduleServiceDev1.</w:t>
      </w:r>
      <w:r>
        <w:rPr>
          <w:rFonts w:ascii="Consolas" w:hAnsi="Consolas" w:cs="Consolas"/>
          <w:color w:val="2B91AF"/>
          <w:sz w:val="19"/>
          <w:szCs w:val="19"/>
          <w:highlight w:val="white"/>
        </w:rPr>
        <w:t>ExtendedGetAppointmentsEx2Response</w:t>
      </w:r>
      <w:r>
        <w:rPr>
          <w:rFonts w:ascii="Consolas" w:hAnsi="Consolas" w:cs="Consolas"/>
          <w:color w:val="000000"/>
          <w:sz w:val="19"/>
          <w:szCs w:val="19"/>
          <w:highlight w:val="white"/>
        </w:rPr>
        <w:t>&gt;</w:t>
      </w:r>
      <w:r>
        <w:tab/>
      </w:r>
      <w:r w:rsidR="009C6AC6">
        <w:t>result which is added in collection of Tasks</w:t>
      </w:r>
    </w:p>
    <w:p w:rsidR="006F40D6" w:rsidRDefault="006F40D6" w:rsidP="006F40D6">
      <w:r>
        <w:t xml:space="preserve">While debugging the method we found that </w:t>
      </w:r>
      <w:r w:rsidRPr="00D82BA9">
        <w:rPr>
          <w:rFonts w:ascii="Consolas" w:hAnsi="Consolas" w:cs="Consolas"/>
          <w:b/>
          <w:color w:val="000000"/>
          <w:sz w:val="19"/>
          <w:szCs w:val="19"/>
          <w:highlight w:val="white"/>
        </w:rPr>
        <w:t>ClickCallByOperation</w:t>
      </w:r>
      <w:r>
        <w:rPr>
          <w:rFonts w:ascii="Consolas" w:hAnsi="Consolas" w:cs="Consolas"/>
          <w:b/>
          <w:color w:val="000000"/>
          <w:sz w:val="19"/>
          <w:szCs w:val="19"/>
        </w:rPr>
        <w:t xml:space="preserve"> </w:t>
      </w:r>
      <w:r w:rsidRPr="006F40D6">
        <w:t>is being</w:t>
      </w:r>
      <w:r>
        <w:rPr>
          <w:rFonts w:ascii="Consolas" w:hAnsi="Consolas" w:cs="Consolas"/>
          <w:b/>
          <w:color w:val="000000"/>
          <w:sz w:val="19"/>
          <w:szCs w:val="19"/>
        </w:rPr>
        <w:t xml:space="preserve"> </w:t>
      </w:r>
      <w:r w:rsidRPr="006F40D6">
        <w:t>called twice for loading the appointment slots</w:t>
      </w:r>
      <w:r>
        <w:t>, so we went one step back and checked from which method it is being called.</w:t>
      </w:r>
    </w:p>
    <w:p w:rsidR="006F40D6" w:rsidRDefault="006F40D6" w:rsidP="006F40D6">
      <w:r>
        <w:t>It was found that ClickCallByOperation method was called from GetAppointments() method from RequestAppointment</w:t>
      </w:r>
      <w:r w:rsidR="00A60405">
        <w:t>Booking</w:t>
      </w:r>
      <w:r>
        <w:t xml:space="preserve"> Controller.</w:t>
      </w:r>
    </w:p>
    <w:p w:rsidR="006F40D6" w:rsidRDefault="006F40D6" w:rsidP="006F40D6">
      <w:r>
        <w:t>We analyzed that why it was required to call the method twice in the same method and could one call be avoided and can we have same result after ignoring one call.</w:t>
      </w:r>
    </w:p>
    <w:p w:rsidR="006F40D6" w:rsidRDefault="006F40D6" w:rsidP="006F40D6">
      <w:r>
        <w:t>We found that each call was necessary as it was based on different scenario which is being explained below.</w:t>
      </w:r>
    </w:p>
    <w:p w:rsidR="006F40D6" w:rsidRPr="006F40D6" w:rsidRDefault="006F40D6" w:rsidP="006F40D6">
      <w:pPr>
        <w:rPr>
          <w:rFonts w:ascii="Times New Roman" w:hAnsi="Times New Roman" w:cs="Times New Roman"/>
        </w:rPr>
      </w:pPr>
      <w:r w:rsidRPr="006F40D6">
        <w:rPr>
          <w:rFonts w:ascii="Times New Roman" w:hAnsi="Times New Roman" w:cs="Times New Roman"/>
        </w:rPr>
        <w:t>Here the main function of this subroutine is to retrieve slots based on ES and LS values.</w:t>
      </w:r>
    </w:p>
    <w:p w:rsidR="006F40D6" w:rsidRPr="006F40D6" w:rsidRDefault="006F40D6" w:rsidP="006F40D6">
      <w:pPr>
        <w:rPr>
          <w:rFonts w:ascii="Times New Roman" w:hAnsi="Times New Roman" w:cs="Times New Roman"/>
        </w:rPr>
      </w:pPr>
      <w:r w:rsidRPr="006F40D6">
        <w:rPr>
          <w:rFonts w:ascii="Times New Roman" w:hAnsi="Times New Roman" w:cs="Times New Roman"/>
        </w:rPr>
        <w:t>Firstly we use two sets of ES and LS values to retrieve Slots.</w:t>
      </w:r>
    </w:p>
    <w:p w:rsidR="006F40D6" w:rsidRPr="006F40D6" w:rsidRDefault="006F40D6" w:rsidP="006F40D6">
      <w:pPr>
        <w:rPr>
          <w:rFonts w:ascii="Times New Roman" w:hAnsi="Times New Roman" w:cs="Times New Roman"/>
        </w:rPr>
      </w:pPr>
      <w:r w:rsidRPr="006F40D6">
        <w:rPr>
          <w:rFonts w:ascii="Times New Roman" w:hAnsi="Times New Roman" w:cs="Times New Roman"/>
        </w:rPr>
        <w:t>1</w:t>
      </w:r>
      <w:r w:rsidRPr="006F40D6">
        <w:rPr>
          <w:rFonts w:ascii="Times New Roman" w:hAnsi="Times New Roman" w:cs="Times New Roman"/>
          <w:vertAlign w:val="superscript"/>
        </w:rPr>
        <w:t>st</w:t>
      </w:r>
      <w:r w:rsidRPr="006F40D6">
        <w:rPr>
          <w:rFonts w:ascii="Times New Roman" w:hAnsi="Times New Roman" w:cs="Times New Roman"/>
        </w:rPr>
        <w:t xml:space="preserve"> set is retrieved from Click Call , we give the task duration(from SDT UI field of Task Duration) to the method ClickCallByOperation and get the ES and LS</w:t>
      </w:r>
    </w:p>
    <w:p w:rsidR="006F40D6" w:rsidRPr="006F40D6" w:rsidRDefault="006F40D6" w:rsidP="006F40D6">
      <w:pPr>
        <w:rPr>
          <w:rFonts w:ascii="Times New Roman" w:hAnsi="Times New Roman" w:cs="Times New Roman"/>
        </w:rPr>
      </w:pPr>
      <w:r w:rsidRPr="006F40D6">
        <w:rPr>
          <w:rFonts w:ascii="Times New Roman" w:hAnsi="Times New Roman" w:cs="Times New Roman"/>
        </w:rPr>
        <w:t>2</w:t>
      </w:r>
      <w:r w:rsidRPr="006F40D6">
        <w:rPr>
          <w:rFonts w:ascii="Times New Roman" w:hAnsi="Times New Roman" w:cs="Times New Roman"/>
          <w:vertAlign w:val="superscript"/>
        </w:rPr>
        <w:t>nd</w:t>
      </w:r>
      <w:r w:rsidRPr="006F40D6">
        <w:rPr>
          <w:rFonts w:ascii="Times New Roman" w:hAnsi="Times New Roman" w:cs="Times New Roman"/>
        </w:rPr>
        <w:t xml:space="preserve"> set is retrieved from the session Session["IndextoRequest"], this session is populated from the Siebel data.</w:t>
      </w:r>
    </w:p>
    <w:p w:rsidR="006F40D6" w:rsidRPr="006F40D6" w:rsidRDefault="006F40D6" w:rsidP="006F40D6">
      <w:pPr>
        <w:rPr>
          <w:rFonts w:ascii="Times New Roman" w:hAnsi="Times New Roman" w:cs="Times New Roman"/>
        </w:rPr>
      </w:pPr>
      <w:r w:rsidRPr="006F40D6">
        <w:rPr>
          <w:rFonts w:ascii="Times New Roman" w:hAnsi="Times New Roman" w:cs="Times New Roman"/>
        </w:rPr>
        <w:t>The two IF conditions at the start of the method are important.</w:t>
      </w:r>
    </w:p>
    <w:p w:rsidR="006F40D6" w:rsidRPr="006F40D6" w:rsidRDefault="006F40D6" w:rsidP="006F40D6">
      <w:pPr>
        <w:rPr>
          <w:rFonts w:ascii="Times New Roman" w:hAnsi="Times New Roman" w:cs="Times New Roman"/>
        </w:rPr>
      </w:pPr>
      <w:r w:rsidRPr="006F40D6">
        <w:rPr>
          <w:rFonts w:ascii="Times New Roman" w:hAnsi="Times New Roman" w:cs="Times New Roman"/>
        </w:rPr>
        <w:t>1</w:t>
      </w:r>
      <w:r w:rsidRPr="006F40D6">
        <w:rPr>
          <w:rFonts w:ascii="Times New Roman" w:hAnsi="Times New Roman" w:cs="Times New Roman"/>
          <w:vertAlign w:val="superscript"/>
        </w:rPr>
        <w:t>st</w:t>
      </w:r>
      <w:r w:rsidRPr="006F40D6">
        <w:rPr>
          <w:rFonts w:ascii="Times New Roman" w:hAnsi="Times New Roman" w:cs="Times New Roman"/>
        </w:rPr>
        <w:t xml:space="preserve"> IF condition retrieves the slots which are “IN SLA” and the 2</w:t>
      </w:r>
      <w:r w:rsidRPr="006F40D6">
        <w:rPr>
          <w:rFonts w:ascii="Times New Roman" w:hAnsi="Times New Roman" w:cs="Times New Roman"/>
          <w:vertAlign w:val="superscript"/>
        </w:rPr>
        <w:t>nd</w:t>
      </w:r>
      <w:r w:rsidRPr="006F40D6">
        <w:rPr>
          <w:rFonts w:ascii="Times New Roman" w:hAnsi="Times New Roman" w:cs="Times New Roman"/>
        </w:rPr>
        <w:t xml:space="preserve"> IF condition retrieves the slots which are “After SLA” and “Before SLA” with ES and LS dates.</w:t>
      </w:r>
    </w:p>
    <w:p w:rsidR="006F40D6" w:rsidRPr="006F40D6" w:rsidRDefault="006F40D6" w:rsidP="006F40D6">
      <w:pPr>
        <w:rPr>
          <w:rFonts w:ascii="Times New Roman" w:hAnsi="Times New Roman" w:cs="Times New Roman"/>
        </w:rPr>
      </w:pPr>
      <w:r w:rsidRPr="006F40D6">
        <w:rPr>
          <w:rFonts w:ascii="Times New Roman" w:hAnsi="Times New Roman" w:cs="Times New Roman"/>
        </w:rPr>
        <w:lastRenderedPageBreak/>
        <w:t>When the slots are retrieved in the SDT UI there are 3 types of Slots namely:</w:t>
      </w:r>
    </w:p>
    <w:p w:rsidR="006F40D6" w:rsidRPr="006F40D6" w:rsidRDefault="006F40D6" w:rsidP="006F40D6">
      <w:pPr>
        <w:pStyle w:val="ListParagraph"/>
        <w:numPr>
          <w:ilvl w:val="0"/>
          <w:numId w:val="2"/>
        </w:numPr>
        <w:rPr>
          <w:rFonts w:ascii="Times New Roman" w:hAnsi="Times New Roman" w:cs="Times New Roman"/>
        </w:rPr>
      </w:pPr>
      <w:r w:rsidRPr="006F40D6">
        <w:rPr>
          <w:rFonts w:ascii="Times New Roman" w:hAnsi="Times New Roman" w:cs="Times New Roman"/>
        </w:rPr>
        <w:t>In SLA</w:t>
      </w:r>
    </w:p>
    <w:p w:rsidR="006F40D6" w:rsidRPr="006F40D6" w:rsidRDefault="006F40D6" w:rsidP="006F40D6">
      <w:pPr>
        <w:pStyle w:val="ListParagraph"/>
        <w:numPr>
          <w:ilvl w:val="0"/>
          <w:numId w:val="2"/>
        </w:numPr>
        <w:rPr>
          <w:rFonts w:ascii="Times New Roman" w:hAnsi="Times New Roman" w:cs="Times New Roman"/>
        </w:rPr>
      </w:pPr>
      <w:r w:rsidRPr="006F40D6">
        <w:rPr>
          <w:rFonts w:ascii="Times New Roman" w:hAnsi="Times New Roman" w:cs="Times New Roman"/>
        </w:rPr>
        <w:t>Before SLA</w:t>
      </w:r>
    </w:p>
    <w:p w:rsidR="006F40D6" w:rsidRPr="006F40D6" w:rsidRDefault="006F40D6" w:rsidP="006F40D6">
      <w:pPr>
        <w:pStyle w:val="ListParagraph"/>
        <w:numPr>
          <w:ilvl w:val="0"/>
          <w:numId w:val="2"/>
        </w:numPr>
        <w:rPr>
          <w:rFonts w:ascii="Times New Roman" w:hAnsi="Times New Roman" w:cs="Times New Roman"/>
        </w:rPr>
      </w:pPr>
      <w:r w:rsidRPr="006F40D6">
        <w:rPr>
          <w:rFonts w:ascii="Times New Roman" w:hAnsi="Times New Roman" w:cs="Times New Roman"/>
        </w:rPr>
        <w:t>After SLA</w:t>
      </w:r>
    </w:p>
    <w:p w:rsidR="006F40D6" w:rsidRPr="006F40D6" w:rsidRDefault="006F40D6" w:rsidP="006F40D6">
      <w:pPr>
        <w:pStyle w:val="ListParagraph"/>
        <w:rPr>
          <w:rFonts w:ascii="Times New Roman" w:hAnsi="Times New Roman" w:cs="Times New Roman"/>
        </w:rPr>
      </w:pPr>
    </w:p>
    <w:p w:rsidR="006F40D6" w:rsidRDefault="006F40D6" w:rsidP="006F40D6">
      <w:pPr>
        <w:pStyle w:val="ListParagraph"/>
        <w:ind w:left="0"/>
        <w:rPr>
          <w:rFonts w:ascii="Times New Roman" w:hAnsi="Times New Roman" w:cs="Times New Roman"/>
        </w:rPr>
      </w:pPr>
      <w:r w:rsidRPr="006F40D6">
        <w:rPr>
          <w:rFonts w:ascii="Times New Roman" w:hAnsi="Times New Roman" w:cs="Times New Roman"/>
        </w:rPr>
        <w:t>So for all these 3 types of Slots the GetAppointment method is used.</w:t>
      </w:r>
    </w:p>
    <w:p w:rsidR="00AD2B7E" w:rsidRDefault="00AD2B7E" w:rsidP="006F40D6">
      <w:pPr>
        <w:pStyle w:val="ListParagraph"/>
        <w:ind w:left="0"/>
        <w:rPr>
          <w:rFonts w:ascii="Times New Roman" w:hAnsi="Times New Roman" w:cs="Times New Roman"/>
        </w:rPr>
      </w:pPr>
    </w:p>
    <w:p w:rsidR="00AD2B7E" w:rsidRDefault="00AD2B7E" w:rsidP="007F256D">
      <w:pPr>
        <w:pStyle w:val="Heading2"/>
      </w:pPr>
      <w:bookmarkStart w:id="1" w:name="_Toc476817238"/>
      <w:r w:rsidRPr="00AD2B7E">
        <w:t>Code Changes</w:t>
      </w:r>
      <w:r>
        <w:t>:</w:t>
      </w:r>
      <w:bookmarkEnd w:id="1"/>
    </w:p>
    <w:p w:rsidR="00AD2B7E" w:rsidRDefault="00AD2B7E" w:rsidP="00AD2B7E">
      <w:pPr>
        <w:rPr>
          <w:rFonts w:ascii="Consolas" w:hAnsi="Consolas" w:cs="Consolas"/>
          <w:color w:val="000000"/>
          <w:sz w:val="19"/>
          <w:szCs w:val="19"/>
        </w:rPr>
      </w:pPr>
      <w:r>
        <w:t xml:space="preserve">After analyzing the method we found that there was not much scope for any change, but we found that </w:t>
      </w:r>
      <w:r>
        <w:rPr>
          <w:rFonts w:ascii="Consolas" w:hAnsi="Consolas" w:cs="Consolas"/>
          <w:color w:val="000000"/>
          <w:sz w:val="19"/>
          <w:szCs w:val="19"/>
          <w:highlight w:val="white"/>
        </w:rPr>
        <w:t xml:space="preserve">objCountriesTimeZoneConversion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CountriesTimeZoneConversion</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7F256D">
        <w:t xml:space="preserve">was getting initialized many times </w:t>
      </w:r>
      <w:r w:rsidR="007F256D" w:rsidRPr="007F256D">
        <w:t>and call to</w:t>
      </w:r>
      <w:r w:rsidR="007F256D">
        <w:rPr>
          <w:rFonts w:ascii="Consolas" w:hAnsi="Consolas" w:cs="Consolas"/>
          <w:color w:val="000000"/>
          <w:sz w:val="19"/>
          <w:szCs w:val="19"/>
        </w:rPr>
        <w:t xml:space="preserve"> </w:t>
      </w:r>
      <w:r w:rsidR="007F256D">
        <w:rPr>
          <w:rFonts w:ascii="Consolas" w:hAnsi="Consolas" w:cs="Consolas"/>
          <w:color w:val="000000"/>
          <w:sz w:val="19"/>
          <w:szCs w:val="19"/>
          <w:highlight w:val="white"/>
        </w:rPr>
        <w:t>objCountriesTimeZoneConversion.GetTimeZone(res.serviceRequest.countryCode, res.serviceRequest.shipToAddress);</w:t>
      </w:r>
      <w:r w:rsidR="007F256D">
        <w:rPr>
          <w:rFonts w:ascii="Consolas" w:hAnsi="Consolas" w:cs="Consolas"/>
          <w:color w:val="000000"/>
          <w:sz w:val="19"/>
          <w:szCs w:val="19"/>
        </w:rPr>
        <w:t xml:space="preserve"> </w:t>
      </w:r>
      <w:r w:rsidR="007F256D" w:rsidRPr="007F256D">
        <w:t>was being made on several occasions</w:t>
      </w:r>
      <w:r w:rsidR="007F256D">
        <w:t xml:space="preserve"> with same parameter which returned same result</w:t>
      </w:r>
      <w:r w:rsidR="007F256D" w:rsidRPr="007F256D">
        <w:t>.</w:t>
      </w:r>
    </w:p>
    <w:p w:rsidR="007F256D" w:rsidRDefault="007F256D" w:rsidP="00AD2B7E">
      <w:r>
        <w:t>So we removed multiple initialization and at the start lines of method we took a variable dateTimeZone of DateTime Type and assigned GetTimeZoneConversion.</w:t>
      </w:r>
    </w:p>
    <w:p w:rsidR="007F256D" w:rsidRDefault="007F256D" w:rsidP="007F25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SiebelJsonToEntity</w:t>
      </w:r>
      <w:r>
        <w:rPr>
          <w:rFonts w:ascii="Consolas" w:hAnsi="Consolas" w:cs="Consolas"/>
          <w:color w:val="000000"/>
          <w:sz w:val="19"/>
          <w:szCs w:val="19"/>
          <w:highlight w:val="white"/>
        </w:rPr>
        <w:t>();</w:t>
      </w:r>
    </w:p>
    <w:p w:rsidR="007F256D" w:rsidRDefault="007F256D" w:rsidP="007F25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.Current.Session[</w:t>
      </w:r>
      <w:r>
        <w:rPr>
          <w:rFonts w:ascii="Consolas" w:hAnsi="Consolas" w:cs="Consolas"/>
          <w:color w:val="A31515"/>
          <w:sz w:val="19"/>
          <w:szCs w:val="19"/>
          <w:highlight w:val="white"/>
        </w:rPr>
        <w:t>"SiebelData"</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F256D" w:rsidRDefault="007F256D" w:rsidP="007F25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256D" w:rsidRDefault="007F256D" w:rsidP="007F25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w:t>
      </w:r>
      <w:r>
        <w:rPr>
          <w:rFonts w:ascii="Consolas" w:hAnsi="Consolas" w:cs="Consolas"/>
          <w:color w:val="2B91AF"/>
          <w:sz w:val="19"/>
          <w:szCs w:val="19"/>
          <w:highlight w:val="white"/>
        </w:rPr>
        <w:t>SiebelJsonToEntity</w:t>
      </w:r>
      <w:r>
        <w:rPr>
          <w:rFonts w:ascii="Consolas" w:hAnsi="Consolas" w:cs="Consolas"/>
          <w:color w:val="000000"/>
          <w:sz w:val="19"/>
          <w:szCs w:val="19"/>
          <w:highlight w:val="white"/>
        </w:rPr>
        <w:t>)</w:t>
      </w:r>
      <w:r>
        <w:rPr>
          <w:rFonts w:ascii="Consolas" w:hAnsi="Consolas" w:cs="Consolas"/>
          <w:color w:val="2B91AF"/>
          <w:sz w:val="19"/>
          <w:szCs w:val="19"/>
          <w:highlight w:val="white"/>
        </w:rPr>
        <w:t>HttpContext</w:t>
      </w:r>
      <w:r>
        <w:rPr>
          <w:rFonts w:ascii="Consolas" w:hAnsi="Consolas" w:cs="Consolas"/>
          <w:color w:val="000000"/>
          <w:sz w:val="19"/>
          <w:szCs w:val="19"/>
          <w:highlight w:val="white"/>
        </w:rPr>
        <w:t>.Current.Session[</w:t>
      </w:r>
      <w:r>
        <w:rPr>
          <w:rFonts w:ascii="Consolas" w:hAnsi="Consolas" w:cs="Consolas"/>
          <w:color w:val="A31515"/>
          <w:sz w:val="19"/>
          <w:szCs w:val="19"/>
          <w:highlight w:val="white"/>
        </w:rPr>
        <w:t>"SiebelData"</w:t>
      </w:r>
      <w:r>
        <w:rPr>
          <w:rFonts w:ascii="Consolas" w:hAnsi="Consolas" w:cs="Consolas"/>
          <w:color w:val="000000"/>
          <w:sz w:val="19"/>
          <w:szCs w:val="19"/>
          <w:highlight w:val="white"/>
        </w:rPr>
        <w:t>];</w:t>
      </w:r>
    </w:p>
    <w:p w:rsidR="007F256D" w:rsidRDefault="007F256D" w:rsidP="007F25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objCountriesTimeZoneConversion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CountriesTimeZoneConversion</w:t>
      </w:r>
      <w:r>
        <w:rPr>
          <w:rFonts w:ascii="Consolas" w:hAnsi="Consolas" w:cs="Consolas"/>
          <w:color w:val="000000"/>
          <w:sz w:val="19"/>
          <w:szCs w:val="19"/>
          <w:highlight w:val="white"/>
        </w:rPr>
        <w:t>();</w:t>
      </w:r>
    </w:p>
    <w:p w:rsidR="007F256D" w:rsidRPr="007F256D" w:rsidRDefault="007F256D" w:rsidP="007F256D">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7F256D">
        <w:rPr>
          <w:rFonts w:ascii="Consolas" w:hAnsi="Consolas" w:cs="Consolas"/>
          <w:color w:val="000000"/>
          <w:sz w:val="19"/>
          <w:szCs w:val="19"/>
          <w:highlight w:val="yellow"/>
        </w:rPr>
        <w:t>dateTimeZone = objCountriesTimeZoneConversion.GetTimeZone(res.serviceRequest.countryCode, res.serviceRequest.shipToAddress);</w:t>
      </w:r>
    </w:p>
    <w:p w:rsidR="007F256D" w:rsidRDefault="007F256D" w:rsidP="007F256D">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F256D" w:rsidRDefault="007F256D" w:rsidP="007F256D">
      <w:r w:rsidRPr="007F256D">
        <w:t>And where ever that call was made to</w:t>
      </w:r>
      <w:r>
        <w:rPr>
          <w:rFonts w:ascii="Consolas" w:hAnsi="Consolas" w:cs="Consolas"/>
          <w:color w:val="000000"/>
          <w:sz w:val="19"/>
          <w:szCs w:val="19"/>
        </w:rPr>
        <w:t xml:space="preserve"> </w:t>
      </w:r>
      <w:r>
        <w:rPr>
          <w:rFonts w:ascii="Consolas" w:hAnsi="Consolas" w:cs="Consolas"/>
          <w:color w:val="000000"/>
          <w:sz w:val="19"/>
          <w:szCs w:val="19"/>
          <w:highlight w:val="white"/>
        </w:rPr>
        <w:t>objCountriesTimeZoneConversion.GetTimeZone(res.serviceRequest.countryCode, res.serviceRequest.shipToAddress);</w:t>
      </w:r>
      <w:r>
        <w:rPr>
          <w:rFonts w:ascii="Consolas" w:hAnsi="Consolas" w:cs="Consolas"/>
          <w:color w:val="000000"/>
          <w:sz w:val="19"/>
          <w:szCs w:val="19"/>
        </w:rPr>
        <w:t xml:space="preserve"> </w:t>
      </w:r>
      <w:r w:rsidRPr="007F256D">
        <w:t xml:space="preserve">we replaced it with </w:t>
      </w:r>
      <w:r w:rsidRPr="00A5642A">
        <w:rPr>
          <w:rFonts w:ascii="Consolas" w:hAnsi="Consolas" w:cs="Consolas"/>
          <w:color w:val="000000"/>
          <w:sz w:val="19"/>
          <w:szCs w:val="19"/>
          <w:highlight w:val="white"/>
        </w:rPr>
        <w:t>dateTimeZone</w:t>
      </w:r>
      <w:r w:rsidRPr="007F256D">
        <w:t xml:space="preserve"> variable.</w:t>
      </w:r>
    </w:p>
    <w:p w:rsidR="007F256D" w:rsidRDefault="007F256D" w:rsidP="007F256D"/>
    <w:p w:rsidR="007F256D" w:rsidRDefault="007F256D" w:rsidP="007F256D"/>
    <w:p w:rsidR="007F256D" w:rsidRDefault="007F256D" w:rsidP="007F256D"/>
    <w:p w:rsidR="00B35771" w:rsidRDefault="00B35771" w:rsidP="007F256D"/>
    <w:p w:rsidR="00B35771" w:rsidRDefault="00B35771" w:rsidP="007F256D"/>
    <w:p w:rsidR="007F256D" w:rsidRDefault="007F256D" w:rsidP="007F256D"/>
    <w:p w:rsidR="007F256D" w:rsidRDefault="007F256D" w:rsidP="007F256D"/>
    <w:p w:rsidR="007F256D" w:rsidRDefault="007F256D" w:rsidP="007F256D">
      <w:pPr>
        <w:pStyle w:val="Heading2"/>
      </w:pPr>
      <w:bookmarkStart w:id="2" w:name="_Toc476817239"/>
      <w:r w:rsidRPr="007F256D">
        <w:lastRenderedPageBreak/>
        <w:t>Impact</w:t>
      </w:r>
      <w:r>
        <w:t>:</w:t>
      </w:r>
      <w:bookmarkEnd w:id="2"/>
    </w:p>
    <w:p w:rsidR="007F256D" w:rsidRDefault="007F256D" w:rsidP="007F256D">
      <w:r>
        <w:t>Earlier the time it took to call CallClickByOperation from GetApointments() metho was in range on 17 to 20 seconds, after the changes it took around 14 to 16 seconds on average.</w:t>
      </w:r>
    </w:p>
    <w:tbl>
      <w:tblPr>
        <w:tblW w:w="7820" w:type="dxa"/>
        <w:tblInd w:w="-15" w:type="dxa"/>
        <w:tblCellMar>
          <w:left w:w="0" w:type="dxa"/>
          <w:right w:w="0" w:type="dxa"/>
        </w:tblCellMar>
        <w:tblLook w:val="04A0" w:firstRow="1" w:lastRow="0" w:firstColumn="1" w:lastColumn="0" w:noHBand="0" w:noVBand="1"/>
      </w:tblPr>
      <w:tblGrid>
        <w:gridCol w:w="2929"/>
        <w:gridCol w:w="1580"/>
        <w:gridCol w:w="1760"/>
        <w:gridCol w:w="1551"/>
      </w:tblGrid>
      <w:tr w:rsidR="007F256D" w:rsidTr="007F256D">
        <w:trPr>
          <w:trHeight w:val="315"/>
        </w:trPr>
        <w:tc>
          <w:tcPr>
            <w:tcW w:w="2929"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vAlign w:val="bottom"/>
            <w:hideMark/>
          </w:tcPr>
          <w:p w:rsidR="007F256D" w:rsidRDefault="007F256D">
            <w:pPr>
              <w:rPr>
                <w:rFonts w:ascii="Calibri" w:hAnsi="Calibri"/>
                <w:b/>
                <w:bCs/>
                <w:color w:val="FFFFFF"/>
                <w:sz w:val="24"/>
                <w:szCs w:val="24"/>
              </w:rPr>
            </w:pPr>
            <w:r>
              <w:rPr>
                <w:b/>
                <w:bCs/>
                <w:color w:val="FFFFFF"/>
                <w:sz w:val="24"/>
                <w:szCs w:val="24"/>
              </w:rPr>
              <w:t>Task1</w:t>
            </w:r>
          </w:p>
        </w:tc>
        <w:tc>
          <w:tcPr>
            <w:tcW w:w="1580"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bottom"/>
            <w:hideMark/>
          </w:tcPr>
          <w:p w:rsidR="007F256D" w:rsidRDefault="007F256D">
            <w:pPr>
              <w:rPr>
                <w:rFonts w:ascii="Calibri" w:hAnsi="Calibri"/>
                <w:b/>
                <w:bCs/>
                <w:color w:val="FFFFFF"/>
                <w:sz w:val="24"/>
                <w:szCs w:val="24"/>
              </w:rPr>
            </w:pPr>
            <w:r>
              <w:rPr>
                <w:b/>
                <w:bCs/>
                <w:color w:val="FFFFFF"/>
                <w:sz w:val="24"/>
                <w:szCs w:val="24"/>
              </w:rPr>
              <w:t>Before( secs)</w:t>
            </w:r>
          </w:p>
        </w:tc>
        <w:tc>
          <w:tcPr>
            <w:tcW w:w="1760"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bottom"/>
            <w:hideMark/>
          </w:tcPr>
          <w:p w:rsidR="007F256D" w:rsidRDefault="007F256D">
            <w:pPr>
              <w:rPr>
                <w:rFonts w:ascii="Calibri" w:hAnsi="Calibri"/>
                <w:b/>
                <w:bCs/>
                <w:color w:val="FFFFFF"/>
                <w:sz w:val="24"/>
                <w:szCs w:val="24"/>
              </w:rPr>
            </w:pPr>
            <w:r>
              <w:rPr>
                <w:b/>
                <w:bCs/>
                <w:color w:val="FFFFFF"/>
                <w:sz w:val="24"/>
                <w:szCs w:val="24"/>
              </w:rPr>
              <w:t>After ( secs)</w:t>
            </w:r>
          </w:p>
        </w:tc>
        <w:tc>
          <w:tcPr>
            <w:tcW w:w="1551" w:type="dxa"/>
            <w:tcBorders>
              <w:top w:val="single" w:sz="8" w:space="0" w:color="auto"/>
              <w:left w:val="nil"/>
              <w:bottom w:val="single" w:sz="8" w:space="0" w:color="auto"/>
              <w:right w:val="single" w:sz="8" w:space="0" w:color="auto"/>
            </w:tcBorders>
            <w:shd w:val="clear" w:color="auto" w:fill="0070C0"/>
            <w:noWrap/>
            <w:tcMar>
              <w:top w:w="0" w:type="dxa"/>
              <w:left w:w="108" w:type="dxa"/>
              <w:bottom w:w="0" w:type="dxa"/>
              <w:right w:w="108" w:type="dxa"/>
            </w:tcMar>
            <w:vAlign w:val="bottom"/>
            <w:hideMark/>
          </w:tcPr>
          <w:p w:rsidR="007F256D" w:rsidRDefault="007F256D">
            <w:pPr>
              <w:rPr>
                <w:rFonts w:ascii="Calibri" w:hAnsi="Calibri"/>
                <w:b/>
                <w:bCs/>
                <w:color w:val="FFFFFF"/>
                <w:sz w:val="24"/>
                <w:szCs w:val="24"/>
              </w:rPr>
            </w:pPr>
            <w:r>
              <w:rPr>
                <w:b/>
                <w:bCs/>
                <w:color w:val="FFFFFF"/>
                <w:sz w:val="24"/>
                <w:szCs w:val="24"/>
              </w:rPr>
              <w:t>Environment</w:t>
            </w:r>
          </w:p>
        </w:tc>
      </w:tr>
      <w:tr w:rsidR="007F256D" w:rsidTr="007F256D">
        <w:trPr>
          <w:trHeight w:val="630"/>
        </w:trPr>
        <w:tc>
          <w:tcPr>
            <w:tcW w:w="2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7F256D" w:rsidRDefault="007F256D">
            <w:pPr>
              <w:rPr>
                <w:rFonts w:ascii="Calibri" w:hAnsi="Calibri"/>
                <w:color w:val="000000"/>
                <w:sz w:val="24"/>
                <w:szCs w:val="24"/>
              </w:rPr>
            </w:pPr>
            <w:r>
              <w:rPr>
                <w:color w:val="000000"/>
                <w:sz w:val="24"/>
                <w:szCs w:val="24"/>
              </w:rPr>
              <w:t>Click calls method optimization (ClickCallByOperation())</w:t>
            </w:r>
          </w:p>
        </w:tc>
        <w:tc>
          <w:tcPr>
            <w:tcW w:w="15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F256D" w:rsidRDefault="007F256D">
            <w:pPr>
              <w:rPr>
                <w:rFonts w:ascii="Calibri" w:hAnsi="Calibri"/>
                <w:color w:val="000000"/>
                <w:sz w:val="24"/>
                <w:szCs w:val="24"/>
              </w:rPr>
            </w:pPr>
            <w:r>
              <w:rPr>
                <w:color w:val="000000"/>
                <w:sz w:val="24"/>
                <w:szCs w:val="24"/>
              </w:rPr>
              <w:t> 17-20 secs</w:t>
            </w:r>
          </w:p>
        </w:tc>
        <w:tc>
          <w:tcPr>
            <w:tcW w:w="17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F256D" w:rsidRDefault="007F256D">
            <w:pPr>
              <w:rPr>
                <w:rFonts w:ascii="Calibri" w:hAnsi="Calibri"/>
                <w:color w:val="000000"/>
                <w:sz w:val="24"/>
                <w:szCs w:val="24"/>
              </w:rPr>
            </w:pPr>
            <w:r>
              <w:rPr>
                <w:color w:val="000000"/>
                <w:sz w:val="24"/>
                <w:szCs w:val="24"/>
              </w:rPr>
              <w:t> 14-16 secs</w:t>
            </w:r>
          </w:p>
        </w:tc>
        <w:tc>
          <w:tcPr>
            <w:tcW w:w="155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F256D" w:rsidRDefault="007F256D">
            <w:pPr>
              <w:rPr>
                <w:rFonts w:ascii="Calibri" w:hAnsi="Calibri"/>
                <w:color w:val="000000"/>
                <w:sz w:val="24"/>
                <w:szCs w:val="24"/>
              </w:rPr>
            </w:pPr>
            <w:r>
              <w:rPr>
                <w:color w:val="000000"/>
                <w:sz w:val="24"/>
                <w:szCs w:val="24"/>
              </w:rPr>
              <w:t> Local</w:t>
            </w:r>
          </w:p>
        </w:tc>
      </w:tr>
    </w:tbl>
    <w:p w:rsidR="007F256D" w:rsidRPr="007F256D" w:rsidRDefault="007F256D" w:rsidP="007F256D">
      <w:pPr>
        <w:rPr>
          <w:rFonts w:ascii="Consolas" w:hAnsi="Consolas" w:cs="Consolas"/>
          <w:color w:val="000000"/>
          <w:sz w:val="19"/>
          <w:szCs w:val="19"/>
        </w:rPr>
      </w:pPr>
    </w:p>
    <w:p w:rsidR="007F256D" w:rsidRDefault="003776E7" w:rsidP="003776E7">
      <w:pPr>
        <w:pStyle w:val="Heading2"/>
      </w:pPr>
      <w:bookmarkStart w:id="3" w:name="_Toc476817240"/>
      <w:r>
        <w:t>Analysis Data:</w:t>
      </w:r>
      <w:bookmarkEnd w:id="3"/>
    </w:p>
    <w:p w:rsidR="003776E7" w:rsidRDefault="003776E7" w:rsidP="003776E7"/>
    <w:p w:rsidR="003776E7" w:rsidRDefault="003776E7" w:rsidP="003776E7">
      <w:r>
        <w:t xml:space="preserve">Data used for analysis is </w:t>
      </w:r>
      <w:r w:rsidR="00E1590E">
        <w:t>given below.</w:t>
      </w:r>
    </w:p>
    <w:p w:rsidR="00E1590E" w:rsidRPr="00E1590E" w:rsidRDefault="00E1590E" w:rsidP="003776E7">
      <w:pPr>
        <w:rPr>
          <w:b/>
        </w:rPr>
      </w:pPr>
      <w:r>
        <w:t xml:space="preserve">Environment: </w:t>
      </w:r>
      <w:r>
        <w:rPr>
          <w:b/>
        </w:rPr>
        <w:t>CRP</w:t>
      </w:r>
      <w:bookmarkStart w:id="4" w:name="_GoBack"/>
      <w:bookmarkEnd w:id="4"/>
    </w:p>
    <w:p w:rsidR="003776E7" w:rsidRPr="003776E7" w:rsidRDefault="003776E7" w:rsidP="003776E7">
      <w:r>
        <w:t xml:space="preserve">SR </w:t>
      </w:r>
      <w:r w:rsidRPr="003776E7">
        <w:t>Number</w:t>
      </w:r>
      <w:r>
        <w:t xml:space="preserve">: </w:t>
      </w:r>
      <w:r w:rsidRPr="003776E7">
        <w:rPr>
          <w:b/>
        </w:rPr>
        <w:t>1-4763611924</w:t>
      </w:r>
    </w:p>
    <w:p w:rsidR="003776E7" w:rsidRPr="003776E7" w:rsidRDefault="003776E7" w:rsidP="003776E7">
      <w:r w:rsidRPr="003776E7">
        <w:t xml:space="preserve">Activity ID: </w:t>
      </w:r>
      <w:r w:rsidRPr="003776E7">
        <w:rPr>
          <w:b/>
        </w:rPr>
        <w:t>1-26S4QHM</w:t>
      </w:r>
    </w:p>
    <w:p w:rsidR="003776E7" w:rsidRPr="003776E7" w:rsidRDefault="003776E7" w:rsidP="003776E7">
      <w:r w:rsidRPr="003776E7">
        <w:t xml:space="preserve">ShipToSite ID: </w:t>
      </w:r>
      <w:r w:rsidRPr="003776E7">
        <w:rPr>
          <w:b/>
        </w:rPr>
        <w:t>1998842</w:t>
      </w:r>
    </w:p>
    <w:p w:rsidR="003776E7" w:rsidRPr="003776E7" w:rsidRDefault="003776E7" w:rsidP="003776E7">
      <w:r w:rsidRPr="003776E7">
        <w:t xml:space="preserve">SystemID: </w:t>
      </w:r>
      <w:r w:rsidRPr="003776E7">
        <w:rPr>
          <w:b/>
        </w:rPr>
        <w:t>5973XR0010</w:t>
      </w:r>
    </w:p>
    <w:p w:rsidR="00AD2B7E" w:rsidRPr="00AD2B7E" w:rsidRDefault="00AD2B7E" w:rsidP="00AD2B7E">
      <w:pPr>
        <w:rPr>
          <w:u w:val="single"/>
        </w:rPr>
      </w:pPr>
    </w:p>
    <w:p w:rsidR="006F40D6" w:rsidRDefault="003776E7" w:rsidP="006F40D6">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50.1pt" o:ole="">
            <v:imagedata r:id="rId7" o:title=""/>
          </v:shape>
          <o:OLEObject Type="Embed" ProgID="Excel.Sheet.12" ShapeID="_x0000_i1025" DrawAspect="Icon" ObjectID="_1550561211" r:id="rId8"/>
        </w:object>
      </w:r>
    </w:p>
    <w:p w:rsidR="00804C76" w:rsidRDefault="00804C76" w:rsidP="006F40D6"/>
    <w:p w:rsidR="00804C76" w:rsidRDefault="00804C76" w:rsidP="00804C76">
      <w:pPr>
        <w:pStyle w:val="Heading2"/>
      </w:pPr>
      <w:bookmarkStart w:id="5" w:name="_Toc442173414"/>
      <w:bookmarkStart w:id="6" w:name="_Toc423022591"/>
      <w:bookmarkStart w:id="7" w:name="_Toc476817241"/>
      <w:r w:rsidRPr="00502C04">
        <w:t>Revision History</w:t>
      </w:r>
      <w:bookmarkEnd w:id="5"/>
      <w:bookmarkEnd w:id="6"/>
      <w:bookmarkEnd w:id="7"/>
    </w:p>
    <w:p w:rsidR="00804C76" w:rsidRPr="002A2A91" w:rsidRDefault="00804C76" w:rsidP="00804C76"/>
    <w:tbl>
      <w:tblPr>
        <w:tblW w:w="960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00"/>
        <w:gridCol w:w="1778"/>
        <w:gridCol w:w="1156"/>
        <w:gridCol w:w="2844"/>
        <w:gridCol w:w="3022"/>
      </w:tblGrid>
      <w:tr w:rsidR="00804C76" w:rsidTr="00863647">
        <w:trPr>
          <w:trHeight w:val="445"/>
        </w:trPr>
        <w:tc>
          <w:tcPr>
            <w:tcW w:w="800" w:type="dxa"/>
            <w:tcBorders>
              <w:top w:val="single" w:sz="6" w:space="0" w:color="000000"/>
              <w:left w:val="single" w:sz="6" w:space="0" w:color="000000"/>
              <w:bottom w:val="single" w:sz="6" w:space="0" w:color="000000"/>
              <w:right w:val="single" w:sz="6" w:space="0" w:color="000000"/>
            </w:tcBorders>
            <w:shd w:val="pct20" w:color="auto" w:fill="auto"/>
            <w:hideMark/>
          </w:tcPr>
          <w:p w:rsidR="00804C76" w:rsidRDefault="00804C76" w:rsidP="00863647">
            <w:pPr>
              <w:ind w:left="360"/>
              <w:rPr>
                <w:rFonts w:cs="Arial"/>
                <w:b/>
                <w:sz w:val="20"/>
                <w:szCs w:val="20"/>
              </w:rPr>
            </w:pPr>
            <w:r>
              <w:rPr>
                <w:rFonts w:cs="Arial"/>
                <w:b/>
                <w:sz w:val="20"/>
                <w:szCs w:val="20"/>
              </w:rPr>
              <w:t>#</w:t>
            </w:r>
          </w:p>
        </w:tc>
        <w:tc>
          <w:tcPr>
            <w:tcW w:w="1778" w:type="dxa"/>
            <w:tcBorders>
              <w:top w:val="single" w:sz="6" w:space="0" w:color="000000"/>
              <w:left w:val="single" w:sz="6" w:space="0" w:color="000000"/>
              <w:bottom w:val="single" w:sz="6" w:space="0" w:color="000000"/>
              <w:right w:val="single" w:sz="6" w:space="0" w:color="000000"/>
            </w:tcBorders>
            <w:shd w:val="pct20" w:color="auto" w:fill="auto"/>
            <w:hideMark/>
          </w:tcPr>
          <w:p w:rsidR="00804C76" w:rsidRDefault="00804C76" w:rsidP="00863647">
            <w:pPr>
              <w:rPr>
                <w:rFonts w:cs="Arial"/>
                <w:sz w:val="20"/>
                <w:szCs w:val="20"/>
              </w:rPr>
            </w:pPr>
            <w:r>
              <w:rPr>
                <w:rFonts w:cs="Arial"/>
                <w:sz w:val="20"/>
                <w:szCs w:val="20"/>
              </w:rPr>
              <w:t xml:space="preserve">  Date</w:t>
            </w:r>
          </w:p>
        </w:tc>
        <w:tc>
          <w:tcPr>
            <w:tcW w:w="1156" w:type="dxa"/>
            <w:tcBorders>
              <w:top w:val="single" w:sz="6" w:space="0" w:color="000000"/>
              <w:left w:val="single" w:sz="6" w:space="0" w:color="000000"/>
              <w:bottom w:val="single" w:sz="6" w:space="0" w:color="000000"/>
              <w:right w:val="single" w:sz="6" w:space="0" w:color="000000"/>
            </w:tcBorders>
            <w:shd w:val="pct20" w:color="auto" w:fill="auto"/>
            <w:hideMark/>
          </w:tcPr>
          <w:p w:rsidR="00804C76" w:rsidRDefault="00804C76" w:rsidP="00863647">
            <w:pPr>
              <w:rPr>
                <w:rFonts w:cs="Arial"/>
                <w:sz w:val="20"/>
                <w:szCs w:val="20"/>
              </w:rPr>
            </w:pPr>
            <w:r>
              <w:rPr>
                <w:rFonts w:cs="Arial"/>
                <w:sz w:val="20"/>
                <w:szCs w:val="20"/>
              </w:rPr>
              <w:t xml:space="preserve">  Version #</w:t>
            </w:r>
          </w:p>
        </w:tc>
        <w:tc>
          <w:tcPr>
            <w:tcW w:w="2844" w:type="dxa"/>
            <w:tcBorders>
              <w:top w:val="single" w:sz="6" w:space="0" w:color="000000"/>
              <w:left w:val="single" w:sz="6" w:space="0" w:color="000000"/>
              <w:bottom w:val="single" w:sz="6" w:space="0" w:color="000000"/>
              <w:right w:val="single" w:sz="6" w:space="0" w:color="000000"/>
            </w:tcBorders>
            <w:shd w:val="pct20" w:color="auto" w:fill="auto"/>
            <w:hideMark/>
          </w:tcPr>
          <w:p w:rsidR="00804C76" w:rsidRDefault="00804C76" w:rsidP="00863647">
            <w:pPr>
              <w:ind w:left="360"/>
              <w:rPr>
                <w:rFonts w:cs="Arial"/>
                <w:sz w:val="20"/>
                <w:szCs w:val="20"/>
              </w:rPr>
            </w:pPr>
            <w:r>
              <w:rPr>
                <w:rFonts w:cs="Arial"/>
                <w:sz w:val="20"/>
                <w:szCs w:val="20"/>
              </w:rPr>
              <w:t>Section / Page # changed</w:t>
            </w:r>
          </w:p>
        </w:tc>
        <w:tc>
          <w:tcPr>
            <w:tcW w:w="3022" w:type="dxa"/>
            <w:tcBorders>
              <w:top w:val="single" w:sz="6" w:space="0" w:color="000000"/>
              <w:left w:val="single" w:sz="6" w:space="0" w:color="000000"/>
              <w:bottom w:val="single" w:sz="6" w:space="0" w:color="000000"/>
              <w:right w:val="single" w:sz="6" w:space="0" w:color="000000"/>
            </w:tcBorders>
            <w:shd w:val="pct20" w:color="auto" w:fill="auto"/>
            <w:hideMark/>
          </w:tcPr>
          <w:p w:rsidR="00804C76" w:rsidRDefault="00804C76" w:rsidP="00863647">
            <w:pPr>
              <w:ind w:left="360"/>
              <w:rPr>
                <w:rFonts w:cs="Arial"/>
                <w:sz w:val="20"/>
                <w:szCs w:val="20"/>
              </w:rPr>
            </w:pPr>
            <w:r>
              <w:rPr>
                <w:rFonts w:cs="Arial"/>
                <w:sz w:val="20"/>
                <w:szCs w:val="20"/>
              </w:rPr>
              <w:t>Details of changes made</w:t>
            </w:r>
          </w:p>
        </w:tc>
      </w:tr>
      <w:tr w:rsidR="00804C76" w:rsidTr="00863647">
        <w:trPr>
          <w:trHeight w:val="445"/>
        </w:trPr>
        <w:tc>
          <w:tcPr>
            <w:tcW w:w="800" w:type="dxa"/>
            <w:tcBorders>
              <w:top w:val="single" w:sz="6" w:space="0" w:color="000000"/>
              <w:left w:val="single" w:sz="6" w:space="0" w:color="000000"/>
              <w:bottom w:val="single" w:sz="6" w:space="0" w:color="000000"/>
              <w:right w:val="single" w:sz="6" w:space="0" w:color="000000"/>
            </w:tcBorders>
            <w:hideMark/>
          </w:tcPr>
          <w:p w:rsidR="00804C76" w:rsidRDefault="00804C76" w:rsidP="00863647">
            <w:pPr>
              <w:ind w:left="360"/>
              <w:rPr>
                <w:rFonts w:cs="Arial"/>
                <w:sz w:val="20"/>
                <w:szCs w:val="20"/>
              </w:rPr>
            </w:pPr>
            <w:r>
              <w:rPr>
                <w:rFonts w:cs="Arial"/>
                <w:sz w:val="20"/>
                <w:szCs w:val="20"/>
              </w:rPr>
              <w:t>1.</w:t>
            </w:r>
          </w:p>
        </w:tc>
        <w:tc>
          <w:tcPr>
            <w:tcW w:w="1778" w:type="dxa"/>
            <w:tcBorders>
              <w:top w:val="single" w:sz="6" w:space="0" w:color="000000"/>
              <w:left w:val="single" w:sz="6" w:space="0" w:color="000000"/>
              <w:bottom w:val="single" w:sz="6" w:space="0" w:color="000000"/>
              <w:right w:val="single" w:sz="6" w:space="0" w:color="000000"/>
            </w:tcBorders>
            <w:hideMark/>
          </w:tcPr>
          <w:p w:rsidR="00804C76" w:rsidRDefault="00804C76" w:rsidP="00863647">
            <w:pPr>
              <w:rPr>
                <w:rFonts w:cs="Arial"/>
                <w:sz w:val="20"/>
                <w:szCs w:val="20"/>
              </w:rPr>
            </w:pPr>
            <w:r>
              <w:rPr>
                <w:spacing w:val="-2"/>
                <w:sz w:val="20"/>
                <w:szCs w:val="20"/>
              </w:rPr>
              <w:t>03/09/2017</w:t>
            </w:r>
          </w:p>
        </w:tc>
        <w:tc>
          <w:tcPr>
            <w:tcW w:w="1156" w:type="dxa"/>
            <w:tcBorders>
              <w:top w:val="single" w:sz="6" w:space="0" w:color="000000"/>
              <w:left w:val="single" w:sz="6" w:space="0" w:color="000000"/>
              <w:bottom w:val="single" w:sz="6" w:space="0" w:color="000000"/>
              <w:right w:val="single" w:sz="6" w:space="0" w:color="000000"/>
            </w:tcBorders>
          </w:tcPr>
          <w:p w:rsidR="00804C76" w:rsidRDefault="00804C76" w:rsidP="00863647">
            <w:pPr>
              <w:jc w:val="center"/>
              <w:rPr>
                <w:rFonts w:cs="Arial"/>
                <w:sz w:val="20"/>
                <w:szCs w:val="20"/>
              </w:rPr>
            </w:pPr>
            <w:r>
              <w:rPr>
                <w:rFonts w:cs="Arial"/>
                <w:sz w:val="20"/>
                <w:szCs w:val="20"/>
              </w:rPr>
              <w:t>0.1D</w:t>
            </w:r>
          </w:p>
        </w:tc>
        <w:tc>
          <w:tcPr>
            <w:tcW w:w="2844" w:type="dxa"/>
            <w:tcBorders>
              <w:top w:val="single" w:sz="6" w:space="0" w:color="000000"/>
              <w:left w:val="single" w:sz="6" w:space="0" w:color="000000"/>
              <w:bottom w:val="single" w:sz="6" w:space="0" w:color="000000"/>
              <w:right w:val="single" w:sz="6" w:space="0" w:color="000000"/>
            </w:tcBorders>
          </w:tcPr>
          <w:p w:rsidR="00804C76" w:rsidRDefault="00804C76" w:rsidP="00863647">
            <w:pPr>
              <w:ind w:left="360"/>
              <w:rPr>
                <w:rFonts w:cs="Arial"/>
                <w:sz w:val="20"/>
                <w:szCs w:val="20"/>
              </w:rPr>
            </w:pPr>
            <w:r>
              <w:rPr>
                <w:rFonts w:cs="Arial"/>
                <w:sz w:val="20"/>
                <w:szCs w:val="20"/>
              </w:rPr>
              <w:t>All</w:t>
            </w:r>
          </w:p>
        </w:tc>
        <w:tc>
          <w:tcPr>
            <w:tcW w:w="3022" w:type="dxa"/>
            <w:tcBorders>
              <w:top w:val="single" w:sz="6" w:space="0" w:color="000000"/>
              <w:left w:val="single" w:sz="6" w:space="0" w:color="000000"/>
              <w:bottom w:val="single" w:sz="6" w:space="0" w:color="000000"/>
              <w:right w:val="single" w:sz="6" w:space="0" w:color="000000"/>
            </w:tcBorders>
          </w:tcPr>
          <w:p w:rsidR="00804C76" w:rsidRDefault="00804C76" w:rsidP="00863647">
            <w:pPr>
              <w:tabs>
                <w:tab w:val="center" w:pos="4680"/>
              </w:tabs>
              <w:suppressAutoHyphens/>
              <w:rPr>
                <w:spacing w:val="-3"/>
                <w:sz w:val="20"/>
                <w:szCs w:val="20"/>
              </w:rPr>
            </w:pPr>
            <w:r>
              <w:rPr>
                <w:spacing w:val="-3"/>
                <w:sz w:val="20"/>
                <w:szCs w:val="20"/>
              </w:rPr>
              <w:t>All</w:t>
            </w:r>
          </w:p>
        </w:tc>
      </w:tr>
      <w:tr w:rsidR="00804C76" w:rsidTr="00863647">
        <w:trPr>
          <w:trHeight w:val="138"/>
        </w:trPr>
        <w:tc>
          <w:tcPr>
            <w:tcW w:w="800" w:type="dxa"/>
            <w:tcBorders>
              <w:top w:val="single" w:sz="6" w:space="0" w:color="000000"/>
              <w:left w:val="single" w:sz="6" w:space="0" w:color="000000"/>
              <w:bottom w:val="single" w:sz="6" w:space="0" w:color="000000"/>
              <w:right w:val="single" w:sz="6" w:space="0" w:color="000000"/>
            </w:tcBorders>
          </w:tcPr>
          <w:p w:rsidR="00804C76" w:rsidRDefault="00804C76" w:rsidP="00863647">
            <w:pPr>
              <w:ind w:left="360"/>
              <w:rPr>
                <w:rFonts w:cs="Arial"/>
                <w:sz w:val="20"/>
                <w:szCs w:val="20"/>
              </w:rPr>
            </w:pPr>
            <w:r>
              <w:rPr>
                <w:rFonts w:cs="Arial"/>
                <w:sz w:val="20"/>
                <w:szCs w:val="20"/>
              </w:rPr>
              <w:t>2.</w:t>
            </w:r>
          </w:p>
        </w:tc>
        <w:tc>
          <w:tcPr>
            <w:tcW w:w="1778" w:type="dxa"/>
            <w:tcBorders>
              <w:top w:val="single" w:sz="6" w:space="0" w:color="000000"/>
              <w:left w:val="single" w:sz="6" w:space="0" w:color="000000"/>
              <w:bottom w:val="single" w:sz="6" w:space="0" w:color="000000"/>
              <w:right w:val="single" w:sz="6" w:space="0" w:color="000000"/>
            </w:tcBorders>
          </w:tcPr>
          <w:p w:rsidR="00804C76" w:rsidRDefault="00804C76" w:rsidP="00863647">
            <w:pPr>
              <w:rPr>
                <w:rFonts w:cs="Arial"/>
                <w:sz w:val="20"/>
                <w:szCs w:val="20"/>
              </w:rPr>
            </w:pPr>
          </w:p>
        </w:tc>
        <w:tc>
          <w:tcPr>
            <w:tcW w:w="1156" w:type="dxa"/>
            <w:tcBorders>
              <w:top w:val="single" w:sz="6" w:space="0" w:color="000000"/>
              <w:left w:val="single" w:sz="6" w:space="0" w:color="000000"/>
              <w:bottom w:val="single" w:sz="6" w:space="0" w:color="000000"/>
              <w:right w:val="single" w:sz="6" w:space="0" w:color="000000"/>
            </w:tcBorders>
          </w:tcPr>
          <w:p w:rsidR="00804C76" w:rsidRDefault="00804C76" w:rsidP="00863647">
            <w:pPr>
              <w:jc w:val="center"/>
              <w:rPr>
                <w:rFonts w:cs="Arial"/>
                <w:sz w:val="20"/>
                <w:szCs w:val="20"/>
              </w:rPr>
            </w:pPr>
          </w:p>
        </w:tc>
        <w:tc>
          <w:tcPr>
            <w:tcW w:w="2844" w:type="dxa"/>
            <w:tcBorders>
              <w:top w:val="single" w:sz="6" w:space="0" w:color="000000"/>
              <w:left w:val="single" w:sz="6" w:space="0" w:color="000000"/>
              <w:bottom w:val="single" w:sz="6" w:space="0" w:color="000000"/>
              <w:right w:val="single" w:sz="6" w:space="0" w:color="000000"/>
            </w:tcBorders>
          </w:tcPr>
          <w:p w:rsidR="00804C76" w:rsidRDefault="00804C76" w:rsidP="00863647">
            <w:pPr>
              <w:ind w:left="360"/>
              <w:rPr>
                <w:rFonts w:cs="Arial"/>
                <w:sz w:val="20"/>
                <w:szCs w:val="20"/>
              </w:rPr>
            </w:pPr>
          </w:p>
        </w:tc>
        <w:tc>
          <w:tcPr>
            <w:tcW w:w="3022" w:type="dxa"/>
            <w:tcBorders>
              <w:top w:val="single" w:sz="6" w:space="0" w:color="000000"/>
              <w:left w:val="single" w:sz="6" w:space="0" w:color="000000"/>
              <w:bottom w:val="single" w:sz="6" w:space="0" w:color="000000"/>
              <w:right w:val="single" w:sz="6" w:space="0" w:color="000000"/>
            </w:tcBorders>
          </w:tcPr>
          <w:p w:rsidR="00804C76" w:rsidRDefault="00804C76" w:rsidP="00863647">
            <w:pPr>
              <w:tabs>
                <w:tab w:val="center" w:pos="4680"/>
              </w:tabs>
              <w:suppressAutoHyphens/>
              <w:rPr>
                <w:rFonts w:cs="Arial"/>
                <w:sz w:val="20"/>
                <w:szCs w:val="20"/>
              </w:rPr>
            </w:pPr>
          </w:p>
        </w:tc>
      </w:tr>
    </w:tbl>
    <w:p w:rsidR="00804C76" w:rsidRPr="00502C04" w:rsidRDefault="00804C76" w:rsidP="00804C76">
      <w:pPr>
        <w:rPr>
          <w:sz w:val="20"/>
          <w:szCs w:val="20"/>
        </w:rPr>
      </w:pPr>
    </w:p>
    <w:p w:rsidR="00804C76" w:rsidRDefault="00804C76" w:rsidP="006F40D6"/>
    <w:sectPr w:rsidR="00804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9CF"/>
    <w:multiLevelType w:val="hybridMultilevel"/>
    <w:tmpl w:val="41F81942"/>
    <w:lvl w:ilvl="0" w:tplc="34782B08">
      <w:start w:val="1"/>
      <w:numFmt w:val="decimal"/>
      <w:lvlText w:val="%1."/>
      <w:lvlJc w:val="left"/>
      <w:pPr>
        <w:ind w:left="720" w:hanging="360"/>
      </w:pPr>
      <w:rPr>
        <w:rFonts w:ascii="Consolas" w:hAnsi="Consolas" w:cs="Consolas" w:hint="default"/>
        <w:sz w:val="19"/>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7D91DAA"/>
    <w:multiLevelType w:val="hybridMultilevel"/>
    <w:tmpl w:val="7CE0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58"/>
    <w:rsid w:val="00014290"/>
    <w:rsid w:val="00176F1C"/>
    <w:rsid w:val="001D1723"/>
    <w:rsid w:val="002A3DEA"/>
    <w:rsid w:val="00344DA9"/>
    <w:rsid w:val="003776E7"/>
    <w:rsid w:val="003C5C9E"/>
    <w:rsid w:val="004A78A9"/>
    <w:rsid w:val="0053782A"/>
    <w:rsid w:val="00585B75"/>
    <w:rsid w:val="00666965"/>
    <w:rsid w:val="006E14AB"/>
    <w:rsid w:val="006F40D6"/>
    <w:rsid w:val="007F256D"/>
    <w:rsid w:val="00804C76"/>
    <w:rsid w:val="0097190D"/>
    <w:rsid w:val="009C6AC6"/>
    <w:rsid w:val="00A5642A"/>
    <w:rsid w:val="00A60405"/>
    <w:rsid w:val="00A9688D"/>
    <w:rsid w:val="00AA55A8"/>
    <w:rsid w:val="00AD2B7E"/>
    <w:rsid w:val="00AD3258"/>
    <w:rsid w:val="00B35771"/>
    <w:rsid w:val="00B91697"/>
    <w:rsid w:val="00C52BC7"/>
    <w:rsid w:val="00C533B6"/>
    <w:rsid w:val="00C74AD2"/>
    <w:rsid w:val="00CA5705"/>
    <w:rsid w:val="00CA5F75"/>
    <w:rsid w:val="00CC64E3"/>
    <w:rsid w:val="00D00977"/>
    <w:rsid w:val="00D53F9D"/>
    <w:rsid w:val="00D82BA9"/>
    <w:rsid w:val="00D83134"/>
    <w:rsid w:val="00E10978"/>
    <w:rsid w:val="00E1590E"/>
    <w:rsid w:val="00E60263"/>
    <w:rsid w:val="00EB5D5B"/>
    <w:rsid w:val="00F8169C"/>
    <w:rsid w:val="00FD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9E"/>
    <w:pPr>
      <w:ind w:left="720"/>
      <w:contextualSpacing/>
    </w:pPr>
  </w:style>
  <w:style w:type="character" w:customStyle="1" w:styleId="Heading2Char">
    <w:name w:val="Heading 2 Char"/>
    <w:basedOn w:val="DefaultParagraphFont"/>
    <w:link w:val="Heading2"/>
    <w:uiPriority w:val="9"/>
    <w:rsid w:val="007F25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25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256D"/>
    <w:pPr>
      <w:outlineLvl w:val="9"/>
    </w:pPr>
    <w:rPr>
      <w:lang w:eastAsia="ja-JP"/>
    </w:rPr>
  </w:style>
  <w:style w:type="paragraph" w:styleId="TOC2">
    <w:name w:val="toc 2"/>
    <w:basedOn w:val="Normal"/>
    <w:next w:val="Normal"/>
    <w:autoRedefine/>
    <w:uiPriority w:val="39"/>
    <w:unhideWhenUsed/>
    <w:rsid w:val="007F256D"/>
    <w:pPr>
      <w:spacing w:after="100"/>
      <w:ind w:left="220"/>
    </w:pPr>
  </w:style>
  <w:style w:type="character" w:styleId="Hyperlink">
    <w:name w:val="Hyperlink"/>
    <w:basedOn w:val="DefaultParagraphFont"/>
    <w:uiPriority w:val="99"/>
    <w:unhideWhenUsed/>
    <w:rsid w:val="007F256D"/>
    <w:rPr>
      <w:color w:val="0000FF" w:themeColor="hyperlink"/>
      <w:u w:val="single"/>
    </w:rPr>
  </w:style>
  <w:style w:type="paragraph" w:styleId="BalloonText">
    <w:name w:val="Balloon Text"/>
    <w:basedOn w:val="Normal"/>
    <w:link w:val="BalloonTextChar"/>
    <w:uiPriority w:val="99"/>
    <w:semiHidden/>
    <w:unhideWhenUsed/>
    <w:rsid w:val="007F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6D"/>
    <w:rPr>
      <w:rFonts w:ascii="Tahoma" w:hAnsi="Tahoma" w:cs="Tahoma"/>
      <w:sz w:val="16"/>
      <w:szCs w:val="16"/>
    </w:rPr>
  </w:style>
  <w:style w:type="paragraph" w:styleId="TOC1">
    <w:name w:val="toc 1"/>
    <w:basedOn w:val="Normal"/>
    <w:next w:val="Normal"/>
    <w:autoRedefine/>
    <w:uiPriority w:val="39"/>
    <w:semiHidden/>
    <w:unhideWhenUsed/>
    <w:rsid w:val="00585B75"/>
    <w:pPr>
      <w:spacing w:after="100"/>
    </w:pPr>
  </w:style>
  <w:style w:type="paragraph" w:customStyle="1" w:styleId="TableHeader">
    <w:name w:val="Table_Header"/>
    <w:basedOn w:val="Normal"/>
    <w:rsid w:val="00585B75"/>
    <w:pPr>
      <w:shd w:val="pct20" w:color="auto" w:fill="FFFFFF"/>
      <w:spacing w:after="0" w:line="240" w:lineRule="auto"/>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5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9E"/>
    <w:pPr>
      <w:ind w:left="720"/>
      <w:contextualSpacing/>
    </w:pPr>
  </w:style>
  <w:style w:type="character" w:customStyle="1" w:styleId="Heading2Char">
    <w:name w:val="Heading 2 Char"/>
    <w:basedOn w:val="DefaultParagraphFont"/>
    <w:link w:val="Heading2"/>
    <w:uiPriority w:val="9"/>
    <w:rsid w:val="007F25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25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256D"/>
    <w:pPr>
      <w:outlineLvl w:val="9"/>
    </w:pPr>
    <w:rPr>
      <w:lang w:eastAsia="ja-JP"/>
    </w:rPr>
  </w:style>
  <w:style w:type="paragraph" w:styleId="TOC2">
    <w:name w:val="toc 2"/>
    <w:basedOn w:val="Normal"/>
    <w:next w:val="Normal"/>
    <w:autoRedefine/>
    <w:uiPriority w:val="39"/>
    <w:unhideWhenUsed/>
    <w:rsid w:val="007F256D"/>
    <w:pPr>
      <w:spacing w:after="100"/>
      <w:ind w:left="220"/>
    </w:pPr>
  </w:style>
  <w:style w:type="character" w:styleId="Hyperlink">
    <w:name w:val="Hyperlink"/>
    <w:basedOn w:val="DefaultParagraphFont"/>
    <w:uiPriority w:val="99"/>
    <w:unhideWhenUsed/>
    <w:rsid w:val="007F256D"/>
    <w:rPr>
      <w:color w:val="0000FF" w:themeColor="hyperlink"/>
      <w:u w:val="single"/>
    </w:rPr>
  </w:style>
  <w:style w:type="paragraph" w:styleId="BalloonText">
    <w:name w:val="Balloon Text"/>
    <w:basedOn w:val="Normal"/>
    <w:link w:val="BalloonTextChar"/>
    <w:uiPriority w:val="99"/>
    <w:semiHidden/>
    <w:unhideWhenUsed/>
    <w:rsid w:val="007F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56D"/>
    <w:rPr>
      <w:rFonts w:ascii="Tahoma" w:hAnsi="Tahoma" w:cs="Tahoma"/>
      <w:sz w:val="16"/>
      <w:szCs w:val="16"/>
    </w:rPr>
  </w:style>
  <w:style w:type="paragraph" w:styleId="TOC1">
    <w:name w:val="toc 1"/>
    <w:basedOn w:val="Normal"/>
    <w:next w:val="Normal"/>
    <w:autoRedefine/>
    <w:uiPriority w:val="39"/>
    <w:semiHidden/>
    <w:unhideWhenUsed/>
    <w:rsid w:val="00585B75"/>
    <w:pPr>
      <w:spacing w:after="100"/>
    </w:pPr>
  </w:style>
  <w:style w:type="paragraph" w:customStyle="1" w:styleId="TableHeader">
    <w:name w:val="Table_Header"/>
    <w:basedOn w:val="Normal"/>
    <w:rsid w:val="00585B75"/>
    <w:pPr>
      <w:shd w:val="pct20" w:color="auto" w:fill="FFFFFF"/>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5626">
      <w:bodyDiv w:val="1"/>
      <w:marLeft w:val="0"/>
      <w:marRight w:val="0"/>
      <w:marTop w:val="0"/>
      <w:marBottom w:val="0"/>
      <w:divBdr>
        <w:top w:val="none" w:sz="0" w:space="0" w:color="auto"/>
        <w:left w:val="none" w:sz="0" w:space="0" w:color="auto"/>
        <w:bottom w:val="none" w:sz="0" w:space="0" w:color="auto"/>
        <w:right w:val="none" w:sz="0" w:space="0" w:color="auto"/>
      </w:divBdr>
    </w:div>
    <w:div w:id="3676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4EC7D-A223-411F-AD0C-7C003FDD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Husain Syed</dc:creator>
  <cp:lastModifiedBy>Husain Syed</cp:lastModifiedBy>
  <cp:revision>14</cp:revision>
  <dcterms:created xsi:type="dcterms:W3CDTF">2017-03-09T03:50:00Z</dcterms:created>
  <dcterms:modified xsi:type="dcterms:W3CDTF">2017-03-09T05:10:00Z</dcterms:modified>
</cp:coreProperties>
</file>