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25410F48" w:rsidR="00C27D65" w:rsidRDefault="00025AA4">
      <w:pPr>
        <w:pStyle w:val="Body"/>
        <w:sectPr w:rsidR="00C27D65">
          <w:footerReference w:type="even" r:id="rId9"/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319897" w14:textId="77777777" w:rsidR="00654F39" w:rsidRPr="000E1329" w:rsidRDefault="00654F39" w:rsidP="00654F3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Proposta</w:t>
                            </w: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econ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ò</w:t>
                            </w: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mica</w:t>
                            </w:r>
                          </w:p>
                          <w:p w14:paraId="26D04171" w14:textId="5DE7ACFD" w:rsidR="001C4F51" w:rsidRPr="000E1329" w:rsidRDefault="00654F39" w:rsidP="00654F39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D’</w:t>
                            </w: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Enéresi p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e</w:t>
                            </w: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a</w:t>
                            </w:r>
                            <w:bookmarkStart w:id="0" w:name="_GoBack"/>
                            <w:bookmarkEnd w:id="0"/>
                          </w:p>
                          <w:p w14:paraId="1E6B61B2" w14:textId="26467B1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{nom}</w:t>
                            </w:r>
                          </w:p>
                          <w:p w14:paraId="4E5DD22A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1C4F51" w:rsidRDefault="001C4F51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F319897" w14:textId="77777777" w:rsidR="00654F39" w:rsidRPr="000E1329" w:rsidRDefault="00654F39" w:rsidP="00654F3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Proposta</w:t>
                      </w: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econ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ò</w:t>
                      </w: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mica</w:t>
                      </w:r>
                    </w:p>
                    <w:p w14:paraId="26D04171" w14:textId="5DE7ACFD" w:rsidR="001C4F51" w:rsidRPr="000E1329" w:rsidRDefault="00654F39" w:rsidP="00654F39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D’</w:t>
                      </w: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Enéresi p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e</w:t>
                      </w: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r</w:t>
                      </w:r>
                      <w:r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</w:t>
                      </w: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a</w:t>
                      </w:r>
                      <w:bookmarkStart w:id="1" w:name="_GoBack"/>
                      <w:bookmarkEnd w:id="1"/>
                    </w:p>
                    <w:p w14:paraId="1E6B61B2" w14:textId="26467B1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{nom}</w:t>
                      </w:r>
                    </w:p>
                    <w:p w14:paraId="4E5DD22A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1C4F51" w:rsidRDefault="001C4F51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br w:type="page"/>
      </w:r>
    </w:p>
    <w:p w14:paraId="701E280D" w14:textId="6B38A779" w:rsidR="00C27D65" w:rsidRDefault="00401862">
      <w:pPr>
        <w:pStyle w:val="Body"/>
        <w:sectPr w:rsidR="00C27D65">
          <w:foot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0FEC5C69">
                <wp:simplePos x="0" y="0"/>
                <wp:positionH relativeFrom="margin">
                  <wp:posOffset>228600</wp:posOffset>
                </wp:positionH>
                <wp:positionV relativeFrom="page">
                  <wp:posOffset>1520190</wp:posOffset>
                </wp:positionV>
                <wp:extent cx="5829300" cy="8229600"/>
                <wp:effectExtent l="0" t="0" r="1270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8229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2B8DE6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 Enèresi som molt conscients de com n’és d’important per a les persones que ens visiten trobar la millor solució per a la seva salut bucal i l’esforç que suposa poder-la aconseguir.</w:t>
                            </w:r>
                          </w:p>
                          <w:p w14:paraId="36EF780A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DCD60D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 això el nostre objectiu és buscar sempre la forma que el cost no sigui mai un obstacle per poder seguir endavant amb un tractament.</w:t>
                            </w:r>
                          </w:p>
                          <w:p w14:paraId="4FC9C793" w14:textId="77777777" w:rsid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3C7EC2E0" w14:textId="77777777" w:rsidR="002C64DA" w:rsidRPr="005569B4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26E07D97" w14:textId="77777777" w:rsid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D3EDB88" w14:textId="77777777" w:rsidR="002C64DA" w:rsidRPr="000E1329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31AF6E8" w14:textId="77777777" w:rsid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8F97364" w14:textId="2EE411A4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Tot seguit </w:t>
                            </w:r>
                            <w:r w:rsidR="00A3444B" w:rsidRPr="00B10D26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pot veure el detall de totes les intervencions previstes</w:t>
                            </w:r>
                            <w:r w:rsidR="00A3444B"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per millorar la seva salud bucal. El pagament del tractament s’efectua en el moment en què es realitza cada una de les intervencions previstes.</w:t>
                            </w:r>
                          </w:p>
                          <w:p w14:paraId="64CC8364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4D978C9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Enèresi li permet emprar múltiples </w:t>
                            </w:r>
                            <w:r w:rsidRPr="001641AB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maneres de pagament</w:t>
                            </w: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perquè pugui escollir a cada moment la que li sigui més còmoda</w:t>
                            </w:r>
                          </w:p>
                          <w:p w14:paraId="75FB683F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48DB1FB0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Tots els dubtes i les preguntes que puguin sorgir relacionades amb aquesta proposta seran resoltes personalment per {frontdesk}.</w:t>
                            </w:r>
                          </w:p>
                          <w:p w14:paraId="195B84DF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670521FF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 ell com la resta de persones que treballem a Enèresi sabem que la salut i l’estètica bucodentals són molt importants i que poden arribar a condicionar la nostra qualitat de vida.</w:t>
                            </w:r>
                          </w:p>
                          <w:p w14:paraId="4AF61C50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EA8F962" w14:textId="77777777" w:rsidR="001641AB" w:rsidRPr="001641AB" w:rsidRDefault="001641AB" w:rsidP="001641AB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1641AB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 que el somriure és l’instant en què tot canvia. I sabem com fer créixer el seu.</w:t>
                            </w:r>
                          </w:p>
                          <w:p w14:paraId="469FAB8A" w14:textId="77777777" w:rsid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14:paraId="7684A565" w14:textId="77777777" w:rsid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14:paraId="59CA12D8" w14:textId="54F3ECBB" w:rsidR="002C64DA" w:rsidRP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noProof/>
                                <w:sz w:val="28"/>
                                <w:szCs w:val="28"/>
                                <w:lang w:val="es-ES"/>
                              </w:rPr>
                              <w:drawing>
                                <wp:inline distT="0" distB="0" distL="0" distR="0" wp14:anchorId="3A51AB7C" wp14:editId="741140E8">
                                  <wp:extent cx="1343660" cy="1343660"/>
                                  <wp:effectExtent l="0" t="0" r="2540" b="2540"/>
                                  <wp:docPr id="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3660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146DB6" w14:textId="77777777" w:rsid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AFA280D" w14:textId="77777777" w:rsidR="002C64DA" w:rsidRPr="002C64DA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18pt;margin-top:119.7pt;width:459pt;height:9in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mox9wBAACsAwAADgAAAGRycy9lMm9Eb2MueG1srFPbjtsgEH2v1H9AvG/seC/JWnFWq662qlS1&#10;K237AQRDzAoYCiR2/r4DdrJW+1Y1D4QZhjNzDsebh8FochQ+KLANXS5KSoTl0Cq7b+jPH89Xa0pC&#10;ZLZlGqxo6EkE+rD9+GHTu1pU0IFuhScIYkPdu4Z2Mbq6KALvhGFhAU5YPJTgDYsY+n3RetYjutFF&#10;VZZ3RQ++dR64CAGzT+Mh3WZ8KQWP36UMIhLdUJwt5tXndZfWYrth9d4z1yk+jcH+YQrDlMWmF6gn&#10;Fhk5ePUXlFHcQwAZFxxMAVIqLjIHZLMs/2Dz2jEnMhcUJ7iLTOH/wfJvxxdPVItvV66uVzfLdbWi&#10;xDKDbzVO9+gjgd0bKpnE6l2o8c6re/FTFHCbmA/Sm/SPt8iQBT5dBBZDJByTt+vq/rrEd+B4tq6q&#10;+zsMEKd4v+58iJ8FGJI2DfWpb4Jlx68hjqXnkpS28Ky0xjyrtSU90qhWuQFDM0nNxsuzKqMiGk4r&#10;09CbMv2m/tomDJEtM3VKXEd2aReH3TAKddZhB+0JxevRPQ0Nvw7MC0r0F4vPc1uu0xRxHvh5sJsH&#10;9mA+ARp0SQmzvAP053nux0MEqTLxNMTYEgVLAVoiSzfZN3luHueq949s+xsAAP//AwBQSwMEFAAG&#10;AAgAAAAhAOvOpTjgAAAACwEAAA8AAABkcnMvZG93bnJldi54bWxMj0FOwzAQRfdI3MEaJDaIOjRx&#10;REOcCgUqsW3hAG5skrT2OMROG3p6hhUsZ+bpz/vlenaWncwYeo8SHhYJMION1z22Ej7eN/ePwEJU&#10;qJX1aCR8mwDr6vqqVIX2Z9ya0y62jEIwFEpCF+NQcB6azjgVFn4wSLdPPzoVaRxbrkd1pnBn+TJJ&#10;cu5Uj/ShU4OpO9Mcd5OT8NZMh5eL+Mowv7vkx9d6Iw61lfL2Zn5+AhbNHP9g+NUndajIae8n1IFZ&#10;CWlOVaKEZbrKgBGwEhlt9kSKVGTAq5L/71D9AAAA//8DAFBLAQItABQABgAIAAAAIQDkmcPA+wAA&#10;AOEBAAATAAAAAAAAAAAAAAAAAAAAAABbQ29udGVudF9UeXBlc10ueG1sUEsBAi0AFAAGAAgAAAAh&#10;ACOyauHXAAAAlAEAAAsAAAAAAAAAAAAAAAAALAEAAF9yZWxzLy5yZWxzUEsBAi0AFAAGAAgAAAAh&#10;APvpqMfcAQAArAMAAA4AAAAAAAAAAAAAAAAALAIAAGRycy9lMm9Eb2MueG1sUEsBAi0AFAAGAAgA&#10;AAAhAOvOpTjgAAAACw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192B8DE6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 Enèresi som molt conscients de com n’és d’important per a les persones que ens visiten trobar la millor solució per a la seva salut bucal i l’esforç que suposa poder-la aconseguir.</w:t>
                      </w:r>
                    </w:p>
                    <w:p w14:paraId="36EF780A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DCD60D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 això el nostre objectiu és buscar sempre la forma que el cost no sigui mai un obstacle per poder seguir endavant amb un tractament.</w:t>
                      </w:r>
                    </w:p>
                    <w:p w14:paraId="4FC9C793" w14:textId="77777777" w:rsid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3C7EC2E0" w14:textId="77777777" w:rsidR="002C64DA" w:rsidRPr="005569B4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26E07D97" w14:textId="77777777" w:rsid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D3EDB88" w14:textId="77777777" w:rsidR="002C64DA" w:rsidRPr="000E1329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031AF6E8" w14:textId="77777777" w:rsid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8F97364" w14:textId="2EE411A4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Tot seguit </w:t>
                      </w:r>
                      <w:r w:rsidR="00A3444B" w:rsidRPr="00B10D26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pot veure el detall de totes les intervencions previstes</w:t>
                      </w:r>
                      <w:r w:rsidR="00A3444B"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per millorar la seva salud bucal. El pagament del tractament s’efectua en el moment en què es realitza cada una de les intervencions previstes.</w:t>
                      </w:r>
                    </w:p>
                    <w:p w14:paraId="64CC8364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4D978C9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Enèresi li permet emprar múltiples </w:t>
                      </w:r>
                      <w:r w:rsidRPr="001641AB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maneres de pagament</w:t>
                      </w: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perquè pugui escollir a cada moment la que li sigui més còmoda</w:t>
                      </w:r>
                    </w:p>
                    <w:p w14:paraId="75FB683F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48DB1FB0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Tots els dubtes i les preguntes que puguin sorgir relacionades amb aquesta proposta seran resoltes personalment per {frontdesk}.</w:t>
                      </w:r>
                    </w:p>
                    <w:p w14:paraId="195B84DF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670521FF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 ell com la resta de persones que treballem a Enèresi sabem que la salut i l’estètica bucodentals són molt importants i que poden arribar a condicionar la nostra qualitat de vida.</w:t>
                      </w:r>
                    </w:p>
                    <w:p w14:paraId="4AF61C50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EA8F962" w14:textId="77777777" w:rsidR="001641AB" w:rsidRPr="001641AB" w:rsidRDefault="001641AB" w:rsidP="001641AB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1641AB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 que el somriure és l’instant en què tot canvia. I sabem com fer créixer el seu.</w:t>
                      </w:r>
                    </w:p>
                    <w:p w14:paraId="469FAB8A" w14:textId="77777777" w:rsid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14:paraId="7684A565" w14:textId="77777777" w:rsid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14:paraId="59CA12D8" w14:textId="54F3ECBB" w:rsidR="002C64DA" w:rsidRP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noProof/>
                          <w:sz w:val="28"/>
                          <w:szCs w:val="28"/>
                          <w:lang w:val="es-ES"/>
                        </w:rPr>
                        <w:drawing>
                          <wp:inline distT="0" distB="0" distL="0" distR="0" wp14:anchorId="3A51AB7C" wp14:editId="741140E8">
                            <wp:extent cx="1343660" cy="1343660"/>
                            <wp:effectExtent l="0" t="0" r="2540" b="2540"/>
                            <wp:docPr id="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3660" cy="134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146DB6" w14:textId="77777777" w:rsid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AFA280D" w14:textId="77777777" w:rsidR="002C64DA" w:rsidRPr="002C64DA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</w:p>
    <w:p w14:paraId="357B6FB1" w14:textId="3D7134AB" w:rsidR="00C27D65" w:rsidRPr="002C64DA" w:rsidRDefault="002C64DA" w:rsidP="002C64DA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22DF253" wp14:editId="77B62D18">
                <wp:simplePos x="0" y="0"/>
                <wp:positionH relativeFrom="page">
                  <wp:posOffset>605790</wp:posOffset>
                </wp:positionH>
                <wp:positionV relativeFrom="page">
                  <wp:posOffset>3348990</wp:posOffset>
                </wp:positionV>
                <wp:extent cx="6119495" cy="1667510"/>
                <wp:effectExtent l="0" t="0" r="1905" b="889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6675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A9139FE" w14:textId="76017F60" w:rsidR="002C64DA" w:rsidRPr="00BE65C7" w:rsidRDefault="002C64DA" w:rsidP="002C64DA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</w:t>
                            </w:r>
                            <w:r w:rsidR="001641AB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etall d’intervencion</w:t>
                            </w: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47.7pt;margin-top:263.7pt;width:481.85pt;height:131.3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u6c+ABAACsAwAADgAAAGRycy9lMm9Eb2MueG1srFPBjtsgEL1X6j8g7o3tNImzVpzVqqutKlXt&#10;Srv9AIIhpgKGAomdv++Ak2zU3qrmQBhg3rx587y5H40mR+GDAtvSalZSIiyHTtl9S3+8Pn1YUxIi&#10;sx3TYEVLTyLQ++37d5vBNWIOPehOeIIgNjSDa2kfo2uKIvBeGBZm4ITFSwnesIih3xedZwOiG13M&#10;y3JVDOA754GLEPD0cbqk24wvpeDxu5RBRKJbitxiXn1ed2ktthvW7D1zveJnGuwfWBimLBa9Qj2y&#10;yMjBq7+gjOIeAsg442AKkFJxkXvAbqryj25eeuZE7gXFCe4qU/h/sPzb8dkT1eHsyvpjvajW65oS&#10;ywzOamL34COB3U9UMok1uNBgzot79uco4DZ1Pkpv0j9mkTELfLoKLMZIOB6uqupucbekhONdtVrV&#10;yyqPoHhLdz7EzwIMSZuW+lQ3wbLj1xCxJD69PEnHFp6U1nmK2pIBUed1iYPmDM0kNZuSb14ZFdFw&#10;WpmWLsr0S10hqLYJTmTLnCulXqfu0i6OuzELNb/osIPuhOIN6J6Whl8H5gUl+ovF8SzLdWIRbwN/&#10;G+xuA3swnwANWlHCLO8B/Xnh/XCIIFVuPJGYSiLhFKAlMvWzfZPnbuP86u0j2/4GAAD//wMAUEsD&#10;BBQABgAIAAAAIQDxrjuu4AAAAAsBAAAPAAAAZHJzL2Rvd25yZXYueG1sTI9BTsMwEEX3SNzBGiQ2&#10;iNqtmpSEOBUKVGLbwgHceEjS2uMQO23o6XFXsJvRPP15v1hP1rATDr5zJGE+E8CQaqc7aiR8fmwe&#10;n4D5oEgr4wgl/KCHdXl7U6hcuzNt8bQLDYsh5HMloQ2hzzn3dYtW+ZnrkeLtyw1WhbgODdeDOsdw&#10;a/hCiJRb1VH80Koeqxbr4260Et7r8fB6Sb6XlD5c0uNbtUkOlZHy/m56eQYWcAp/MFz1ozqU0Wnv&#10;RtKeGQlZsoykhGSxisMVEEk2B7aXsMqEAF4W/H+H8hcAAP//AwBQSwECLQAUAAYACAAAACEA5JnD&#10;wPsAAADhAQAAEwAAAAAAAAAAAAAAAAAAAAAAW0NvbnRlbnRfVHlwZXNdLnhtbFBLAQItABQABgAI&#10;AAAAIQAjsmrh1wAAAJQBAAALAAAAAAAAAAAAAAAAACwBAABfcmVscy8ucmVsc1BLAQItABQABgAI&#10;AAAAIQBIK7pz4AEAAKwDAAAOAAAAAAAAAAAAAAAAACwCAABkcnMvZTJvRG9jLnhtbFBLAQItABQA&#10;BgAIAAAAIQDxrjuu4AAAAAs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3A9139FE" w14:textId="76017F60" w:rsidR="002C64DA" w:rsidRPr="00BE65C7" w:rsidRDefault="002C64DA" w:rsidP="002C64DA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</w:t>
                      </w:r>
                      <w:r w:rsidR="001641AB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etall d’intervencion</w:t>
                      </w: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C27D65" w:rsidRPr="002C64DA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5F9BA" w14:textId="77777777" w:rsidR="00667EA8" w:rsidRDefault="00667EA8">
      <w:r>
        <w:separator/>
      </w:r>
    </w:p>
  </w:endnote>
  <w:endnote w:type="continuationSeparator" w:id="0">
    <w:p w14:paraId="4593123B" w14:textId="77777777" w:rsidR="00667EA8" w:rsidRDefault="00667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EBD0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C3D418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C8C477" w14:textId="77777777" w:rsidR="001C4F51" w:rsidRDefault="001C4F51" w:rsidP="000730CA">
    <w:pPr>
      <w:pStyle w:val="Piedepgina"/>
      <w:framePr w:wrap="around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28853A" w14:textId="77777777" w:rsidR="001C4F51" w:rsidRDefault="001C4F51" w:rsidP="000730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5EFBB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4F3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B910802" w14:textId="10B64050" w:rsidR="001C4F51" w:rsidRPr="00111CA3" w:rsidRDefault="00111CA3" w:rsidP="00111CA3">
    <w:pPr>
      <w:pStyle w:val="Caption"/>
      <w:keepLines/>
      <w:tabs>
        <w:tab w:val="clear" w:pos="1150"/>
        <w:tab w:val="left" w:pos="920"/>
        <w:tab w:val="left" w:pos="1840"/>
        <w:tab w:val="left" w:pos="2760"/>
        <w:tab w:val="left" w:pos="3680"/>
        <w:tab w:val="left" w:pos="4600"/>
        <w:tab w:val="left" w:pos="5520"/>
        <w:tab w:val="left" w:pos="6440"/>
        <w:tab w:val="left" w:pos="7360"/>
        <w:tab w:val="left" w:pos="8280"/>
        <w:tab w:val="left" w:pos="9200"/>
        <w:tab w:val="left" w:pos="10120"/>
        <w:tab w:val="left" w:pos="11040"/>
      </w:tabs>
      <w:jc w:val="center"/>
      <w:rPr>
        <w:rFonts w:ascii="Arial" w:hAnsi="Arial" w:cs="Arial"/>
        <w:color w:val="91C2DE" w:themeColor="accent1" w:themeTint="99"/>
        <w:sz w:val="24"/>
        <w:szCs w:val="24"/>
      </w:rPr>
    </w:pPr>
    <w:r>
      <w:rPr>
        <w:rFonts w:ascii="Arial" w:hAnsi="Arial" w:cs="Arial"/>
        <w:color w:val="91C2DE" w:themeColor="accent1" w:themeTint="99"/>
        <w:sz w:val="24"/>
        <w:szCs w:val="24"/>
      </w:rPr>
      <w:fldChar w:fldCharType="begin"/>
    </w:r>
    <w:r>
      <w:rPr>
        <w:rFonts w:ascii="Arial" w:hAnsi="Arial" w:cs="Arial"/>
        <w:color w:val="91C2DE" w:themeColor="accent1" w:themeTint="99"/>
        <w:sz w:val="24"/>
        <w:szCs w:val="24"/>
      </w:rPr>
      <w:instrText xml:space="preserve"> TIME \@ "d/M/yyyy" </w:instrTex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separate"/>
    </w:r>
    <w:r w:rsidR="00654F39">
      <w:rPr>
        <w:rFonts w:ascii="Arial" w:hAnsi="Arial" w:cs="Arial"/>
        <w:noProof/>
        <w:color w:val="91C2DE" w:themeColor="accent1" w:themeTint="99"/>
        <w:sz w:val="24"/>
        <w:szCs w:val="24"/>
      </w:rPr>
      <w:t>18/11/2014</w:t>
    </w:r>
    <w:r>
      <w:rPr>
        <w:rFonts w:ascii="Arial" w:hAnsi="Arial" w:cs="Arial"/>
        <w:color w:val="91C2DE" w:themeColor="accent1" w:themeTint="99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C4DF2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4F39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123439F" w14:textId="77777777" w:rsidR="001C4F51" w:rsidRDefault="001C4F51" w:rsidP="000730CA">
    <w:pPr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275EF" w14:textId="77777777" w:rsidR="001C4F51" w:rsidRDefault="001C4F51" w:rsidP="005657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4F3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DB9D2B7" w14:textId="63276F31" w:rsidR="001C4F51" w:rsidRDefault="001C4F51" w:rsidP="000730CA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331FC1" w14:textId="77777777" w:rsidR="00667EA8" w:rsidRDefault="00667EA8">
      <w:r>
        <w:separator/>
      </w:r>
    </w:p>
  </w:footnote>
  <w:footnote w:type="continuationSeparator" w:id="0">
    <w:p w14:paraId="290D280F" w14:textId="77777777" w:rsidR="00667EA8" w:rsidRDefault="00667E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1C4F51" w:rsidRPr="00816EBC" w:rsidRDefault="001C4F51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364D2"/>
    <w:rsid w:val="0004338B"/>
    <w:rsid w:val="000730CA"/>
    <w:rsid w:val="000E1329"/>
    <w:rsid w:val="00106BA4"/>
    <w:rsid w:val="00111CA3"/>
    <w:rsid w:val="00142AE8"/>
    <w:rsid w:val="00145660"/>
    <w:rsid w:val="00156085"/>
    <w:rsid w:val="00160984"/>
    <w:rsid w:val="001641AB"/>
    <w:rsid w:val="0018762F"/>
    <w:rsid w:val="001C4F51"/>
    <w:rsid w:val="00216F42"/>
    <w:rsid w:val="00273AC5"/>
    <w:rsid w:val="0028586A"/>
    <w:rsid w:val="0029230E"/>
    <w:rsid w:val="002C64DA"/>
    <w:rsid w:val="002D56D6"/>
    <w:rsid w:val="003051A3"/>
    <w:rsid w:val="0031082B"/>
    <w:rsid w:val="00312649"/>
    <w:rsid w:val="00365ED1"/>
    <w:rsid w:val="00377838"/>
    <w:rsid w:val="00383D89"/>
    <w:rsid w:val="00384953"/>
    <w:rsid w:val="00401862"/>
    <w:rsid w:val="0040393B"/>
    <w:rsid w:val="00433873"/>
    <w:rsid w:val="004660A8"/>
    <w:rsid w:val="00480A70"/>
    <w:rsid w:val="00480D41"/>
    <w:rsid w:val="004C463D"/>
    <w:rsid w:val="004F3D8A"/>
    <w:rsid w:val="0051699C"/>
    <w:rsid w:val="0054204A"/>
    <w:rsid w:val="0055021C"/>
    <w:rsid w:val="005569B4"/>
    <w:rsid w:val="005657FD"/>
    <w:rsid w:val="0058336B"/>
    <w:rsid w:val="00654F39"/>
    <w:rsid w:val="00665681"/>
    <w:rsid w:val="00667EA8"/>
    <w:rsid w:val="006D21F2"/>
    <w:rsid w:val="007372E2"/>
    <w:rsid w:val="00766C3F"/>
    <w:rsid w:val="00790E03"/>
    <w:rsid w:val="00793DAF"/>
    <w:rsid w:val="00795F05"/>
    <w:rsid w:val="007A1FE8"/>
    <w:rsid w:val="007C2BC5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3444B"/>
    <w:rsid w:val="00A511A2"/>
    <w:rsid w:val="00A5728B"/>
    <w:rsid w:val="00AB29EE"/>
    <w:rsid w:val="00AC5D35"/>
    <w:rsid w:val="00B60174"/>
    <w:rsid w:val="00B62525"/>
    <w:rsid w:val="00B715F1"/>
    <w:rsid w:val="00B75F08"/>
    <w:rsid w:val="00BD199C"/>
    <w:rsid w:val="00BE65C7"/>
    <w:rsid w:val="00BE74A4"/>
    <w:rsid w:val="00C03629"/>
    <w:rsid w:val="00C27D65"/>
    <w:rsid w:val="00C4346D"/>
    <w:rsid w:val="00CA160B"/>
    <w:rsid w:val="00CB2B04"/>
    <w:rsid w:val="00CB735B"/>
    <w:rsid w:val="00CD2843"/>
    <w:rsid w:val="00CF79BA"/>
    <w:rsid w:val="00D544A5"/>
    <w:rsid w:val="00D82FF4"/>
    <w:rsid w:val="00DD019F"/>
    <w:rsid w:val="00E51931"/>
    <w:rsid w:val="00E535C9"/>
    <w:rsid w:val="00E766EA"/>
    <w:rsid w:val="00E8508F"/>
    <w:rsid w:val="00ED11A1"/>
    <w:rsid w:val="00EE33E3"/>
    <w:rsid w:val="00F13557"/>
    <w:rsid w:val="00F2081F"/>
    <w:rsid w:val="00F727F5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  <w:style w:type="paragraph" w:styleId="Textodeglobo">
    <w:name w:val="Balloon Text"/>
    <w:basedOn w:val="Normal"/>
    <w:link w:val="TextodegloboCar"/>
    <w:uiPriority w:val="99"/>
    <w:semiHidden/>
    <w:unhideWhenUsed/>
    <w:rsid w:val="002C64D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4DA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0730CA"/>
  </w:style>
  <w:style w:type="paragraph" w:styleId="Textodeglobo">
    <w:name w:val="Balloon Text"/>
    <w:basedOn w:val="Normal"/>
    <w:link w:val="TextodegloboCar"/>
    <w:uiPriority w:val="99"/>
    <w:semiHidden/>
    <w:unhideWhenUsed/>
    <w:rsid w:val="002C64DA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4DA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070CD0-9F5B-3346-B48C-1BB4006B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Macintosh Word</Application>
  <DocSecurity>0</DocSecurity>
  <Lines>1</Lines>
  <Paragraphs>1</Paragraphs>
  <ScaleCrop>false</ScaleCrop>
  <Company>Sonrie SL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5</cp:revision>
  <cp:lastPrinted>2014-11-15T11:49:00Z</cp:lastPrinted>
  <dcterms:created xsi:type="dcterms:W3CDTF">2014-11-18T20:33:00Z</dcterms:created>
  <dcterms:modified xsi:type="dcterms:W3CDTF">2014-11-18T21:06:00Z</dcterms:modified>
</cp:coreProperties>
</file>