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5A" w:rsidRPr="001220FA" w:rsidRDefault="00733EBE">
      <w:pPr>
        <w:rPr>
          <w:rFonts w:ascii="Times New Roman" w:hAnsi="Times New Roman" w:cs="Times New Roman"/>
          <w:b/>
          <w:sz w:val="36"/>
        </w:rPr>
      </w:pPr>
      <w:r w:rsidRPr="001220FA">
        <w:rPr>
          <w:rFonts w:ascii="Times New Roman" w:hAnsi="Times New Roman" w:cs="Times New Roman"/>
          <w:b/>
          <w:sz w:val="36"/>
        </w:rPr>
        <w:t>PRESENTATION GENERALE</w:t>
      </w:r>
    </w:p>
    <w:p w:rsidR="00733EBE" w:rsidRDefault="00733EBE">
      <w:pPr>
        <w:rPr>
          <w:rFonts w:ascii="Times New Roman" w:hAnsi="Times New Roman" w:cs="Times New Roman"/>
          <w:sz w:val="24"/>
        </w:rPr>
      </w:pPr>
    </w:p>
    <w:p w:rsidR="00612287" w:rsidRPr="00612287" w:rsidRDefault="00733EBE" w:rsidP="00612287">
      <w:pPr>
        <w:jc w:val="both"/>
        <w:rPr>
          <w:rFonts w:ascii="Times New Roman" w:hAnsi="Times New Roman" w:cs="Times New Roman"/>
          <w:sz w:val="24"/>
        </w:rPr>
      </w:pPr>
      <w:r w:rsidRPr="00733EBE">
        <w:rPr>
          <w:rFonts w:ascii="Times New Roman" w:hAnsi="Times New Roman" w:cs="Times New Roman"/>
          <w:sz w:val="24"/>
        </w:rPr>
        <w:t xml:space="preserve">Le cabinet IMPROVE </w:t>
      </w:r>
      <w:r w:rsidR="00612287">
        <w:rPr>
          <w:rFonts w:ascii="Times New Roman" w:hAnsi="Times New Roman" w:cs="Times New Roman"/>
          <w:sz w:val="24"/>
        </w:rPr>
        <w:t>e</w:t>
      </w:r>
      <w:r w:rsidR="00612287" w:rsidRPr="00612287">
        <w:rPr>
          <w:rFonts w:ascii="Times New Roman" w:hAnsi="Times New Roman" w:cs="Times New Roman"/>
          <w:sz w:val="24"/>
        </w:rPr>
        <w:t>st un</w:t>
      </w:r>
      <w:r w:rsidR="00113199">
        <w:rPr>
          <w:rFonts w:ascii="Times New Roman" w:hAnsi="Times New Roman" w:cs="Times New Roman"/>
          <w:sz w:val="24"/>
        </w:rPr>
        <w:t xml:space="preserve"> cabinet</w:t>
      </w:r>
      <w:r w:rsidR="00612287" w:rsidRPr="00612287">
        <w:rPr>
          <w:rFonts w:ascii="Times New Roman" w:hAnsi="Times New Roman" w:cs="Times New Roman"/>
          <w:sz w:val="24"/>
        </w:rPr>
        <w:t xml:space="preserve"> de prestations de services dans les filières </w:t>
      </w:r>
      <w:r w:rsidR="00612287">
        <w:rPr>
          <w:rFonts w:ascii="Times New Roman" w:hAnsi="Times New Roman" w:cs="Times New Roman"/>
          <w:sz w:val="24"/>
        </w:rPr>
        <w:t>agricoles, agroalimentaires et le milieu rural.</w:t>
      </w:r>
    </w:p>
    <w:p w:rsidR="00612287" w:rsidRDefault="00612287" w:rsidP="00733EBE">
      <w:pPr>
        <w:jc w:val="both"/>
        <w:rPr>
          <w:rFonts w:ascii="Times New Roman" w:hAnsi="Times New Roman" w:cs="Times New Roman"/>
          <w:sz w:val="24"/>
        </w:rPr>
      </w:pPr>
      <w:r w:rsidRPr="00612287">
        <w:rPr>
          <w:rFonts w:ascii="Times New Roman" w:hAnsi="Times New Roman" w:cs="Times New Roman"/>
          <w:sz w:val="24"/>
        </w:rPr>
        <w:t>Nous accompagnons tous les acteurs de la filière par nos conseils,</w:t>
      </w:r>
      <w:r w:rsidR="00113199">
        <w:rPr>
          <w:rFonts w:ascii="Times New Roman" w:hAnsi="Times New Roman" w:cs="Times New Roman"/>
          <w:sz w:val="24"/>
        </w:rPr>
        <w:t xml:space="preserve"> </w:t>
      </w:r>
      <w:r w:rsidRPr="00612287">
        <w:rPr>
          <w:rFonts w:ascii="Times New Roman" w:hAnsi="Times New Roman" w:cs="Times New Roman"/>
          <w:sz w:val="24"/>
        </w:rPr>
        <w:t>notre bureau d’études, avec à votre service une équipe pluridisciplinaire d’ingénieurs.</w:t>
      </w:r>
    </w:p>
    <w:p w:rsidR="00612287" w:rsidRDefault="00733EBE" w:rsidP="00612287">
      <w:pPr>
        <w:jc w:val="both"/>
        <w:rPr>
          <w:rFonts w:ascii="Times New Roman" w:hAnsi="Times New Roman" w:cs="Times New Roman"/>
          <w:sz w:val="24"/>
        </w:rPr>
      </w:pPr>
      <w:r>
        <w:rPr>
          <w:rFonts w:ascii="Times New Roman" w:hAnsi="Times New Roman" w:cs="Times New Roman"/>
          <w:sz w:val="24"/>
        </w:rPr>
        <w:t xml:space="preserve">Notre structure </w:t>
      </w:r>
      <w:r w:rsidRPr="00733EBE">
        <w:rPr>
          <w:rFonts w:ascii="Times New Roman" w:hAnsi="Times New Roman" w:cs="Times New Roman"/>
          <w:sz w:val="24"/>
        </w:rPr>
        <w:t>a une expérience avérée en</w:t>
      </w:r>
      <w:r>
        <w:rPr>
          <w:rFonts w:ascii="Times New Roman" w:hAnsi="Times New Roman" w:cs="Times New Roman"/>
          <w:sz w:val="24"/>
        </w:rPr>
        <w:t xml:space="preserve"> conseil de </w:t>
      </w:r>
      <w:r w:rsidRPr="00733EBE">
        <w:rPr>
          <w:rFonts w:ascii="Times New Roman" w:hAnsi="Times New Roman" w:cs="Times New Roman"/>
          <w:sz w:val="24"/>
        </w:rPr>
        <w:t>développement</w:t>
      </w:r>
      <w:r>
        <w:rPr>
          <w:rFonts w:ascii="Times New Roman" w:hAnsi="Times New Roman" w:cs="Times New Roman"/>
          <w:sz w:val="24"/>
        </w:rPr>
        <w:t xml:space="preserve"> des filières agroalimenta</w:t>
      </w:r>
      <w:r w:rsidR="00612287">
        <w:rPr>
          <w:rFonts w:ascii="Times New Roman" w:hAnsi="Times New Roman" w:cs="Times New Roman"/>
          <w:sz w:val="24"/>
        </w:rPr>
        <w:t>i</w:t>
      </w:r>
      <w:r>
        <w:rPr>
          <w:rFonts w:ascii="Times New Roman" w:hAnsi="Times New Roman" w:cs="Times New Roman"/>
          <w:sz w:val="24"/>
        </w:rPr>
        <w:t>res</w:t>
      </w:r>
      <w:r w:rsidR="00612287">
        <w:rPr>
          <w:rFonts w:ascii="Times New Roman" w:hAnsi="Times New Roman" w:cs="Times New Roman"/>
          <w:sz w:val="24"/>
        </w:rPr>
        <w:t xml:space="preserve"> et</w:t>
      </w:r>
      <w:r w:rsidRPr="00733EBE">
        <w:rPr>
          <w:rFonts w:ascii="Times New Roman" w:hAnsi="Times New Roman" w:cs="Times New Roman"/>
          <w:sz w:val="24"/>
        </w:rPr>
        <w:t xml:space="preserve"> rural,</w:t>
      </w:r>
      <w:r w:rsidR="00D34FA3">
        <w:rPr>
          <w:rFonts w:ascii="Times New Roman" w:hAnsi="Times New Roman" w:cs="Times New Roman"/>
          <w:sz w:val="24"/>
        </w:rPr>
        <w:t xml:space="preserve"> ainsi qu’en</w:t>
      </w:r>
      <w:r w:rsidR="00113199">
        <w:rPr>
          <w:rFonts w:ascii="Times New Roman" w:hAnsi="Times New Roman" w:cs="Times New Roman"/>
          <w:sz w:val="24"/>
        </w:rPr>
        <w:t xml:space="preserve"> </w:t>
      </w:r>
      <w:r w:rsidR="00612287">
        <w:rPr>
          <w:rFonts w:ascii="Times New Roman" w:hAnsi="Times New Roman" w:cs="Times New Roman"/>
          <w:sz w:val="24"/>
        </w:rPr>
        <w:t>S</w:t>
      </w:r>
      <w:r>
        <w:rPr>
          <w:rFonts w:ascii="Times New Roman" w:hAnsi="Times New Roman" w:cs="Times New Roman"/>
          <w:sz w:val="24"/>
        </w:rPr>
        <w:t>ystème d’Information géographique</w:t>
      </w:r>
      <w:r w:rsidR="00444D40">
        <w:rPr>
          <w:rFonts w:ascii="Times New Roman" w:hAnsi="Times New Roman" w:cs="Times New Roman"/>
          <w:sz w:val="24"/>
        </w:rPr>
        <w:t xml:space="preserve"> et </w:t>
      </w:r>
      <w:r w:rsidR="00612287">
        <w:rPr>
          <w:rFonts w:ascii="Times New Roman" w:hAnsi="Times New Roman" w:cs="Times New Roman"/>
          <w:sz w:val="24"/>
        </w:rPr>
        <w:t>environnement</w:t>
      </w:r>
      <w:r w:rsidR="00D34FA3">
        <w:rPr>
          <w:rFonts w:ascii="Times New Roman" w:hAnsi="Times New Roman" w:cs="Times New Roman"/>
          <w:sz w:val="24"/>
        </w:rPr>
        <w:t>.</w:t>
      </w:r>
    </w:p>
    <w:p w:rsidR="00612287" w:rsidRDefault="00612287" w:rsidP="00612287">
      <w:pPr>
        <w:jc w:val="both"/>
        <w:rPr>
          <w:rFonts w:ascii="Times New Roman" w:hAnsi="Times New Roman" w:cs="Times New Roman"/>
          <w:sz w:val="24"/>
        </w:rPr>
      </w:pPr>
    </w:p>
    <w:p w:rsidR="00612287" w:rsidRPr="001220FA" w:rsidRDefault="00612287" w:rsidP="00612287">
      <w:pPr>
        <w:jc w:val="both"/>
        <w:rPr>
          <w:rFonts w:ascii="Times New Roman" w:hAnsi="Times New Roman" w:cs="Times New Roman"/>
          <w:b/>
          <w:sz w:val="32"/>
        </w:rPr>
      </w:pPr>
      <w:r w:rsidRPr="001220FA">
        <w:rPr>
          <w:rFonts w:ascii="Times New Roman" w:hAnsi="Times New Roman" w:cs="Times New Roman"/>
          <w:b/>
          <w:sz w:val="32"/>
        </w:rPr>
        <w:t>NOTRE APPROCHE ET NOTRE VISION</w:t>
      </w:r>
    </w:p>
    <w:p w:rsidR="00612287" w:rsidRPr="00612287" w:rsidRDefault="00612287" w:rsidP="00612287">
      <w:pPr>
        <w:jc w:val="both"/>
        <w:rPr>
          <w:rFonts w:ascii="Times New Roman" w:hAnsi="Times New Roman" w:cs="Times New Roman"/>
          <w:sz w:val="24"/>
        </w:rPr>
      </w:pPr>
    </w:p>
    <w:p w:rsidR="00D34FA3" w:rsidRDefault="002C231C" w:rsidP="00D34FA3">
      <w:pPr>
        <w:rPr>
          <w:rFonts w:ascii="Times New Roman" w:hAnsi="Times New Roman" w:cs="Times New Roman"/>
          <w:sz w:val="24"/>
        </w:rPr>
      </w:pPr>
      <w:r w:rsidRPr="002C231C">
        <w:rPr>
          <w:noProof/>
          <w:lang w:eastAsia="fr-FR"/>
        </w:rPr>
        <w:pict>
          <v:rect id="Rectangle 2" o:spid="_x0000_s1026" style="position:absolute;margin-left:213.65pt;margin-top:.45pt;width:301.5pt;height:207.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" fillcolor="white [3201]" stroked="f" strokeweight="1pt">
            <v:textbox>
              <w:txbxContent>
                <w:p w:rsidR="00D34FA3" w:rsidRDefault="00D34FA3" w:rsidP="00D34FA3">
                  <w:pPr>
                    <w:rPr>
                      <w:rFonts w:ascii="Times New Roman" w:hAnsi="Times New Roman" w:cs="Times New Roman"/>
                      <w:sz w:val="24"/>
                    </w:rPr>
                  </w:pPr>
                  <w:r w:rsidRPr="00733EBE">
                    <w:rPr>
                      <w:rFonts w:ascii="Times New Roman" w:hAnsi="Times New Roman" w:cs="Times New Roman"/>
                      <w:sz w:val="24"/>
                    </w:rPr>
                    <w:t>Le cabinet IMPROVE</w:t>
                  </w:r>
                  <w:r w:rsidR="00113199">
                    <w:rPr>
                      <w:rFonts w:ascii="Times New Roman" w:hAnsi="Times New Roman" w:cs="Times New Roman"/>
                      <w:sz w:val="24"/>
                    </w:rPr>
                    <w:t xml:space="preserve"> </w:t>
                  </w:r>
                  <w:r w:rsidRPr="00D34FA3">
                    <w:rPr>
                      <w:rFonts w:ascii="Times New Roman" w:hAnsi="Times New Roman" w:cs="Times New Roman"/>
                      <w:sz w:val="24"/>
                    </w:rPr>
                    <w:t>apporte un conseil indépendant*, personnalisé et original pour vous accompagner dans le choix et la mise en œuvre des</w:t>
                  </w:r>
                  <w:r>
                    <w:rPr>
                      <w:rFonts w:ascii="Times New Roman" w:hAnsi="Times New Roman" w:cs="Times New Roman"/>
                      <w:sz w:val="24"/>
                    </w:rPr>
                    <w:t xml:space="preserve"> projets</w:t>
                  </w:r>
                  <w:r w:rsidR="00444D40">
                    <w:rPr>
                      <w:rFonts w:ascii="Times New Roman" w:hAnsi="Times New Roman" w:cs="Times New Roman"/>
                      <w:sz w:val="24"/>
                    </w:rPr>
                    <w:t xml:space="preserve"> et objectif de développement</w:t>
                  </w:r>
                  <w:r>
                    <w:rPr>
                      <w:rFonts w:ascii="Times New Roman" w:hAnsi="Times New Roman" w:cs="Times New Roman"/>
                      <w:sz w:val="24"/>
                    </w:rPr>
                    <w:t>.</w:t>
                  </w:r>
                </w:p>
                <w:p w:rsidR="00D34FA3" w:rsidRDefault="00D34FA3" w:rsidP="00D34FA3">
                  <w:pPr>
                    <w:rPr>
                      <w:rFonts w:ascii="Times New Roman" w:hAnsi="Times New Roman" w:cs="Times New Roman"/>
                      <w:sz w:val="24"/>
                    </w:rPr>
                  </w:pPr>
                  <w:r w:rsidRPr="00D34FA3">
                    <w:rPr>
                      <w:rFonts w:ascii="Times New Roman" w:hAnsi="Times New Roman" w:cs="Times New Roman"/>
                      <w:sz w:val="24"/>
                    </w:rPr>
                    <w:t>Le conseil devient alors un accompagnement dans les prises de décision et les orientations stratégiques, à court, moyen et long terme.</w:t>
                  </w:r>
                </w:p>
                <w:p w:rsidR="00D34FA3" w:rsidRDefault="00D34FA3" w:rsidP="00D34FA3">
                  <w:pPr>
                    <w:rPr>
                      <w:rFonts w:ascii="Times New Roman" w:hAnsi="Times New Roman" w:cs="Times New Roman"/>
                      <w:sz w:val="24"/>
                    </w:rPr>
                  </w:pPr>
                  <w:r w:rsidRPr="00D34FA3">
                    <w:rPr>
                      <w:rFonts w:ascii="Times New Roman" w:hAnsi="Times New Roman" w:cs="Times New Roman"/>
                      <w:sz w:val="24"/>
                    </w:rPr>
                    <w:t>Le </w:t>
                  </w:r>
                  <w:r w:rsidRPr="00D34FA3">
                    <w:rPr>
                      <w:rFonts w:ascii="Times New Roman" w:hAnsi="Times New Roman" w:cs="Times New Roman"/>
                      <w:b/>
                      <w:bCs/>
                      <w:sz w:val="24"/>
                    </w:rPr>
                    <w:t>conseil</w:t>
                  </w:r>
                  <w:r w:rsidRPr="00D34FA3">
                    <w:rPr>
                      <w:rFonts w:ascii="Times New Roman" w:hAnsi="Times New Roman" w:cs="Times New Roman"/>
                      <w:sz w:val="24"/>
                    </w:rPr>
                    <w:t> s’appuie sur un diagnostic, il apporte :</w:t>
                  </w:r>
                  <w:r w:rsidRPr="00D34FA3">
                    <w:rPr>
                      <w:rFonts w:ascii="Times New Roman" w:hAnsi="Times New Roman" w:cs="Times New Roman"/>
                      <w:sz w:val="24"/>
                    </w:rPr>
                    <w:br/>
                    <w:t>– une vision extérieure qui s’enrichi de</w:t>
                  </w:r>
                  <w:r>
                    <w:rPr>
                      <w:rFonts w:ascii="Times New Roman" w:hAnsi="Times New Roman" w:cs="Times New Roman"/>
                      <w:sz w:val="24"/>
                    </w:rPr>
                    <w:t>s échanges avec les clients</w:t>
                  </w:r>
                  <w:r w:rsidRPr="00D34FA3">
                    <w:rPr>
                      <w:rFonts w:ascii="Times New Roman" w:hAnsi="Times New Roman" w:cs="Times New Roman"/>
                      <w:sz w:val="24"/>
                    </w:rPr>
                    <w:t>,</w:t>
                  </w:r>
                  <w:r w:rsidRPr="00D34FA3">
                    <w:rPr>
                      <w:rFonts w:ascii="Times New Roman" w:hAnsi="Times New Roman" w:cs="Times New Roman"/>
                      <w:sz w:val="24"/>
                    </w:rPr>
                    <w:br/>
                    <w:t>– des solutions techniques adaptées,</w:t>
                  </w:r>
                  <w:r w:rsidRPr="00D34FA3">
                    <w:rPr>
                      <w:rFonts w:ascii="Times New Roman" w:hAnsi="Times New Roman" w:cs="Times New Roman"/>
                      <w:sz w:val="24"/>
                    </w:rPr>
                    <w:br/>
                    <w:t>– un accompagnement dans la mise en œuvre.</w:t>
                  </w:r>
                </w:p>
                <w:p w:rsidR="00D34FA3" w:rsidRDefault="00D34FA3" w:rsidP="00D34FA3">
                  <w:pPr>
                    <w:jc w:val="center"/>
                  </w:pPr>
                </w:p>
              </w:txbxContent>
            </v:textbox>
          </v:rect>
        </w:pict>
      </w:r>
      <w:r w:rsidR="00D34FA3">
        <w:rPr>
          <w:noProof/>
          <w:lang w:eastAsia="fr-FR"/>
        </w:rPr>
        <w:drawing>
          <wp:inline distT="0" distB="0" distL="0" distR="0">
            <wp:extent cx="2646970" cy="2208370"/>
            <wp:effectExtent l="0" t="0" r="1270" b="1905"/>
            <wp:docPr id="1" name="Image 1" descr="http://www.agristem.com/wp-content/uploads/2014/07/conse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ristem.com/wp-content/uploads/2014/07/conseil-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2080" cy="2262692"/>
                    </a:xfrm>
                    <a:prstGeom prst="rect">
                      <a:avLst/>
                    </a:prstGeom>
                    <a:noFill/>
                    <a:ln>
                      <a:noFill/>
                    </a:ln>
                  </pic:spPr>
                </pic:pic>
              </a:graphicData>
            </a:graphic>
          </wp:inline>
        </w:drawing>
      </w:r>
    </w:p>
    <w:p w:rsidR="00D34FA3" w:rsidRDefault="00D34FA3" w:rsidP="00D34FA3">
      <w:pPr>
        <w:rPr>
          <w:rFonts w:ascii="Times New Roman" w:hAnsi="Times New Roman" w:cs="Times New Roman"/>
          <w:sz w:val="24"/>
        </w:rPr>
      </w:pPr>
    </w:p>
    <w:p w:rsidR="002757BA" w:rsidRDefault="001220FA">
      <w:pPr>
        <w:rPr>
          <w:rFonts w:ascii="Times New Roman" w:hAnsi="Times New Roman" w:cs="Times New Roman"/>
          <w:sz w:val="24"/>
        </w:rPr>
      </w:pPr>
      <w:r w:rsidRPr="001220FA">
        <w:rPr>
          <w:rFonts w:ascii="Times New Roman" w:hAnsi="Times New Roman" w:cs="Times New Roman"/>
          <w:sz w:val="24"/>
        </w:rPr>
        <w:t>Nous accompagnons les acteurs et contributeurs du développement agricole, aussi bien dans le secteur privé (Industries agroalimentaires, fonds d'investissement) que public (Gouvernements, ONG, fondations</w:t>
      </w:r>
      <w:r>
        <w:rPr>
          <w:rFonts w:ascii="Times New Roman" w:hAnsi="Times New Roman" w:cs="Times New Roman"/>
          <w:sz w:val="24"/>
        </w:rPr>
        <w:t>, Structure d’Etat</w:t>
      </w:r>
      <w:r w:rsidRPr="001220FA">
        <w:rPr>
          <w:rFonts w:ascii="Times New Roman" w:hAnsi="Times New Roman" w:cs="Times New Roman"/>
          <w:sz w:val="24"/>
        </w:rPr>
        <w:t>)</w:t>
      </w:r>
    </w:p>
    <w:p w:rsidR="001220FA" w:rsidRDefault="001220FA">
      <w:pPr>
        <w:rPr>
          <w:rFonts w:ascii="Times New Roman" w:hAnsi="Times New Roman" w:cs="Times New Roman"/>
          <w:sz w:val="24"/>
        </w:rPr>
      </w:pPr>
    </w:p>
    <w:p w:rsidR="001220FA" w:rsidRDefault="001220FA" w:rsidP="002757BA">
      <w:pPr>
        <w:shd w:val="clear" w:color="auto" w:fill="FFFFFF"/>
        <w:spacing w:after="0" w:line="240" w:lineRule="atLeast"/>
        <w:jc w:val="center"/>
        <w:textAlignment w:val="baseline"/>
        <w:outlineLvl w:val="2"/>
        <w:rPr>
          <w:rFonts w:ascii="Times New Roman" w:eastAsia="Times New Roman" w:hAnsi="Times New Roman" w:cs="Times New Roman"/>
          <w:caps/>
          <w:color w:val="636466"/>
          <w:sz w:val="39"/>
          <w:szCs w:val="39"/>
          <w:lang w:eastAsia="fr-FR"/>
        </w:rPr>
      </w:pPr>
    </w:p>
    <w:p w:rsidR="001220FA" w:rsidRDefault="001220FA" w:rsidP="002757BA">
      <w:pPr>
        <w:shd w:val="clear" w:color="auto" w:fill="FFFFFF"/>
        <w:spacing w:after="0" w:line="240" w:lineRule="atLeast"/>
        <w:jc w:val="center"/>
        <w:textAlignment w:val="baseline"/>
        <w:outlineLvl w:val="2"/>
        <w:rPr>
          <w:rFonts w:ascii="Times New Roman" w:eastAsia="Times New Roman" w:hAnsi="Times New Roman" w:cs="Times New Roman"/>
          <w:caps/>
          <w:color w:val="636466"/>
          <w:sz w:val="39"/>
          <w:szCs w:val="39"/>
          <w:lang w:eastAsia="fr-FR"/>
        </w:rPr>
      </w:pPr>
    </w:p>
    <w:p w:rsidR="002757BA" w:rsidRPr="002757BA" w:rsidRDefault="002757BA" w:rsidP="002757BA">
      <w:pPr>
        <w:shd w:val="clear" w:color="auto" w:fill="FFFFFF"/>
        <w:spacing w:after="0" w:line="240" w:lineRule="atLeast"/>
        <w:jc w:val="center"/>
        <w:textAlignment w:val="baseline"/>
        <w:outlineLvl w:val="2"/>
        <w:rPr>
          <w:rFonts w:ascii="Times New Roman" w:eastAsia="Times New Roman" w:hAnsi="Times New Roman" w:cs="Times New Roman"/>
          <w:b/>
          <w:caps/>
          <w:color w:val="636466"/>
          <w:sz w:val="39"/>
          <w:szCs w:val="39"/>
          <w:lang w:eastAsia="fr-FR"/>
        </w:rPr>
      </w:pPr>
      <w:r w:rsidRPr="002757BA">
        <w:rPr>
          <w:rFonts w:ascii="Times New Roman" w:eastAsia="Times New Roman" w:hAnsi="Times New Roman" w:cs="Times New Roman"/>
          <w:b/>
          <w:caps/>
          <w:color w:val="636466"/>
          <w:sz w:val="39"/>
          <w:szCs w:val="39"/>
          <w:lang w:eastAsia="fr-FR"/>
        </w:rPr>
        <w:t>NOS EXPERTISES</w:t>
      </w:r>
    </w:p>
    <w:p w:rsidR="002757BA" w:rsidRPr="002757BA" w:rsidRDefault="002757BA" w:rsidP="002757BA">
      <w:pPr>
        <w:shd w:val="clear" w:color="auto" w:fill="FFFFFF"/>
        <w:spacing w:before="525" w:after="225" w:line="240" w:lineRule="auto"/>
        <w:textAlignment w:val="baseline"/>
        <w:rPr>
          <w:rFonts w:ascii="Arial sans-serif" w:eastAsia="Times New Roman" w:hAnsi="Arial sans-serif" w:cs="Times New Roman"/>
          <w:color w:val="333333"/>
          <w:sz w:val="28"/>
          <w:szCs w:val="28"/>
          <w:lang w:eastAsia="fr-FR"/>
        </w:rPr>
      </w:pPr>
      <w:r w:rsidRPr="002757BA">
        <w:rPr>
          <w:rFonts w:ascii="Arial sans-serif" w:eastAsia="Times New Roman" w:hAnsi="Arial sans-serif" w:cs="Times New Roman"/>
          <w:color w:val="333333"/>
          <w:sz w:val="28"/>
          <w:szCs w:val="28"/>
          <w:lang w:eastAsia="fr-FR"/>
        </w:rPr>
        <w:t>Nos principaux domaines d'intervention sont les suivants :</w:t>
      </w:r>
    </w:p>
    <w:p w:rsidR="002757BA" w:rsidRDefault="002757BA">
      <w:pPr>
        <w:rPr>
          <w:rFonts w:ascii="Arial sans-serif" w:hAnsi="Arial sans-serif"/>
          <w:caps/>
          <w:color w:val="444444"/>
          <w:sz w:val="28"/>
          <w:szCs w:val="28"/>
          <w:shd w:val="clear" w:color="auto" w:fill="BBBBBB"/>
        </w:rPr>
      </w:pPr>
      <w:r>
        <w:rPr>
          <w:rFonts w:ascii="Arial sans-serif" w:hAnsi="Arial sans-serif"/>
          <w:caps/>
          <w:color w:val="444444"/>
          <w:sz w:val="28"/>
          <w:szCs w:val="28"/>
          <w:shd w:val="clear" w:color="auto" w:fill="BBBBBB"/>
        </w:rPr>
        <w:t xml:space="preserve">OPTIMISATION DE LA PRODUCTION </w:t>
      </w:r>
    </w:p>
    <w:p w:rsidR="002757BA" w:rsidRPr="001220FA" w:rsidRDefault="002757BA" w:rsidP="002757BA">
      <w:pPr>
        <w:pStyle w:val="Paragraphedeliste"/>
        <w:numPr>
          <w:ilvl w:val="0"/>
          <w:numId w:val="1"/>
        </w:numPr>
        <w:rPr>
          <w:rFonts w:ascii="Times New Roman" w:hAnsi="Times New Roman" w:cs="Times New Roman"/>
          <w:sz w:val="24"/>
        </w:rPr>
      </w:pPr>
      <w:r>
        <w:rPr>
          <w:rFonts w:ascii="Arial" w:hAnsi="Arial" w:cs="Arial"/>
          <w:b/>
          <w:bCs/>
          <w:color w:val="555555"/>
          <w:sz w:val="30"/>
          <w:szCs w:val="30"/>
          <w:shd w:val="clear" w:color="auto" w:fill="FFFFFF"/>
        </w:rPr>
        <w:lastRenderedPageBreak/>
        <w:t>Optimisation de la performance (Plan d’amélioration des Performances)</w:t>
      </w:r>
    </w:p>
    <w:p w:rsidR="001220FA" w:rsidRDefault="005A6FF7" w:rsidP="001220FA">
      <w:pPr>
        <w:rPr>
          <w:rFonts w:ascii="Times New Roman" w:hAnsi="Times New Roman" w:cs="Times New Roman"/>
          <w:sz w:val="24"/>
        </w:rPr>
      </w:pPr>
      <w:r w:rsidRPr="00733EBE">
        <w:rPr>
          <w:rFonts w:ascii="Times New Roman" w:hAnsi="Times New Roman" w:cs="Times New Roman"/>
          <w:sz w:val="24"/>
        </w:rPr>
        <w:t>Le cabinet IMPROVE</w:t>
      </w:r>
      <w:r w:rsidRPr="005A6FF7">
        <w:rPr>
          <w:rFonts w:ascii="Times New Roman" w:hAnsi="Times New Roman" w:cs="Times New Roman"/>
          <w:sz w:val="24"/>
        </w:rPr>
        <w:t>réalise des études techniques et méthodologiques</w:t>
      </w:r>
      <w:r w:rsidR="00B3037C">
        <w:rPr>
          <w:rFonts w:ascii="Times New Roman" w:hAnsi="Times New Roman" w:cs="Times New Roman"/>
          <w:sz w:val="24"/>
        </w:rPr>
        <w:t xml:space="preserve"> afin</w:t>
      </w:r>
      <w:r w:rsidR="00B3037C" w:rsidRPr="00B3037C">
        <w:rPr>
          <w:rFonts w:ascii="Times New Roman" w:hAnsi="Times New Roman" w:cs="Times New Roman"/>
          <w:sz w:val="24"/>
        </w:rPr>
        <w:t>d’aider les entreprises</w:t>
      </w:r>
      <w:r w:rsidR="00B3037C">
        <w:rPr>
          <w:rFonts w:ascii="Times New Roman" w:hAnsi="Times New Roman" w:cs="Times New Roman"/>
          <w:sz w:val="24"/>
        </w:rPr>
        <w:t xml:space="preserve"> (exploitation</w:t>
      </w:r>
      <w:r w:rsidR="00444D40">
        <w:rPr>
          <w:rFonts w:ascii="Times New Roman" w:hAnsi="Times New Roman" w:cs="Times New Roman"/>
          <w:sz w:val="24"/>
        </w:rPr>
        <w:t xml:space="preserve"> agricole</w:t>
      </w:r>
      <w:r w:rsidR="00B3037C">
        <w:rPr>
          <w:rFonts w:ascii="Times New Roman" w:hAnsi="Times New Roman" w:cs="Times New Roman"/>
          <w:sz w:val="24"/>
        </w:rPr>
        <w:t xml:space="preserve"> individuelle, société coopérative, structure privée) à développer leur performance </w:t>
      </w:r>
      <w:r w:rsidR="00B3037C" w:rsidRPr="00B3037C">
        <w:rPr>
          <w:rFonts w:ascii="Times New Roman" w:hAnsi="Times New Roman" w:cs="Times New Roman"/>
          <w:sz w:val="24"/>
        </w:rPr>
        <w:t>et à relever leur niveau</w:t>
      </w:r>
      <w:r w:rsidR="00444D40">
        <w:rPr>
          <w:rFonts w:ascii="Times New Roman" w:hAnsi="Times New Roman" w:cs="Times New Roman"/>
          <w:sz w:val="24"/>
        </w:rPr>
        <w:t xml:space="preserve"> de production</w:t>
      </w:r>
      <w:r w:rsidR="00B3037C">
        <w:rPr>
          <w:rFonts w:ascii="Times New Roman" w:hAnsi="Times New Roman" w:cs="Times New Roman"/>
          <w:sz w:val="24"/>
        </w:rPr>
        <w:t>.</w:t>
      </w:r>
    </w:p>
    <w:p w:rsidR="00B3037C" w:rsidRDefault="00B3037C" w:rsidP="001220FA">
      <w:pPr>
        <w:rPr>
          <w:rFonts w:ascii="Times New Roman" w:hAnsi="Times New Roman" w:cs="Times New Roman"/>
          <w:sz w:val="24"/>
        </w:rPr>
      </w:pPr>
      <w:r w:rsidRPr="00B3037C">
        <w:rPr>
          <w:rFonts w:ascii="Times New Roman" w:hAnsi="Times New Roman" w:cs="Times New Roman"/>
          <w:noProof/>
          <w:sz w:val="24"/>
          <w:lang w:eastAsia="fr-FR"/>
        </w:rPr>
        <w:drawing>
          <wp:inline distT="0" distB="0" distL="0" distR="0">
            <wp:extent cx="1905000" cy="1905000"/>
            <wp:effectExtent l="0" t="0" r="0" b="0"/>
            <wp:docPr id="3" name="Image 3" descr="http://www.agristem.com/wp-content/uploads/2014/07/conseil-b2-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ristem.com/wp-content/uploads/2014/07/conseil-b2-200x200.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r w:rsidRPr="00B3037C">
        <w:rPr>
          <w:rFonts w:ascii="Times New Roman" w:hAnsi="Times New Roman" w:cs="Times New Roman"/>
          <w:noProof/>
          <w:sz w:val="24"/>
          <w:lang w:eastAsia="fr-FR"/>
        </w:rPr>
        <w:drawing>
          <wp:inline distT="0" distB="0" distL="0" distR="0">
            <wp:extent cx="1905000" cy="1905000"/>
            <wp:effectExtent l="0" t="0" r="0" b="0"/>
            <wp:docPr id="4" name="Image 4" descr="http://www.agristem.com/wp-content/uploads/2014/07/conseil-b1-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gristem.com/wp-content/uploads/2014/07/conseil-b1-200x200.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p>
    <w:p w:rsidR="00B3037C" w:rsidRPr="001220FA" w:rsidRDefault="00B3037C" w:rsidP="001220FA">
      <w:pPr>
        <w:rPr>
          <w:rFonts w:ascii="Times New Roman" w:hAnsi="Times New Roman" w:cs="Times New Roman"/>
          <w:sz w:val="24"/>
        </w:rPr>
      </w:pPr>
    </w:p>
    <w:p w:rsidR="002757BA" w:rsidRPr="005A6FF7" w:rsidRDefault="002757BA" w:rsidP="002757BA">
      <w:pPr>
        <w:pStyle w:val="Paragraphedeliste"/>
        <w:numPr>
          <w:ilvl w:val="0"/>
          <w:numId w:val="1"/>
        </w:numPr>
        <w:rPr>
          <w:rFonts w:ascii="Times New Roman" w:hAnsi="Times New Roman" w:cs="Times New Roman"/>
          <w:sz w:val="24"/>
        </w:rPr>
      </w:pPr>
      <w:r>
        <w:rPr>
          <w:rFonts w:ascii="Arial" w:hAnsi="Arial" w:cs="Arial"/>
          <w:b/>
          <w:bCs/>
          <w:color w:val="555555"/>
          <w:sz w:val="30"/>
          <w:szCs w:val="30"/>
          <w:shd w:val="clear" w:color="auto" w:fill="FFFFFF"/>
        </w:rPr>
        <w:t>Diagnostic des pratiques culturales et suivi des essais</w:t>
      </w:r>
    </w:p>
    <w:p w:rsidR="005A6FF7" w:rsidRPr="005A6FF7" w:rsidRDefault="005A6FF7" w:rsidP="005A6FF7">
      <w:pPr>
        <w:pStyle w:val="Paragraphedeliste"/>
        <w:rPr>
          <w:rFonts w:ascii="Times New Roman" w:hAnsi="Times New Roman" w:cs="Times New Roman"/>
          <w:sz w:val="24"/>
        </w:rPr>
      </w:pPr>
    </w:p>
    <w:p w:rsidR="005A6FF7" w:rsidRPr="005A6FF7" w:rsidRDefault="005A6FF7" w:rsidP="005A6FF7">
      <w:pPr>
        <w:rPr>
          <w:rFonts w:ascii="Arial sans-serif" w:hAnsi="Arial sans-serif"/>
          <w:color w:val="333333"/>
          <w:sz w:val="24"/>
          <w:szCs w:val="24"/>
          <w:shd w:val="clear" w:color="auto" w:fill="FFFFFF"/>
        </w:rPr>
      </w:pPr>
      <w:r w:rsidRPr="005A6FF7">
        <w:rPr>
          <w:rFonts w:ascii="Arial sans-serif" w:hAnsi="Arial sans-serif"/>
          <w:color w:val="333333"/>
          <w:sz w:val="24"/>
          <w:szCs w:val="24"/>
          <w:shd w:val="clear" w:color="auto" w:fill="FFFFFF"/>
        </w:rPr>
        <w:t>Élaboration de protocole expérimentale pour le suivi des opérations de productions</w:t>
      </w:r>
    </w:p>
    <w:p w:rsidR="005A6FF7" w:rsidRDefault="005A6FF7" w:rsidP="005A6FF7">
      <w:pPr>
        <w:rPr>
          <w:rFonts w:ascii="Times New Roman" w:hAnsi="Times New Roman" w:cs="Times New Roman"/>
          <w:sz w:val="24"/>
          <w:szCs w:val="24"/>
        </w:rPr>
      </w:pPr>
      <w:r w:rsidRPr="005A6FF7">
        <w:rPr>
          <w:rFonts w:ascii="Times New Roman" w:hAnsi="Times New Roman" w:cs="Times New Roman"/>
          <w:sz w:val="24"/>
          <w:szCs w:val="24"/>
        </w:rPr>
        <w:t>Le développement de la certification des produits et de la qualification des exploitations agricoles</w:t>
      </w:r>
    </w:p>
    <w:p w:rsidR="00B3037C" w:rsidRDefault="00B3037C" w:rsidP="005A6FF7">
      <w:pPr>
        <w:rPr>
          <w:rFonts w:ascii="Times New Roman" w:hAnsi="Times New Roman" w:cs="Times New Roman"/>
          <w:sz w:val="24"/>
          <w:szCs w:val="24"/>
        </w:rPr>
      </w:pPr>
    </w:p>
    <w:p w:rsidR="00B3037C" w:rsidRDefault="00B3037C" w:rsidP="005A6FF7">
      <w:pPr>
        <w:rPr>
          <w:rFonts w:ascii="Times New Roman" w:hAnsi="Times New Roman" w:cs="Times New Roman"/>
          <w:sz w:val="24"/>
          <w:szCs w:val="24"/>
        </w:rPr>
      </w:pPr>
    </w:p>
    <w:p w:rsidR="00B3037C" w:rsidRPr="005A6FF7" w:rsidRDefault="00B3037C" w:rsidP="005A6FF7">
      <w:pPr>
        <w:rPr>
          <w:rFonts w:ascii="Times New Roman" w:hAnsi="Times New Roman" w:cs="Times New Roman"/>
          <w:color w:val="333333"/>
          <w:sz w:val="24"/>
          <w:szCs w:val="24"/>
          <w:shd w:val="clear" w:color="auto" w:fill="FFFFFF"/>
        </w:rPr>
      </w:pPr>
      <w:r w:rsidRPr="00B3037C">
        <w:rPr>
          <w:rFonts w:ascii="Times New Roman" w:hAnsi="Times New Roman" w:cs="Times New Roman"/>
          <w:noProof/>
          <w:color w:val="333333"/>
          <w:sz w:val="24"/>
          <w:szCs w:val="24"/>
          <w:shd w:val="clear" w:color="auto" w:fill="FFFFFF"/>
          <w:lang w:eastAsia="fr-FR"/>
        </w:rPr>
        <w:drawing>
          <wp:inline distT="0" distB="0" distL="0" distR="0">
            <wp:extent cx="1714500" cy="2590800"/>
            <wp:effectExtent l="0" t="0" r="0" b="0"/>
            <wp:docPr id="5" name="Image 5" descr="Etude diagnostique opérationnelle des filières maïs et soja au niveau rég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de diagnostique opérationnelle des filières maïs et soja au niveau régional"/>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4500" cy="2590800"/>
                    </a:xfrm>
                    <a:prstGeom prst="rect">
                      <a:avLst/>
                    </a:prstGeom>
                    <a:noFill/>
                    <a:ln>
                      <a:noFill/>
                    </a:ln>
                  </pic:spPr>
                </pic:pic>
              </a:graphicData>
            </a:graphic>
          </wp:inline>
        </w:drawing>
      </w:r>
      <w:r w:rsidRPr="00B3037C">
        <w:rPr>
          <w:rFonts w:ascii="Times New Roman" w:hAnsi="Times New Roman" w:cs="Times New Roman"/>
          <w:noProof/>
          <w:color w:val="333333"/>
          <w:sz w:val="24"/>
          <w:szCs w:val="24"/>
          <w:shd w:val="clear" w:color="auto" w:fill="FFFFFF"/>
          <w:lang w:eastAsia="fr-FR"/>
        </w:rPr>
        <w:drawing>
          <wp:inline distT="0" distB="0" distL="0" distR="0">
            <wp:extent cx="3481070" cy="2610803"/>
            <wp:effectExtent l="0" t="0" r="5080" b="0"/>
            <wp:docPr id="6" name="Image 6" descr="http://www.agristem.com/wp-content/uploads/2014/07/disgnostic-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gristem.com/wp-content/uploads/2014/07/disgnostic-4b.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82616" cy="2611962"/>
                    </a:xfrm>
                    <a:prstGeom prst="rect">
                      <a:avLst/>
                    </a:prstGeom>
                    <a:noFill/>
                    <a:ln>
                      <a:noFill/>
                    </a:ln>
                  </pic:spPr>
                </pic:pic>
              </a:graphicData>
            </a:graphic>
          </wp:inline>
        </w:drawing>
      </w:r>
    </w:p>
    <w:p w:rsidR="005A6FF7" w:rsidRPr="005A6FF7" w:rsidRDefault="005A6FF7" w:rsidP="005A6FF7">
      <w:pPr>
        <w:rPr>
          <w:rFonts w:ascii="Times New Roman" w:hAnsi="Times New Roman" w:cs="Times New Roman"/>
          <w:sz w:val="28"/>
        </w:rPr>
      </w:pPr>
    </w:p>
    <w:p w:rsidR="002757BA" w:rsidRPr="00B3037C" w:rsidRDefault="00733EBE" w:rsidP="002757BA">
      <w:pPr>
        <w:pStyle w:val="Paragraphedeliste"/>
        <w:numPr>
          <w:ilvl w:val="0"/>
          <w:numId w:val="1"/>
        </w:numPr>
        <w:rPr>
          <w:rFonts w:ascii="Times New Roman" w:hAnsi="Times New Roman" w:cs="Times New Roman"/>
          <w:sz w:val="24"/>
        </w:rPr>
      </w:pPr>
      <w:r>
        <w:rPr>
          <w:rFonts w:ascii="Arial" w:hAnsi="Arial" w:cs="Arial"/>
          <w:b/>
          <w:bCs/>
          <w:color w:val="555555"/>
          <w:sz w:val="30"/>
          <w:szCs w:val="30"/>
          <w:shd w:val="clear" w:color="auto" w:fill="FFFFFF"/>
        </w:rPr>
        <w:lastRenderedPageBreak/>
        <w:t>Evaluation ex-ante du potentiel d’amélioration de la production</w:t>
      </w:r>
    </w:p>
    <w:p w:rsidR="00B3037C" w:rsidRPr="0059726F" w:rsidRDefault="00B3037C" w:rsidP="00B3037C">
      <w:pPr>
        <w:rPr>
          <w:rFonts w:ascii="Times New Roman" w:hAnsi="Times New Roman" w:cs="Times New Roman"/>
          <w:sz w:val="32"/>
        </w:rPr>
      </w:pPr>
      <w:r>
        <w:rPr>
          <w:rFonts w:ascii="Times New Roman" w:hAnsi="Times New Roman" w:cs="Times New Roman"/>
          <w:sz w:val="24"/>
        </w:rPr>
        <w:t xml:space="preserve">L’evaluation ex-ante </w:t>
      </w:r>
      <w:r w:rsidRPr="0059726F">
        <w:rPr>
          <w:rFonts w:ascii="Times New Roman" w:hAnsi="Times New Roman" w:cs="Times New Roman"/>
          <w:color w:val="0C0C0C"/>
          <w:sz w:val="24"/>
          <w:szCs w:val="20"/>
          <w:shd w:val="clear" w:color="auto" w:fill="FFFFFF"/>
        </w:rPr>
        <w:t>est la première partie du conseil mais peut également être réalisé indépendamment. Son but est de connaître l’existant et de comprendre les choix passés et actuels en vue de faciliter les prises de décision futures pour atteindre les objectifs fixés.</w:t>
      </w:r>
    </w:p>
    <w:p w:rsidR="0059726F" w:rsidRPr="0059726F" w:rsidRDefault="0059726F" w:rsidP="0059726F">
      <w:pPr>
        <w:rPr>
          <w:rFonts w:ascii="Times New Roman" w:hAnsi="Times New Roman" w:cs="Times New Roman"/>
          <w:sz w:val="24"/>
        </w:rPr>
      </w:pPr>
      <w:r>
        <w:rPr>
          <w:rFonts w:ascii="Times New Roman" w:hAnsi="Times New Roman" w:cs="Times New Roman"/>
          <w:b/>
          <w:bCs/>
          <w:sz w:val="24"/>
        </w:rPr>
        <w:t>Elle c</w:t>
      </w:r>
      <w:r w:rsidRPr="0059726F">
        <w:rPr>
          <w:rFonts w:ascii="Times New Roman" w:hAnsi="Times New Roman" w:cs="Times New Roman"/>
          <w:b/>
          <w:bCs/>
          <w:sz w:val="24"/>
        </w:rPr>
        <w:t>omporte quatre phases :</w:t>
      </w:r>
    </w:p>
    <w:p w:rsidR="0059726F" w:rsidRPr="0059726F" w:rsidRDefault="0059726F" w:rsidP="0059726F">
      <w:pPr>
        <w:numPr>
          <w:ilvl w:val="0"/>
          <w:numId w:val="2"/>
        </w:numPr>
        <w:rPr>
          <w:rFonts w:ascii="Times New Roman" w:hAnsi="Times New Roman" w:cs="Times New Roman"/>
          <w:sz w:val="24"/>
        </w:rPr>
      </w:pPr>
      <w:r w:rsidRPr="0059726F">
        <w:rPr>
          <w:rFonts w:ascii="Times New Roman" w:hAnsi="Times New Roman" w:cs="Times New Roman"/>
          <w:sz w:val="24"/>
        </w:rPr>
        <w:t>la collecte des informations (étude)</w:t>
      </w:r>
    </w:p>
    <w:p w:rsidR="0059726F" w:rsidRPr="0059726F" w:rsidRDefault="0059726F" w:rsidP="0059726F">
      <w:pPr>
        <w:numPr>
          <w:ilvl w:val="0"/>
          <w:numId w:val="2"/>
        </w:numPr>
        <w:rPr>
          <w:rFonts w:ascii="Times New Roman" w:hAnsi="Times New Roman" w:cs="Times New Roman"/>
          <w:sz w:val="24"/>
        </w:rPr>
      </w:pPr>
      <w:r w:rsidRPr="0059726F">
        <w:rPr>
          <w:rFonts w:ascii="Times New Roman" w:hAnsi="Times New Roman" w:cs="Times New Roman"/>
          <w:sz w:val="24"/>
        </w:rPr>
        <w:t>la définition des objectifs (avec les acteurs)</w:t>
      </w:r>
    </w:p>
    <w:p w:rsidR="0059726F" w:rsidRPr="0059726F" w:rsidRDefault="0059726F" w:rsidP="0059726F">
      <w:pPr>
        <w:numPr>
          <w:ilvl w:val="0"/>
          <w:numId w:val="2"/>
        </w:numPr>
        <w:rPr>
          <w:rFonts w:ascii="Times New Roman" w:hAnsi="Times New Roman" w:cs="Times New Roman"/>
          <w:sz w:val="24"/>
        </w:rPr>
      </w:pPr>
      <w:r w:rsidRPr="0059726F">
        <w:rPr>
          <w:rFonts w:ascii="Times New Roman" w:hAnsi="Times New Roman" w:cs="Times New Roman"/>
          <w:sz w:val="24"/>
        </w:rPr>
        <w:t>l’analyse de la situation (expertise)</w:t>
      </w:r>
    </w:p>
    <w:p w:rsidR="0059726F" w:rsidRPr="0059726F" w:rsidRDefault="0059726F" w:rsidP="0059726F">
      <w:pPr>
        <w:numPr>
          <w:ilvl w:val="0"/>
          <w:numId w:val="2"/>
        </w:numPr>
        <w:rPr>
          <w:rFonts w:ascii="Times New Roman" w:hAnsi="Times New Roman" w:cs="Times New Roman"/>
          <w:sz w:val="24"/>
        </w:rPr>
      </w:pPr>
      <w:r w:rsidRPr="0059726F">
        <w:rPr>
          <w:rFonts w:ascii="Times New Roman" w:hAnsi="Times New Roman" w:cs="Times New Roman"/>
          <w:sz w:val="24"/>
        </w:rPr>
        <w:t>la définition d’un plan d’action pour atteindre les objectifs (avec priorités)</w:t>
      </w:r>
    </w:p>
    <w:p w:rsidR="00733EBE" w:rsidRDefault="00A05BFD" w:rsidP="00733EBE">
      <w:pPr>
        <w:rPr>
          <w:rFonts w:ascii="Times New Roman" w:hAnsi="Times New Roman" w:cs="Times New Roman"/>
          <w:sz w:val="24"/>
        </w:rPr>
      </w:pPr>
      <w:r w:rsidRPr="00A05BFD">
        <w:rPr>
          <w:rFonts w:ascii="Times New Roman" w:hAnsi="Times New Roman" w:cs="Times New Roman"/>
          <w:noProof/>
          <w:sz w:val="24"/>
          <w:lang w:eastAsia="fr-FR"/>
        </w:rPr>
        <w:drawing>
          <wp:inline distT="0" distB="0" distL="0" distR="0">
            <wp:extent cx="2857500" cy="1905000"/>
            <wp:effectExtent l="0" t="0" r="0" b="0"/>
            <wp:docPr id="7" name="Image 7" descr="http://www.apexagri.com/wp-content/uploads/2019/10/Agriculture-digital-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pexagri.com/wp-content/uploads/2019/10/Agriculture-digital-300x20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905000"/>
                    </a:xfrm>
                    <a:prstGeom prst="rect">
                      <a:avLst/>
                    </a:prstGeom>
                    <a:noFill/>
                    <a:ln>
                      <a:noFill/>
                    </a:ln>
                  </pic:spPr>
                </pic:pic>
              </a:graphicData>
            </a:graphic>
          </wp:inline>
        </w:drawing>
      </w:r>
      <w:r w:rsidRPr="00A05BFD">
        <w:rPr>
          <w:rFonts w:ascii="Times New Roman" w:hAnsi="Times New Roman" w:cs="Times New Roman"/>
          <w:noProof/>
          <w:sz w:val="24"/>
          <w:lang w:eastAsia="fr-FR"/>
        </w:rPr>
        <w:drawing>
          <wp:inline distT="0" distB="0" distL="0" distR="0">
            <wp:extent cx="2768600" cy="1905000"/>
            <wp:effectExtent l="0" t="0" r="0" b="0"/>
            <wp:docPr id="10" name="Image 10" descr="http://www.agristem.com/wp-content/uploads/2014/07/conseil-b4-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gristem.com/wp-content/uploads/2014/07/conseil-b4-200x200.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8600" cy="1905000"/>
                    </a:xfrm>
                    <a:prstGeom prst="rect">
                      <a:avLst/>
                    </a:prstGeom>
                    <a:noFill/>
                    <a:ln>
                      <a:noFill/>
                    </a:ln>
                  </pic:spPr>
                </pic:pic>
              </a:graphicData>
            </a:graphic>
          </wp:inline>
        </w:drawing>
      </w:r>
    </w:p>
    <w:p w:rsidR="0059726F" w:rsidRDefault="0059726F" w:rsidP="00733EBE">
      <w:pPr>
        <w:rPr>
          <w:rFonts w:ascii="Times New Roman" w:hAnsi="Times New Roman" w:cs="Times New Roman"/>
          <w:sz w:val="24"/>
        </w:rPr>
      </w:pPr>
    </w:p>
    <w:p w:rsidR="00733EBE" w:rsidRPr="00733EBE" w:rsidRDefault="00733EBE" w:rsidP="00733EBE">
      <w:pPr>
        <w:shd w:val="clear" w:color="auto" w:fill="BBBBBB"/>
        <w:spacing w:after="0" w:line="240" w:lineRule="auto"/>
        <w:textAlignment w:val="baseline"/>
        <w:rPr>
          <w:rFonts w:ascii="Arial sans-serif" w:eastAsia="Times New Roman" w:hAnsi="Arial sans-serif" w:cs="Times New Roman"/>
          <w:caps/>
          <w:color w:val="444444"/>
          <w:sz w:val="28"/>
          <w:szCs w:val="28"/>
          <w:lang w:eastAsia="fr-FR"/>
        </w:rPr>
      </w:pPr>
      <w:r w:rsidRPr="00733EBE">
        <w:rPr>
          <w:rFonts w:ascii="Arial sans-serif" w:eastAsia="Times New Roman" w:hAnsi="Arial sans-serif" w:cs="Times New Roman"/>
          <w:caps/>
          <w:color w:val="444444"/>
          <w:sz w:val="28"/>
          <w:szCs w:val="28"/>
          <w:lang w:eastAsia="fr-FR"/>
        </w:rPr>
        <w:t>STRUCTURATION DE FILIÈRES</w:t>
      </w:r>
    </w:p>
    <w:p w:rsidR="0059726F" w:rsidRDefault="0059726F" w:rsidP="00733EBE">
      <w:pPr>
        <w:rPr>
          <w:rFonts w:ascii="Arial sans-serif" w:hAnsi="Arial sans-serif"/>
          <w:color w:val="333333"/>
          <w:shd w:val="clear" w:color="auto" w:fill="FFFFFF"/>
        </w:rPr>
      </w:pPr>
    </w:p>
    <w:p w:rsidR="00733EBE" w:rsidRPr="00A05BFD" w:rsidRDefault="0059726F" w:rsidP="00A715F9">
      <w:pPr>
        <w:pStyle w:val="Paragraphedeliste"/>
        <w:numPr>
          <w:ilvl w:val="0"/>
          <w:numId w:val="1"/>
        </w:numPr>
        <w:jc w:val="both"/>
        <w:rPr>
          <w:rFonts w:ascii="Times New Roman" w:hAnsi="Times New Roman" w:cs="Times New Roman"/>
          <w:sz w:val="24"/>
        </w:rPr>
      </w:pPr>
      <w:r w:rsidRPr="00A715F9">
        <w:rPr>
          <w:rFonts w:ascii="Times New Roman" w:hAnsi="Times New Roman" w:cs="Times New Roman"/>
          <w:b/>
          <w:color w:val="333333"/>
          <w:sz w:val="24"/>
          <w:shd w:val="clear" w:color="auto" w:fill="FFFFFF"/>
        </w:rPr>
        <w:t>Audit et modélisation des filières</w:t>
      </w:r>
      <w:r w:rsidRPr="0059726F">
        <w:rPr>
          <w:rFonts w:ascii="Times New Roman" w:hAnsi="Times New Roman" w:cs="Times New Roman"/>
          <w:color w:val="333333"/>
          <w:sz w:val="24"/>
          <w:shd w:val="clear" w:color="auto" w:fill="FFFFFF"/>
        </w:rPr>
        <w:t>, description détaillée des principaux acteurs, définition des axes d’intervention stratégiques pour l’amélioration et le développement durable des filières, recommandation pour accompagner un changement d’échelle</w:t>
      </w:r>
      <w:r w:rsidRPr="0059726F">
        <w:rPr>
          <w:rFonts w:ascii="Arial sans-serif" w:hAnsi="Arial sans-serif"/>
          <w:color w:val="333333"/>
          <w:shd w:val="clear" w:color="auto" w:fill="FFFFFF"/>
        </w:rPr>
        <w:t>.</w:t>
      </w:r>
    </w:p>
    <w:p w:rsidR="00A05BFD" w:rsidRDefault="00A05BFD" w:rsidP="00A05BFD">
      <w:pPr>
        <w:jc w:val="both"/>
        <w:rPr>
          <w:rFonts w:ascii="Times New Roman" w:hAnsi="Times New Roman" w:cs="Times New Roman"/>
          <w:sz w:val="24"/>
        </w:rPr>
      </w:pPr>
    </w:p>
    <w:p w:rsidR="00A05BFD" w:rsidRPr="00A05BFD" w:rsidRDefault="00A05BFD" w:rsidP="00A05BFD">
      <w:pPr>
        <w:jc w:val="both"/>
        <w:rPr>
          <w:rFonts w:ascii="Times New Roman" w:hAnsi="Times New Roman" w:cs="Times New Roman"/>
          <w:sz w:val="24"/>
        </w:rPr>
      </w:pPr>
      <w:r w:rsidRPr="00A05BFD">
        <w:rPr>
          <w:rFonts w:ascii="Times New Roman" w:hAnsi="Times New Roman" w:cs="Times New Roman"/>
          <w:noProof/>
          <w:sz w:val="24"/>
          <w:lang w:eastAsia="fr-FR"/>
        </w:rPr>
        <w:drawing>
          <wp:inline distT="0" distB="0" distL="0" distR="0">
            <wp:extent cx="2857500" cy="1905000"/>
            <wp:effectExtent l="0" t="0" r="0" b="0"/>
            <wp:docPr id="8" name="Image 8" descr="L'Afrique a besoin de sources de financement pour assurer la production, l'irrigation, le sto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frique a besoin de sources de financement pour assurer la production, l'irrigation, le stockag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905000"/>
                    </a:xfrm>
                    <a:prstGeom prst="rect">
                      <a:avLst/>
                    </a:prstGeom>
                    <a:noFill/>
                    <a:ln>
                      <a:noFill/>
                    </a:ln>
                  </pic:spPr>
                </pic:pic>
              </a:graphicData>
            </a:graphic>
          </wp:inline>
        </w:drawing>
      </w:r>
      <w:r w:rsidRPr="00A05BFD">
        <w:rPr>
          <w:rFonts w:ascii="Times New Roman" w:hAnsi="Times New Roman" w:cs="Times New Roman"/>
          <w:noProof/>
          <w:sz w:val="24"/>
          <w:lang w:eastAsia="fr-FR"/>
        </w:rPr>
        <w:drawing>
          <wp:inline distT="0" distB="0" distL="0" distR="0">
            <wp:extent cx="2628900" cy="1905000"/>
            <wp:effectExtent l="0" t="0" r="0" b="0"/>
            <wp:docPr id="9" name="Image 9" descr="http://www.agristem.com/wp-content/uploads/2014/07/conseil-b3-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gristem.com/wp-content/uploads/2014/07/conseil-b3-200x200.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8900" cy="1905000"/>
                    </a:xfrm>
                    <a:prstGeom prst="rect">
                      <a:avLst/>
                    </a:prstGeom>
                    <a:noFill/>
                    <a:ln>
                      <a:noFill/>
                    </a:ln>
                  </pic:spPr>
                </pic:pic>
              </a:graphicData>
            </a:graphic>
          </wp:inline>
        </w:drawing>
      </w:r>
    </w:p>
    <w:p w:rsidR="00A715F9" w:rsidRPr="00A715F9" w:rsidRDefault="00A715F9" w:rsidP="00A715F9">
      <w:pPr>
        <w:pStyle w:val="Paragraphedeliste"/>
        <w:rPr>
          <w:rFonts w:ascii="Times New Roman" w:hAnsi="Times New Roman" w:cs="Times New Roman"/>
          <w:sz w:val="24"/>
        </w:rPr>
      </w:pPr>
    </w:p>
    <w:p w:rsidR="00A715F9" w:rsidRPr="00A715F9" w:rsidRDefault="00A715F9" w:rsidP="0059726F">
      <w:pPr>
        <w:pStyle w:val="Paragraphedeliste"/>
        <w:numPr>
          <w:ilvl w:val="0"/>
          <w:numId w:val="1"/>
        </w:numPr>
        <w:rPr>
          <w:rFonts w:ascii="Times New Roman" w:hAnsi="Times New Roman" w:cs="Times New Roman"/>
          <w:sz w:val="20"/>
        </w:rPr>
      </w:pPr>
      <w:r w:rsidRPr="00A715F9">
        <w:rPr>
          <w:rFonts w:ascii="Times New Roman" w:hAnsi="Times New Roman" w:cs="Times New Roman"/>
          <w:b/>
          <w:bCs/>
          <w:color w:val="555555"/>
          <w:sz w:val="24"/>
          <w:szCs w:val="30"/>
          <w:shd w:val="clear" w:color="auto" w:fill="FFFFFF"/>
        </w:rPr>
        <w:t xml:space="preserve">Structuration </w:t>
      </w:r>
      <w:r>
        <w:rPr>
          <w:rFonts w:ascii="Times New Roman" w:hAnsi="Times New Roman" w:cs="Times New Roman"/>
          <w:b/>
          <w:bCs/>
          <w:color w:val="555555"/>
          <w:sz w:val="24"/>
          <w:szCs w:val="30"/>
          <w:shd w:val="clear" w:color="auto" w:fill="FFFFFF"/>
        </w:rPr>
        <w:t>de l’</w:t>
      </w:r>
      <w:r w:rsidRPr="00A715F9">
        <w:rPr>
          <w:rFonts w:ascii="Times New Roman" w:hAnsi="Times New Roman" w:cs="Times New Roman"/>
          <w:b/>
          <w:bCs/>
          <w:color w:val="555555"/>
          <w:sz w:val="24"/>
          <w:szCs w:val="30"/>
          <w:shd w:val="clear" w:color="auto" w:fill="FFFFFF"/>
        </w:rPr>
        <w:t>appui</w:t>
      </w:r>
      <w:r>
        <w:rPr>
          <w:rFonts w:ascii="Times New Roman" w:hAnsi="Times New Roman" w:cs="Times New Roman"/>
          <w:b/>
          <w:bCs/>
          <w:color w:val="555555"/>
          <w:sz w:val="24"/>
          <w:szCs w:val="30"/>
          <w:shd w:val="clear" w:color="auto" w:fill="FFFFFF"/>
        </w:rPr>
        <w:t xml:space="preserve">-conseil à la formation : </w:t>
      </w:r>
    </w:p>
    <w:p w:rsidR="0059726F" w:rsidRDefault="00A715F9" w:rsidP="00A715F9">
      <w:pPr>
        <w:jc w:val="both"/>
        <w:rPr>
          <w:rFonts w:ascii="Times New Roman" w:hAnsi="Times New Roman" w:cs="Times New Roman"/>
          <w:sz w:val="24"/>
        </w:rPr>
      </w:pPr>
      <w:r>
        <w:rPr>
          <w:rFonts w:ascii="Arial sans-serif" w:hAnsi="Arial sans-serif"/>
          <w:color w:val="333333"/>
          <w:shd w:val="clear" w:color="auto" w:fill="FFFFFF"/>
        </w:rPr>
        <w:lastRenderedPageBreak/>
        <w:t xml:space="preserve">        Enrichir durablement les compétences des équipes et optimiser les pratiques techniques sur les         sites de production dans le pays.</w:t>
      </w:r>
    </w:p>
    <w:p w:rsidR="0059726F" w:rsidRDefault="0059726F" w:rsidP="0059726F">
      <w:pPr>
        <w:rPr>
          <w:rFonts w:ascii="Times New Roman" w:hAnsi="Times New Roman" w:cs="Times New Roman"/>
          <w:sz w:val="24"/>
        </w:rPr>
      </w:pPr>
    </w:p>
    <w:p w:rsidR="0059726F" w:rsidRDefault="00553BE6" w:rsidP="0059726F">
      <w:pPr>
        <w:rPr>
          <w:rFonts w:ascii="Times New Roman" w:hAnsi="Times New Roman" w:cs="Times New Roman"/>
          <w:sz w:val="24"/>
        </w:rPr>
      </w:pPr>
      <w:r w:rsidRPr="00553BE6">
        <w:rPr>
          <w:rFonts w:ascii="Times New Roman" w:hAnsi="Times New Roman" w:cs="Times New Roman"/>
          <w:noProof/>
          <w:sz w:val="24"/>
          <w:lang w:eastAsia="fr-FR"/>
        </w:rPr>
        <w:drawing>
          <wp:inline distT="0" distB="0" distL="0" distR="0">
            <wp:extent cx="3536950" cy="1295400"/>
            <wp:effectExtent l="0" t="0" r="6350" b="0"/>
            <wp:docPr id="16" name="Image 16" descr="C:\Users\fnac\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nac\Desktop\images.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6950" cy="1295400"/>
                    </a:xfrm>
                    <a:prstGeom prst="rect">
                      <a:avLst/>
                    </a:prstGeom>
                    <a:noFill/>
                    <a:ln>
                      <a:noFill/>
                    </a:ln>
                  </pic:spPr>
                </pic:pic>
              </a:graphicData>
            </a:graphic>
          </wp:inline>
        </w:drawing>
      </w:r>
    </w:p>
    <w:p w:rsidR="0059726F" w:rsidRDefault="0059726F" w:rsidP="0059726F">
      <w:pPr>
        <w:rPr>
          <w:rFonts w:ascii="Times New Roman" w:hAnsi="Times New Roman" w:cs="Times New Roman"/>
          <w:sz w:val="24"/>
        </w:rPr>
      </w:pPr>
    </w:p>
    <w:p w:rsidR="0059726F" w:rsidRDefault="0059726F" w:rsidP="0059726F">
      <w:pPr>
        <w:rPr>
          <w:rFonts w:ascii="Times New Roman" w:hAnsi="Times New Roman" w:cs="Times New Roman"/>
          <w:sz w:val="24"/>
        </w:rPr>
      </w:pPr>
    </w:p>
    <w:p w:rsidR="0059726F" w:rsidRDefault="0059726F" w:rsidP="0059726F">
      <w:pPr>
        <w:rPr>
          <w:rFonts w:ascii="Arial sans-serif" w:hAnsi="Arial sans-serif"/>
          <w:caps/>
          <w:color w:val="444444"/>
          <w:sz w:val="28"/>
          <w:szCs w:val="28"/>
          <w:shd w:val="clear" w:color="auto" w:fill="BBBBBB"/>
        </w:rPr>
      </w:pPr>
      <w:r>
        <w:rPr>
          <w:rFonts w:ascii="Arial sans-serif" w:hAnsi="Arial sans-serif"/>
          <w:caps/>
          <w:color w:val="444444"/>
          <w:sz w:val="28"/>
          <w:szCs w:val="28"/>
          <w:shd w:val="clear" w:color="auto" w:fill="BBBBBB"/>
        </w:rPr>
        <w:t>STRATÉGIE &amp; BUSINESS MODELS</w:t>
      </w:r>
    </w:p>
    <w:p w:rsidR="0059726F" w:rsidRPr="0059726F" w:rsidRDefault="0059726F" w:rsidP="0059726F">
      <w:pPr>
        <w:pStyle w:val="Paragraphedeliste"/>
        <w:numPr>
          <w:ilvl w:val="0"/>
          <w:numId w:val="1"/>
        </w:numPr>
        <w:rPr>
          <w:rFonts w:ascii="Times New Roman" w:hAnsi="Times New Roman" w:cs="Times New Roman"/>
          <w:sz w:val="24"/>
        </w:rPr>
      </w:pPr>
      <w:r w:rsidRPr="0059726F">
        <w:rPr>
          <w:rFonts w:ascii="Arial" w:hAnsi="Arial" w:cs="Arial"/>
          <w:b/>
          <w:bCs/>
          <w:color w:val="555555"/>
          <w:sz w:val="30"/>
          <w:szCs w:val="30"/>
          <w:shd w:val="clear" w:color="auto" w:fill="FFFFFF"/>
        </w:rPr>
        <w:t>Création de modules de formation technique</w:t>
      </w:r>
    </w:p>
    <w:p w:rsidR="0059726F" w:rsidRDefault="00A715F9" w:rsidP="0059726F">
      <w:pPr>
        <w:rPr>
          <w:rFonts w:ascii="Times New Roman" w:hAnsi="Times New Roman" w:cs="Times New Roman"/>
          <w:color w:val="333333"/>
          <w:sz w:val="24"/>
          <w:shd w:val="clear" w:color="auto" w:fill="FFFFFF"/>
        </w:rPr>
      </w:pPr>
      <w:r w:rsidRPr="00A715F9">
        <w:rPr>
          <w:rFonts w:ascii="Times New Roman" w:hAnsi="Times New Roman" w:cs="Times New Roman"/>
          <w:color w:val="333333"/>
          <w:sz w:val="24"/>
          <w:shd w:val="clear" w:color="auto" w:fill="FFFFFF"/>
        </w:rPr>
        <w:t>Renforcer les compétences agricoles et techniques</w:t>
      </w:r>
      <w:r>
        <w:rPr>
          <w:rFonts w:ascii="Times New Roman" w:hAnsi="Times New Roman" w:cs="Times New Roman"/>
          <w:color w:val="333333"/>
          <w:sz w:val="24"/>
          <w:shd w:val="clear" w:color="auto" w:fill="FFFFFF"/>
        </w:rPr>
        <w:t xml:space="preserve"> des sociétés coopératives et des exploitants</w:t>
      </w:r>
    </w:p>
    <w:p w:rsidR="00A715F9" w:rsidRDefault="00A05BFD" w:rsidP="0059726F">
      <w:pPr>
        <w:rPr>
          <w:rFonts w:ascii="Times New Roman" w:hAnsi="Times New Roman" w:cs="Times New Roman"/>
          <w:sz w:val="28"/>
        </w:rPr>
      </w:pPr>
      <w:r w:rsidRPr="00A05BFD">
        <w:rPr>
          <w:rFonts w:ascii="Times New Roman" w:hAnsi="Times New Roman" w:cs="Times New Roman"/>
          <w:noProof/>
          <w:sz w:val="28"/>
          <w:lang w:eastAsia="fr-FR"/>
        </w:rPr>
        <w:drawing>
          <wp:inline distT="0" distB="0" distL="0" distR="0">
            <wp:extent cx="2838450" cy="1612900"/>
            <wp:effectExtent l="0" t="0" r="0" b="6350"/>
            <wp:docPr id="11" name="Image 11" descr="C:\Users\fnac\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nac\Desktop\téléchargement.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8450" cy="1612900"/>
                    </a:xfrm>
                    <a:prstGeom prst="rect">
                      <a:avLst/>
                    </a:prstGeom>
                    <a:noFill/>
                    <a:ln>
                      <a:noFill/>
                    </a:ln>
                  </pic:spPr>
                </pic:pic>
              </a:graphicData>
            </a:graphic>
          </wp:inline>
        </w:drawing>
      </w:r>
      <w:r w:rsidR="005D0E00" w:rsidRPr="005D0E00">
        <w:rPr>
          <w:rFonts w:ascii="Times New Roman" w:hAnsi="Times New Roman" w:cs="Times New Roman"/>
          <w:noProof/>
          <w:sz w:val="28"/>
          <w:lang w:eastAsia="fr-FR"/>
        </w:rPr>
        <w:drawing>
          <wp:inline distT="0" distB="0" distL="0" distR="0">
            <wp:extent cx="2552700" cy="1790700"/>
            <wp:effectExtent l="0" t="0" r="0" b="0"/>
            <wp:docPr id="12" name="Image 12" descr="C:\Users\fnac\Desktop\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nac\Desktop\téléchargement (1).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52700" cy="1790700"/>
                    </a:xfrm>
                    <a:prstGeom prst="rect">
                      <a:avLst/>
                    </a:prstGeom>
                    <a:noFill/>
                    <a:ln>
                      <a:noFill/>
                    </a:ln>
                  </pic:spPr>
                </pic:pic>
              </a:graphicData>
            </a:graphic>
          </wp:inline>
        </w:drawing>
      </w:r>
    </w:p>
    <w:p w:rsidR="00A05BFD" w:rsidRDefault="00A05BFD" w:rsidP="0059726F">
      <w:pPr>
        <w:rPr>
          <w:rFonts w:ascii="Times New Roman" w:hAnsi="Times New Roman" w:cs="Times New Roman"/>
          <w:sz w:val="28"/>
        </w:rPr>
      </w:pPr>
    </w:p>
    <w:p w:rsidR="00A05BFD" w:rsidRPr="00A715F9" w:rsidRDefault="00A05BFD" w:rsidP="0059726F">
      <w:pPr>
        <w:rPr>
          <w:rFonts w:ascii="Times New Roman" w:hAnsi="Times New Roman" w:cs="Times New Roman"/>
          <w:sz w:val="28"/>
        </w:rPr>
      </w:pPr>
    </w:p>
    <w:p w:rsidR="0059726F" w:rsidRPr="0059726F" w:rsidRDefault="0059726F" w:rsidP="0059726F">
      <w:pPr>
        <w:pStyle w:val="Paragraphedeliste"/>
        <w:numPr>
          <w:ilvl w:val="0"/>
          <w:numId w:val="1"/>
        </w:numPr>
        <w:rPr>
          <w:rFonts w:ascii="Times New Roman" w:hAnsi="Times New Roman" w:cs="Times New Roman"/>
          <w:sz w:val="24"/>
        </w:rPr>
      </w:pPr>
      <w:r>
        <w:rPr>
          <w:rFonts w:ascii="Arial" w:hAnsi="Arial" w:cs="Arial"/>
          <w:b/>
          <w:bCs/>
          <w:color w:val="555555"/>
          <w:sz w:val="30"/>
          <w:szCs w:val="30"/>
          <w:shd w:val="clear" w:color="auto" w:fill="FFFFFF"/>
        </w:rPr>
        <w:t>Etude de marché et de compétitivité sur la production</w:t>
      </w:r>
    </w:p>
    <w:p w:rsidR="0059726F" w:rsidRDefault="0059726F" w:rsidP="00A715F9">
      <w:pPr>
        <w:jc w:val="both"/>
        <w:rPr>
          <w:rFonts w:ascii="Arial sans-serif" w:hAnsi="Arial sans-serif"/>
          <w:color w:val="333333"/>
          <w:shd w:val="clear" w:color="auto" w:fill="FFFFFF"/>
        </w:rPr>
      </w:pPr>
      <w:r w:rsidRPr="00A715F9">
        <w:rPr>
          <w:rFonts w:ascii="Times New Roman" w:hAnsi="Times New Roman" w:cs="Times New Roman"/>
          <w:color w:val="333333"/>
          <w:sz w:val="24"/>
          <w:shd w:val="clear" w:color="auto" w:fill="FFFFFF"/>
        </w:rPr>
        <w:t>Disposer d’une vision globale du marché de certains produits localement et exportés, en amont d’une opération d’investissement dans une unité de transformation agroalimentaire</w:t>
      </w:r>
      <w:r>
        <w:rPr>
          <w:rFonts w:ascii="Arial sans-serif" w:hAnsi="Arial sans-serif"/>
          <w:color w:val="333333"/>
          <w:shd w:val="clear" w:color="auto" w:fill="FFFFFF"/>
        </w:rPr>
        <w:t>.</w:t>
      </w:r>
    </w:p>
    <w:p w:rsidR="005D0E00" w:rsidRPr="00444D40" w:rsidRDefault="005D0E00" w:rsidP="00A715F9">
      <w:pPr>
        <w:jc w:val="both"/>
        <w:rPr>
          <w:rFonts w:ascii="Arial sans-serif" w:hAnsi="Arial sans-serif"/>
          <w:color w:val="333333"/>
          <w:shd w:val="clear" w:color="auto" w:fill="FFFFFF"/>
        </w:rPr>
      </w:pPr>
      <w:r w:rsidRPr="005D0E00">
        <w:rPr>
          <w:rFonts w:ascii="Arial sans-serif" w:hAnsi="Arial sans-serif"/>
          <w:noProof/>
          <w:color w:val="333333"/>
          <w:shd w:val="clear" w:color="auto" w:fill="FFFFFF"/>
          <w:lang w:eastAsia="fr-FR"/>
        </w:rPr>
        <w:drawing>
          <wp:inline distT="0" distB="0" distL="0" distR="0">
            <wp:extent cx="2844800" cy="1600200"/>
            <wp:effectExtent l="0" t="0" r="0" b="0"/>
            <wp:docPr id="13" name="Image 13" descr="La ferme où les robots remplacent les pays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 ferme où les robots remplacent les paysan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0" cy="1600200"/>
                    </a:xfrm>
                    <a:prstGeom prst="rect">
                      <a:avLst/>
                    </a:prstGeom>
                    <a:noFill/>
                    <a:ln>
                      <a:noFill/>
                    </a:ln>
                  </pic:spPr>
                </pic:pic>
              </a:graphicData>
            </a:graphic>
          </wp:inline>
        </w:drawing>
      </w:r>
      <w:r w:rsidRPr="005D0E00">
        <w:rPr>
          <w:rFonts w:ascii="Arial sans-serif" w:hAnsi="Arial sans-serif"/>
          <w:noProof/>
          <w:color w:val="333333"/>
          <w:shd w:val="clear" w:color="auto" w:fill="FFFFFF"/>
          <w:lang w:eastAsia="fr-FR"/>
        </w:rPr>
        <w:drawing>
          <wp:inline distT="0" distB="0" distL="0" distR="0">
            <wp:extent cx="2266950" cy="1657350"/>
            <wp:effectExtent l="0" t="0" r="0" b="0"/>
            <wp:docPr id="14" name="Image 14" descr="Uk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krain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66950" cy="1657350"/>
                    </a:xfrm>
                    <a:prstGeom prst="rect">
                      <a:avLst/>
                    </a:prstGeom>
                    <a:noFill/>
                    <a:ln>
                      <a:noFill/>
                    </a:ln>
                  </pic:spPr>
                </pic:pic>
              </a:graphicData>
            </a:graphic>
          </wp:inline>
        </w:drawing>
      </w:r>
    </w:p>
    <w:p w:rsidR="0059726F" w:rsidRPr="005D0E00" w:rsidRDefault="0059726F" w:rsidP="0059726F">
      <w:pPr>
        <w:pStyle w:val="Paragraphedeliste"/>
        <w:numPr>
          <w:ilvl w:val="0"/>
          <w:numId w:val="1"/>
        </w:numPr>
        <w:rPr>
          <w:rFonts w:ascii="Times New Roman" w:hAnsi="Times New Roman" w:cs="Times New Roman"/>
        </w:rPr>
      </w:pPr>
      <w:r w:rsidRPr="005D0E00">
        <w:rPr>
          <w:rFonts w:ascii="Arial" w:hAnsi="Arial" w:cs="Arial"/>
          <w:b/>
          <w:bCs/>
          <w:color w:val="555555"/>
          <w:sz w:val="28"/>
          <w:szCs w:val="30"/>
          <w:shd w:val="clear" w:color="auto" w:fill="FFFFFF"/>
        </w:rPr>
        <w:lastRenderedPageBreak/>
        <w:t>Conseil stratégique en agriculture durable</w:t>
      </w:r>
    </w:p>
    <w:p w:rsidR="0059726F" w:rsidRDefault="00A715F9" w:rsidP="00A715F9">
      <w:pPr>
        <w:jc w:val="both"/>
        <w:rPr>
          <w:rFonts w:ascii="Times New Roman" w:hAnsi="Times New Roman" w:cs="Times New Roman"/>
          <w:sz w:val="24"/>
        </w:rPr>
      </w:pPr>
      <w:r>
        <w:rPr>
          <w:rFonts w:ascii="Times New Roman" w:hAnsi="Times New Roman" w:cs="Times New Roman"/>
          <w:sz w:val="24"/>
        </w:rPr>
        <w:t xml:space="preserve">La </w:t>
      </w:r>
      <w:r w:rsidR="0059726F" w:rsidRPr="0059726F">
        <w:rPr>
          <w:rFonts w:ascii="Times New Roman" w:hAnsi="Times New Roman" w:cs="Times New Roman"/>
          <w:sz w:val="24"/>
        </w:rPr>
        <w:t>mise en œuvre des</w:t>
      </w:r>
      <w:r w:rsidR="0059726F" w:rsidRPr="0059726F">
        <w:rPr>
          <w:rFonts w:ascii="Times New Roman" w:hAnsi="Times New Roman" w:cs="Times New Roman"/>
          <w:b/>
          <w:bCs/>
          <w:sz w:val="24"/>
        </w:rPr>
        <w:t> techniques de productions économes en intrants et respectueuse de l’environnement</w:t>
      </w:r>
      <w:r w:rsidR="0059726F" w:rsidRPr="0059726F">
        <w:rPr>
          <w:rFonts w:ascii="Times New Roman" w:hAnsi="Times New Roman" w:cs="Times New Roman"/>
          <w:sz w:val="24"/>
        </w:rPr>
        <w:t> (PBI, biocontrôle, TCS, SD, biodiversité fonct</w:t>
      </w:r>
      <w:r w:rsidR="0059726F">
        <w:rPr>
          <w:rFonts w:ascii="Times New Roman" w:hAnsi="Times New Roman" w:cs="Times New Roman"/>
          <w:sz w:val="24"/>
        </w:rPr>
        <w:t>ionnelle, substances naturelles)</w:t>
      </w:r>
    </w:p>
    <w:p w:rsidR="005D0E00" w:rsidRDefault="005D0E00" w:rsidP="00A715F9">
      <w:pPr>
        <w:jc w:val="both"/>
        <w:rPr>
          <w:rFonts w:ascii="Times New Roman" w:hAnsi="Times New Roman" w:cs="Times New Roman"/>
          <w:sz w:val="24"/>
        </w:rPr>
      </w:pPr>
    </w:p>
    <w:p w:rsidR="005D0E00" w:rsidRPr="0059726F" w:rsidRDefault="00553BE6" w:rsidP="00A715F9">
      <w:pPr>
        <w:jc w:val="both"/>
        <w:rPr>
          <w:rFonts w:ascii="Times New Roman" w:hAnsi="Times New Roman" w:cs="Times New Roman"/>
          <w:sz w:val="24"/>
        </w:rPr>
      </w:pPr>
      <w:r w:rsidRPr="00553BE6">
        <w:rPr>
          <w:rFonts w:ascii="Times New Roman" w:hAnsi="Times New Roman" w:cs="Times New Roman"/>
          <w:noProof/>
          <w:sz w:val="24"/>
          <w:lang w:eastAsia="fr-FR"/>
        </w:rPr>
        <w:drawing>
          <wp:inline distT="0" distB="0" distL="0" distR="0">
            <wp:extent cx="2190750" cy="2089150"/>
            <wp:effectExtent l="0" t="0" r="0" b="6350"/>
            <wp:docPr id="15" name="Image 15" descr="C:\Users\fnac\Desktop\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nac\Desktop\téléchargement.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90750" cy="2089150"/>
                    </a:xfrm>
                    <a:prstGeom prst="rect">
                      <a:avLst/>
                    </a:prstGeom>
                    <a:noFill/>
                    <a:ln>
                      <a:noFill/>
                    </a:ln>
                  </pic:spPr>
                </pic:pic>
              </a:graphicData>
            </a:graphic>
          </wp:inline>
        </w:drawing>
      </w:r>
      <w:r w:rsidRPr="00553BE6">
        <w:rPr>
          <w:rFonts w:ascii="Times New Roman" w:hAnsi="Times New Roman" w:cs="Times New Roman"/>
          <w:noProof/>
          <w:sz w:val="24"/>
          <w:lang w:eastAsia="fr-FR"/>
        </w:rPr>
        <w:drawing>
          <wp:inline distT="0" distB="0" distL="0" distR="0">
            <wp:extent cx="2705100" cy="1689100"/>
            <wp:effectExtent l="0" t="0" r="0" b="6350"/>
            <wp:docPr id="17" name="Image 17" descr="C:\Users\fnac\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nac\Desktop\images (1).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5100" cy="1689100"/>
                    </a:xfrm>
                    <a:prstGeom prst="rect">
                      <a:avLst/>
                    </a:prstGeom>
                    <a:noFill/>
                    <a:ln>
                      <a:noFill/>
                    </a:ln>
                  </pic:spPr>
                </pic:pic>
              </a:graphicData>
            </a:graphic>
          </wp:inline>
        </w:drawing>
      </w:r>
      <w:bookmarkStart w:id="0" w:name="_GoBack"/>
      <w:bookmarkEnd w:id="0"/>
    </w:p>
    <w:sectPr w:rsidR="005D0E00" w:rsidRPr="0059726F" w:rsidSect="002C23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51C45"/>
    <w:multiLevelType w:val="multilevel"/>
    <w:tmpl w:val="70E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B6B98"/>
    <w:multiLevelType w:val="hybridMultilevel"/>
    <w:tmpl w:val="D37A66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757BA"/>
    <w:rsid w:val="00113199"/>
    <w:rsid w:val="001220FA"/>
    <w:rsid w:val="002757BA"/>
    <w:rsid w:val="002C231C"/>
    <w:rsid w:val="00444D40"/>
    <w:rsid w:val="00553BE6"/>
    <w:rsid w:val="0056735A"/>
    <w:rsid w:val="0059726F"/>
    <w:rsid w:val="005A6FF7"/>
    <w:rsid w:val="005D0E00"/>
    <w:rsid w:val="00612287"/>
    <w:rsid w:val="007040DB"/>
    <w:rsid w:val="00733EBE"/>
    <w:rsid w:val="007D3FBA"/>
    <w:rsid w:val="009A3A82"/>
    <w:rsid w:val="00A05BFD"/>
    <w:rsid w:val="00A715F9"/>
    <w:rsid w:val="00B3037C"/>
    <w:rsid w:val="00D34FA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31C"/>
  </w:style>
  <w:style w:type="paragraph" w:styleId="Titre3">
    <w:name w:val="heading 3"/>
    <w:basedOn w:val="Normal"/>
    <w:link w:val="Titre3Car"/>
    <w:uiPriority w:val="9"/>
    <w:qFormat/>
    <w:rsid w:val="002757B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757B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757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757BA"/>
    <w:pPr>
      <w:ind w:left="720"/>
      <w:contextualSpacing/>
    </w:pPr>
  </w:style>
  <w:style w:type="paragraph" w:styleId="Textedebulles">
    <w:name w:val="Balloon Text"/>
    <w:basedOn w:val="Normal"/>
    <w:link w:val="TextedebullesCar"/>
    <w:uiPriority w:val="99"/>
    <w:semiHidden/>
    <w:unhideWhenUsed/>
    <w:rsid w:val="001131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31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086076">
      <w:bodyDiv w:val="1"/>
      <w:marLeft w:val="0"/>
      <w:marRight w:val="0"/>
      <w:marTop w:val="0"/>
      <w:marBottom w:val="0"/>
      <w:divBdr>
        <w:top w:val="none" w:sz="0" w:space="0" w:color="auto"/>
        <w:left w:val="none" w:sz="0" w:space="0" w:color="auto"/>
        <w:bottom w:val="none" w:sz="0" w:space="0" w:color="auto"/>
        <w:right w:val="none" w:sz="0" w:space="0" w:color="auto"/>
      </w:divBdr>
    </w:div>
    <w:div w:id="423305990">
      <w:bodyDiv w:val="1"/>
      <w:marLeft w:val="0"/>
      <w:marRight w:val="0"/>
      <w:marTop w:val="0"/>
      <w:marBottom w:val="0"/>
      <w:divBdr>
        <w:top w:val="none" w:sz="0" w:space="0" w:color="auto"/>
        <w:left w:val="none" w:sz="0" w:space="0" w:color="auto"/>
        <w:bottom w:val="none" w:sz="0" w:space="0" w:color="auto"/>
        <w:right w:val="none" w:sz="0" w:space="0" w:color="auto"/>
      </w:divBdr>
    </w:div>
    <w:div w:id="519129027">
      <w:bodyDiv w:val="1"/>
      <w:marLeft w:val="0"/>
      <w:marRight w:val="0"/>
      <w:marTop w:val="0"/>
      <w:marBottom w:val="0"/>
      <w:divBdr>
        <w:top w:val="none" w:sz="0" w:space="0" w:color="auto"/>
        <w:left w:val="none" w:sz="0" w:space="0" w:color="auto"/>
        <w:bottom w:val="none" w:sz="0" w:space="0" w:color="auto"/>
        <w:right w:val="none" w:sz="0" w:space="0" w:color="auto"/>
      </w:divBdr>
    </w:div>
    <w:div w:id="633296026">
      <w:bodyDiv w:val="1"/>
      <w:marLeft w:val="0"/>
      <w:marRight w:val="0"/>
      <w:marTop w:val="0"/>
      <w:marBottom w:val="0"/>
      <w:divBdr>
        <w:top w:val="none" w:sz="0" w:space="0" w:color="auto"/>
        <w:left w:val="none" w:sz="0" w:space="0" w:color="auto"/>
        <w:bottom w:val="none" w:sz="0" w:space="0" w:color="auto"/>
        <w:right w:val="none" w:sz="0" w:space="0" w:color="auto"/>
      </w:divBdr>
    </w:div>
    <w:div w:id="1505708096">
      <w:bodyDiv w:val="1"/>
      <w:marLeft w:val="0"/>
      <w:marRight w:val="0"/>
      <w:marTop w:val="0"/>
      <w:marBottom w:val="0"/>
      <w:divBdr>
        <w:top w:val="none" w:sz="0" w:space="0" w:color="auto"/>
        <w:left w:val="none" w:sz="0" w:space="0" w:color="auto"/>
        <w:bottom w:val="none" w:sz="0" w:space="0" w:color="auto"/>
        <w:right w:val="none" w:sz="0" w:space="0" w:color="auto"/>
      </w:divBdr>
    </w:div>
    <w:div w:id="21321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476</Words>
  <Characters>2619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Kouadio</dc:creator>
  <cp:keywords/>
  <dc:description/>
  <cp:lastModifiedBy>eric bahintchie</cp:lastModifiedBy>
  <cp:revision>4</cp:revision>
  <dcterms:created xsi:type="dcterms:W3CDTF">2020-05-27T19:51:00Z</dcterms:created>
  <dcterms:modified xsi:type="dcterms:W3CDTF">2020-05-28T08:49:00Z</dcterms:modified>
</cp:coreProperties>
</file>