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BD9" w:rsidRDefault="00715BD9" w:rsidP="00794134">
      <w:pPr>
        <w:pStyle w:val="Titre"/>
        <w:spacing w:after="140"/>
        <w:jc w:val="center"/>
      </w:pPr>
      <w:r>
        <w:rPr>
          <w:b/>
        </w:rPr>
        <w:t>Guide pratique - a</w:t>
      </w:r>
      <w:r w:rsidR="002C4C20" w:rsidRPr="00794134">
        <w:rPr>
          <w:b/>
        </w:rPr>
        <w:t>ccès API</w:t>
      </w:r>
      <w:r w:rsidR="002C4C20">
        <w:t xml:space="preserve"> </w:t>
      </w:r>
    </w:p>
    <w:p w:rsidR="00F62ED9" w:rsidRPr="00715BD9" w:rsidRDefault="002C4C20" w:rsidP="00794134">
      <w:pPr>
        <w:pStyle w:val="Titre"/>
        <w:spacing w:after="140"/>
        <w:jc w:val="center"/>
        <w:rPr>
          <w:rFonts w:ascii="Arial Black" w:hAnsi="Arial Black"/>
          <w:sz w:val="36"/>
        </w:rPr>
      </w:pPr>
      <w:proofErr w:type="spellStart"/>
      <w:r w:rsidRPr="00715BD9">
        <w:rPr>
          <w:rFonts w:ascii="Arial Black" w:hAnsi="Arial Black"/>
          <w:sz w:val="36"/>
        </w:rPr>
        <w:t>KoboToolbox</w:t>
      </w:r>
      <w:proofErr w:type="spellEnd"/>
      <w:r w:rsidRPr="00715BD9">
        <w:rPr>
          <w:rFonts w:ascii="Arial Black" w:hAnsi="Arial Black"/>
          <w:sz w:val="36"/>
        </w:rPr>
        <w:t xml:space="preserve"> pour G2M</w:t>
      </w:r>
    </w:p>
    <w:p w:rsidR="00715BD9" w:rsidRPr="00715BD9" w:rsidRDefault="00715BD9" w:rsidP="00794134">
      <w:pPr>
        <w:pStyle w:val="Titre"/>
        <w:spacing w:after="140"/>
        <w:jc w:val="center"/>
        <w:rPr>
          <w:sz w:val="44"/>
        </w:rPr>
      </w:pPr>
    </w:p>
    <w:p w:rsidR="00F62ED9" w:rsidRDefault="002C4C20" w:rsidP="00715BD9">
      <w:pPr>
        <w:pBdr>
          <w:top w:val="single" w:sz="4" w:space="1" w:color="auto"/>
        </w:pBdr>
        <w:spacing w:after="130"/>
      </w:pPr>
      <w:r>
        <w:rPr>
          <w:b/>
          <w:bCs/>
        </w:rPr>
        <w:t>Destinataire :</w:t>
      </w:r>
      <w:r w:rsidR="00715BD9">
        <w:t xml:space="preserve"> </w:t>
      </w:r>
      <w:proofErr w:type="spellStart"/>
      <w:r w:rsidR="00715BD9">
        <w:t>Bly</w:t>
      </w:r>
      <w:proofErr w:type="spellEnd"/>
      <w:r w:rsidR="00715BD9">
        <w:t xml:space="preserve">, administrateur </w:t>
      </w:r>
      <w:proofErr w:type="spellStart"/>
      <w:r w:rsidR="00715BD9" w:rsidRPr="00715BD9">
        <w:rPr>
          <w:b/>
        </w:rPr>
        <w:t>KoboToolB</w:t>
      </w:r>
      <w:r w:rsidRPr="00715BD9">
        <w:rPr>
          <w:b/>
        </w:rPr>
        <w:t>ox</w:t>
      </w:r>
      <w:proofErr w:type="spellEnd"/>
      <w:r>
        <w:br/>
      </w:r>
      <w:r>
        <w:rPr>
          <w:b/>
          <w:bCs/>
        </w:rPr>
        <w:t>Objet :</w:t>
      </w:r>
      <w:r>
        <w:t xml:space="preserve"> permettre à l'</w:t>
      </w:r>
      <w:r>
        <w:t xml:space="preserve">application G2M, déployée sur </w:t>
      </w:r>
      <w:proofErr w:type="spellStart"/>
      <w:r>
        <w:t>Render</w:t>
      </w:r>
      <w:proofErr w:type="spellEnd"/>
      <w:r>
        <w:t>, de consul</w:t>
      </w:r>
      <w:r w:rsidR="00715BD9">
        <w:t xml:space="preserve">ter les questionnaires </w:t>
      </w:r>
      <w:proofErr w:type="spellStart"/>
      <w:r w:rsidR="00715BD9" w:rsidRPr="00715BD9">
        <w:rPr>
          <w:b/>
        </w:rPr>
        <w:t>KoboToolB</w:t>
      </w:r>
      <w:r w:rsidRPr="00715BD9">
        <w:rPr>
          <w:b/>
        </w:rPr>
        <w:t>ox</w:t>
      </w:r>
      <w:proofErr w:type="spellEnd"/>
      <w:r>
        <w:t xml:space="preserve"> et de télécharger les soumissions existantes dans sa propre base de données.</w:t>
      </w:r>
    </w:p>
    <w:p w:rsidR="00F62ED9" w:rsidRDefault="002C4C20" w:rsidP="00715BD9">
      <w:pPr>
        <w:pBdr>
          <w:bottom w:val="single" w:sz="4" w:space="1" w:color="auto"/>
        </w:pBdr>
        <w:spacing w:after="130"/>
        <w:jc w:val="both"/>
      </w:pPr>
      <w:r>
        <w:t>Ce guide décrit les tâches à réaliser de part et d'autre pour mettre en place un accès API propre</w:t>
      </w:r>
      <w:r>
        <w:t>, sécurisé et réutili</w:t>
      </w:r>
      <w:r w:rsidR="00715BD9">
        <w:t xml:space="preserve">sable entre le serveur </w:t>
      </w:r>
      <w:proofErr w:type="spellStart"/>
      <w:r w:rsidR="00715BD9" w:rsidRPr="00715BD9">
        <w:rPr>
          <w:b/>
        </w:rPr>
        <w:t>KoboToolB</w:t>
      </w:r>
      <w:r w:rsidRPr="00715BD9">
        <w:rPr>
          <w:b/>
        </w:rPr>
        <w:t>ox</w:t>
      </w:r>
      <w:proofErr w:type="spellEnd"/>
      <w:r>
        <w:t xml:space="preserve"> et l'application de supervision des enquêtes CAPI.</w:t>
      </w:r>
    </w:p>
    <w:p w:rsidR="00F62ED9" w:rsidRPr="00794134" w:rsidRDefault="002C4C20">
      <w:pPr>
        <w:pStyle w:val="Titre1"/>
        <w:spacing w:before="260" w:after="140"/>
        <w:rPr>
          <w:rFonts w:ascii="Arial Black" w:hAnsi="Arial Black"/>
          <w:b/>
          <w:sz w:val="28"/>
          <w:szCs w:val="28"/>
        </w:rPr>
      </w:pPr>
      <w:r w:rsidRPr="00794134">
        <w:rPr>
          <w:rFonts w:ascii="Arial Black" w:hAnsi="Arial Black"/>
          <w:b/>
          <w:sz w:val="28"/>
          <w:szCs w:val="28"/>
        </w:rPr>
        <w:t xml:space="preserve">1. Ce que je dois communiquer à </w:t>
      </w:r>
      <w:proofErr w:type="spellStart"/>
      <w:r w:rsidRPr="00794134">
        <w:rPr>
          <w:rFonts w:ascii="Arial Black" w:hAnsi="Arial Black"/>
          <w:b/>
          <w:sz w:val="28"/>
          <w:szCs w:val="28"/>
        </w:rPr>
        <w:t>Bly</w:t>
      </w:r>
      <w:proofErr w:type="spellEnd"/>
    </w:p>
    <w:p w:rsidR="00F62ED9" w:rsidRDefault="002C4C20">
      <w:pPr>
        <w:spacing w:after="130"/>
      </w:pPr>
      <w:r>
        <w:t xml:space="preserve">Je dois d'abord préciser clairement le besoin fonctionnel et le contexte technique, afin que </w:t>
      </w:r>
      <w:proofErr w:type="spellStart"/>
      <w:r>
        <w:t>Bly</w:t>
      </w:r>
      <w:proofErr w:type="spellEnd"/>
      <w:r>
        <w:t xml:space="preserve"> puisse préparer </w:t>
      </w:r>
      <w:r>
        <w:t xml:space="preserve">les droits adaptés sur </w:t>
      </w:r>
      <w:proofErr w:type="spellStart"/>
      <w:r>
        <w:t>KoboToolbox</w:t>
      </w:r>
      <w:proofErr w:type="spellEnd"/>
      <w:r>
        <w:t>.</w:t>
      </w:r>
    </w:p>
    <w:p w:rsidR="00F62ED9" w:rsidRDefault="002C4C20">
      <w:pPr>
        <w:spacing w:after="130"/>
      </w:pPr>
      <w:r>
        <w:t>Informations à transmettre :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Nom de l'application :</w:t>
      </w:r>
      <w:r>
        <w:t xml:space="preserve"> G2M - GEMS Mission Monitor.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Type d'application :</w:t>
      </w:r>
      <w:r>
        <w:t xml:space="preserve"> application web Node.js / Express, déployée sur </w:t>
      </w:r>
      <w:proofErr w:type="spellStart"/>
      <w:r>
        <w:t>Render</w:t>
      </w:r>
      <w:proofErr w:type="spellEnd"/>
      <w:r>
        <w:t>.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Objectif de l'accès API :</w:t>
      </w:r>
      <w:r>
        <w:t xml:space="preserve"> consulter la liste des questionnaires</w:t>
      </w:r>
      <w:r>
        <w:t xml:space="preserve"> </w:t>
      </w:r>
      <w:proofErr w:type="spellStart"/>
      <w:r>
        <w:t>KoboToolbox</w:t>
      </w:r>
      <w:proofErr w:type="spellEnd"/>
      <w:r>
        <w:t xml:space="preserve"> disponibles, puis récupérer les soumissions collectées pour les importer dans la base de données interne de G2M.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Mode d'accès souhaité :</w:t>
      </w:r>
      <w:r>
        <w:t xml:space="preserve"> accès API </w:t>
      </w:r>
      <w:proofErr w:type="spellStart"/>
      <w:r>
        <w:t>KoboToolbox</w:t>
      </w:r>
      <w:proofErr w:type="spellEnd"/>
      <w:r>
        <w:t xml:space="preserve"> v2 avec jeton d'authentification.</w:t>
      </w:r>
    </w:p>
    <w:p w:rsidR="002C4C20" w:rsidRPr="002C4C20" w:rsidRDefault="002C4C20">
      <w:pPr>
        <w:pStyle w:val="Paragraphedeliste"/>
        <w:numPr>
          <w:ilvl w:val="0"/>
          <w:numId w:val="1"/>
        </w:numPr>
        <w:spacing w:after="130"/>
        <w:rPr>
          <w:color w:val="auto"/>
        </w:rPr>
      </w:pPr>
      <w:r w:rsidRPr="002C4C20">
        <w:rPr>
          <w:b/>
          <w:bCs/>
          <w:color w:val="auto"/>
        </w:rPr>
        <w:t>Type de droits demandés :</w:t>
      </w:r>
      <w:r w:rsidRPr="002C4C20">
        <w:rPr>
          <w:color w:val="auto"/>
        </w:rPr>
        <w:t xml:space="preserve"> lecture des formulaires </w:t>
      </w:r>
      <w:r w:rsidRPr="002C4C20">
        <w:rPr>
          <w:color w:val="auto"/>
        </w:rPr>
        <w:t xml:space="preserve">et lecture des soumissions. </w:t>
      </w:r>
    </w:p>
    <w:p w:rsidR="00F62ED9" w:rsidRPr="002C4C20" w:rsidRDefault="002C4C20" w:rsidP="002C4C20">
      <w:pPr>
        <w:spacing w:after="130"/>
        <w:ind w:left="360"/>
        <w:rPr>
          <w:color w:val="FF0000"/>
          <w:highlight w:val="yellow"/>
        </w:rPr>
      </w:pPr>
      <w:r w:rsidRPr="002C4C20">
        <w:rPr>
          <w:color w:val="FF0000"/>
          <w:highlight w:val="yellow"/>
        </w:rPr>
        <w:t>NB </w:t>
      </w:r>
      <w:proofErr w:type="gramStart"/>
      <w:r w:rsidRPr="002C4C20">
        <w:rPr>
          <w:color w:val="FF0000"/>
          <w:highlight w:val="yellow"/>
        </w:rPr>
        <w:t>:</w:t>
      </w:r>
      <w:r w:rsidRPr="002C4C20">
        <w:rPr>
          <w:color w:val="FF0000"/>
          <w:highlight w:val="yellow"/>
        </w:rPr>
        <w:t>Les</w:t>
      </w:r>
      <w:proofErr w:type="gramEnd"/>
      <w:r w:rsidRPr="002C4C20">
        <w:rPr>
          <w:color w:val="FF0000"/>
          <w:highlight w:val="yellow"/>
        </w:rPr>
        <w:t xml:space="preserve"> droits de modification ou de suppression ne sont pas nécessaires au démarrage.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rPr>
          <w:b/>
          <w:bCs/>
        </w:rPr>
        <w:t>P</w:t>
      </w:r>
      <w:r>
        <w:rPr>
          <w:b/>
          <w:bCs/>
        </w:rPr>
        <w:t>érimètre des formulaires concernés :</w:t>
      </w:r>
      <w:r>
        <w:t xml:space="preserve"> uniquement les questionnaires liés aux enquêtes suivies dans G2M.</w:t>
      </w:r>
    </w:p>
    <w:p w:rsidR="00F62ED9" w:rsidRDefault="002C4C20">
      <w:pPr>
        <w:spacing w:after="130"/>
      </w:pPr>
      <w:r>
        <w:t xml:space="preserve">Exemple de message à envoyer à </w:t>
      </w:r>
      <w:proofErr w:type="spellStart"/>
      <w:r>
        <w:t>Bly</w:t>
      </w:r>
      <w:proofErr w:type="spellEnd"/>
      <w:r>
        <w:t xml:space="preserve"> :</w:t>
      </w:r>
    </w:p>
    <w:p w:rsidR="00794134" w:rsidRDefault="002C4C20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Bonj</w:t>
      </w:r>
      <w:r>
        <w:rPr>
          <w:rFonts w:ascii="Courier New" w:eastAsia="Courier New" w:hAnsi="Courier New" w:cs="Courier New"/>
          <w:sz w:val="18"/>
          <w:szCs w:val="18"/>
        </w:rPr>
        <w:t xml:space="preserve">our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Je mets en place la connexion entre l'application G2M et le serveur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KoboToolbox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 L'application doit pouvoir lister les questionnaires disponibles et télécharger les soumissions existantes pour les stocker dans sa propre base.  Peux-tu créer ou ut</w:t>
      </w:r>
      <w:r>
        <w:rPr>
          <w:rFonts w:ascii="Courier New" w:eastAsia="Courier New" w:hAnsi="Courier New" w:cs="Courier New"/>
          <w:sz w:val="18"/>
          <w:szCs w:val="18"/>
        </w:rPr>
        <w:t>iliser un compte technique dédié, lui donner un accès en lecture aux formulaires concernés, puis me transmettre</w:t>
      </w:r>
      <w:r w:rsidR="00794134">
        <w:rPr>
          <w:rFonts w:ascii="Courier New" w:eastAsia="Courier New" w:hAnsi="Courier New" w:cs="Courier New"/>
          <w:sz w:val="18"/>
          <w:szCs w:val="18"/>
        </w:rPr>
        <w:t> :</w:t>
      </w:r>
    </w:p>
    <w:p w:rsidR="00794134" w:rsidRPr="00794134" w:rsidRDefault="002C4C20" w:rsidP="00794134">
      <w:pPr>
        <w:pStyle w:val="Paragraphedeliste"/>
        <w:numPr>
          <w:ilvl w:val="0"/>
          <w:numId w:val="3"/>
        </w:numPr>
        <w:shd w:val="clear" w:color="auto" w:fill="F1F4F5"/>
        <w:spacing w:before="80" w:after="80" w:line="281" w:lineRule="auto"/>
        <w:ind w:left="935" w:right="221" w:hanging="357"/>
        <w:rPr>
          <w:rFonts w:ascii="Courier New" w:eastAsia="Courier New" w:hAnsi="Courier New" w:cs="Courier New"/>
          <w:sz w:val="18"/>
          <w:szCs w:val="18"/>
        </w:rPr>
      </w:pPr>
      <w:r w:rsidRPr="00794134">
        <w:rPr>
          <w:rFonts w:ascii="Courier New" w:eastAsia="Courier New" w:hAnsi="Courier New" w:cs="Courier New"/>
          <w:sz w:val="18"/>
          <w:szCs w:val="18"/>
        </w:rPr>
        <w:t xml:space="preserve">l'URL du serveur </w:t>
      </w:r>
      <w:proofErr w:type="spellStart"/>
      <w:r w:rsidRPr="00794134">
        <w:rPr>
          <w:rFonts w:ascii="Courier New" w:eastAsia="Courier New" w:hAnsi="Courier New" w:cs="Courier New"/>
          <w:sz w:val="18"/>
          <w:szCs w:val="18"/>
        </w:rPr>
        <w:t>KoboToolbox</w:t>
      </w:r>
      <w:proofErr w:type="spellEnd"/>
      <w:r w:rsidRPr="00794134">
        <w:rPr>
          <w:rFonts w:ascii="Courier New" w:eastAsia="Courier New" w:hAnsi="Courier New" w:cs="Courier New"/>
          <w:sz w:val="18"/>
          <w:szCs w:val="18"/>
        </w:rPr>
        <w:t xml:space="preserve">, </w:t>
      </w:r>
    </w:p>
    <w:p w:rsidR="00794134" w:rsidRPr="00794134" w:rsidRDefault="002C4C20" w:rsidP="00794134">
      <w:pPr>
        <w:pStyle w:val="Paragraphedeliste"/>
        <w:numPr>
          <w:ilvl w:val="0"/>
          <w:numId w:val="3"/>
        </w:numPr>
        <w:shd w:val="clear" w:color="auto" w:fill="F1F4F5"/>
        <w:spacing w:before="80" w:after="80" w:line="281" w:lineRule="auto"/>
        <w:ind w:left="935" w:right="221" w:hanging="357"/>
        <w:rPr>
          <w:rFonts w:ascii="Courier New" w:eastAsia="Courier New" w:hAnsi="Courier New" w:cs="Courier New"/>
          <w:sz w:val="18"/>
          <w:szCs w:val="18"/>
        </w:rPr>
      </w:pPr>
      <w:r w:rsidRPr="00794134">
        <w:rPr>
          <w:rFonts w:ascii="Courier New" w:eastAsia="Courier New" w:hAnsi="Courier New" w:cs="Courier New"/>
          <w:sz w:val="18"/>
          <w:szCs w:val="18"/>
        </w:rPr>
        <w:t xml:space="preserve">le </w:t>
      </w:r>
      <w:proofErr w:type="spellStart"/>
      <w:r w:rsidRPr="00794134"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 w:rsidRPr="00794134">
        <w:rPr>
          <w:rFonts w:ascii="Courier New" w:eastAsia="Courier New" w:hAnsi="Courier New" w:cs="Courier New"/>
          <w:sz w:val="18"/>
          <w:szCs w:val="18"/>
        </w:rPr>
        <w:t xml:space="preserve"> API et </w:t>
      </w:r>
    </w:p>
    <w:p w:rsidR="00794134" w:rsidRPr="00794134" w:rsidRDefault="002C4C20" w:rsidP="00794134">
      <w:pPr>
        <w:pStyle w:val="Paragraphedeliste"/>
        <w:numPr>
          <w:ilvl w:val="0"/>
          <w:numId w:val="3"/>
        </w:numPr>
        <w:shd w:val="clear" w:color="auto" w:fill="F1F4F5"/>
        <w:spacing w:before="80" w:after="80" w:line="281" w:lineRule="auto"/>
        <w:ind w:left="935" w:right="221" w:hanging="357"/>
        <w:rPr>
          <w:rFonts w:ascii="Courier New" w:eastAsia="Courier New" w:hAnsi="Courier New" w:cs="Courier New"/>
          <w:sz w:val="18"/>
          <w:szCs w:val="18"/>
        </w:rPr>
      </w:pPr>
      <w:r w:rsidRPr="00794134">
        <w:rPr>
          <w:rFonts w:ascii="Courier New" w:eastAsia="Courier New" w:hAnsi="Courier New" w:cs="Courier New"/>
          <w:sz w:val="18"/>
          <w:szCs w:val="18"/>
        </w:rPr>
        <w:t xml:space="preserve">les UID des formulaires à synchroniser ?  </w:t>
      </w:r>
    </w:p>
    <w:p w:rsidR="00794134" w:rsidRDefault="00794134">
      <w:pPr>
        <w:shd w:val="clear" w:color="auto" w:fill="F1F4F5"/>
        <w:spacing w:before="80" w:after="160"/>
        <w:ind w:left="220" w:right="220"/>
        <w:rPr>
          <w:rFonts w:ascii="Courier New" w:eastAsia="Courier New" w:hAnsi="Courier New" w:cs="Courier New"/>
          <w:sz w:val="18"/>
          <w:szCs w:val="18"/>
        </w:rPr>
      </w:pPr>
    </w:p>
    <w:p w:rsidR="00F62ED9" w:rsidRDefault="002C4C20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Merci de limiter les droits au strict nécessaire, idéale</w:t>
      </w:r>
      <w:r>
        <w:rPr>
          <w:rFonts w:ascii="Courier New" w:eastAsia="Courier New" w:hAnsi="Courier New" w:cs="Courier New"/>
          <w:sz w:val="18"/>
          <w:szCs w:val="18"/>
        </w:rPr>
        <w:t>ment lecture seule.</w:t>
      </w:r>
    </w:p>
    <w:p w:rsidR="00F62ED9" w:rsidRDefault="002C4C20">
      <w:pPr>
        <w:spacing w:after="130"/>
      </w:pPr>
      <w:r>
        <w:rPr>
          <w:b/>
          <w:bCs/>
        </w:rPr>
        <w:t>À retenir :</w:t>
      </w:r>
      <w:r>
        <w:t xml:space="preserve"> je ne demande pas un accès administrateur général. Je demande un accès technique limité aux formulaires utiles au projet.</w:t>
      </w:r>
    </w:p>
    <w:p w:rsidR="00F62ED9" w:rsidRPr="00794134" w:rsidRDefault="002C4C20">
      <w:pPr>
        <w:pStyle w:val="Titre1"/>
        <w:spacing w:before="260" w:after="140"/>
        <w:rPr>
          <w:rFonts w:ascii="Arial Black" w:hAnsi="Arial Black"/>
          <w:b/>
          <w:sz w:val="28"/>
          <w:szCs w:val="28"/>
        </w:rPr>
      </w:pPr>
      <w:r w:rsidRPr="00794134">
        <w:rPr>
          <w:rFonts w:ascii="Arial Black" w:hAnsi="Arial Black"/>
          <w:b/>
          <w:sz w:val="28"/>
          <w:szCs w:val="28"/>
        </w:rPr>
        <w:t>2. Ce que je dois faire à mon niveau</w:t>
      </w:r>
    </w:p>
    <w:p w:rsidR="00F62ED9" w:rsidRDefault="002C4C20">
      <w:pPr>
        <w:spacing w:after="130"/>
      </w:pPr>
      <w:r>
        <w:lastRenderedPageBreak/>
        <w:t>De mon côté, je dois préparer l'application pour utiliser les inf</w:t>
      </w:r>
      <w:r>
        <w:t xml:space="preserve">ormations fournies par </w:t>
      </w:r>
      <w:proofErr w:type="spellStart"/>
      <w:r>
        <w:t>Bly</w:t>
      </w:r>
      <w:proofErr w:type="spellEnd"/>
      <w:r>
        <w:t xml:space="preserve"> sans exposer de secrets.</w:t>
      </w:r>
    </w:p>
    <w:p w:rsidR="00F62ED9" w:rsidRDefault="002C4C20">
      <w:pPr>
        <w:spacing w:after="130"/>
      </w:pPr>
      <w:r>
        <w:t>Étapes à réaliser dans G2M :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 xml:space="preserve">Prévoir une logique d'appel vers l'API </w:t>
      </w:r>
      <w:proofErr w:type="spellStart"/>
      <w:r>
        <w:t>KoboToolbox</w:t>
      </w:r>
      <w:proofErr w:type="spellEnd"/>
      <w:r>
        <w:t xml:space="preserve"> v2.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 xml:space="preserve">Utiliser une URL de serveur configurable, par exemple </w:t>
      </w:r>
      <w:r>
        <w:rPr>
          <w:rFonts w:ascii="Courier New" w:eastAsia="Courier New" w:hAnsi="Courier New" w:cs="Courier New"/>
          <w:shd w:val="clear" w:color="auto" w:fill="E9EEF2"/>
        </w:rPr>
        <w:t>https://kf.kobotoolbox.org</w:t>
      </w:r>
      <w:r>
        <w:t xml:space="preserve"> ou l'URL réelle du serveur administré p</w:t>
      </w:r>
      <w:r>
        <w:t xml:space="preserve">ar </w:t>
      </w:r>
      <w:proofErr w:type="spellStart"/>
      <w:r>
        <w:t>Bly</w:t>
      </w:r>
      <w:proofErr w:type="spellEnd"/>
      <w:r>
        <w:t>.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>Utiliser un jeton API transmis dans l'en-tête HTTP, sous la forme :</w:t>
      </w:r>
    </w:p>
    <w:p w:rsidR="00F62ED9" w:rsidRDefault="002C4C20">
      <w:pPr>
        <w:shd w:val="clear" w:color="auto" w:fill="F1F4F5"/>
        <w:spacing w:before="80" w:after="160"/>
        <w:ind w:left="220" w:right="2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&lt;JETON_API&gt;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>Ne jamais écrire le jeton API en clair dans le code source.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 xml:space="preserve">Ne jamais </w:t>
      </w:r>
      <w:proofErr w:type="spellStart"/>
      <w:r>
        <w:t>versionner</w:t>
      </w:r>
      <w:proofErr w:type="spellEnd"/>
      <w:r>
        <w:t xml:space="preserve"> le fichier </w:t>
      </w:r>
      <w:r>
        <w:rPr>
          <w:rFonts w:ascii="Courier New" w:eastAsia="Courier New" w:hAnsi="Courier New" w:cs="Courier New"/>
          <w:shd w:val="clear" w:color="auto" w:fill="E9EEF2"/>
        </w:rPr>
        <w:t>.env</w:t>
      </w:r>
      <w:r>
        <w:t>.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 xml:space="preserve">Déclarer les paramètres sensibles comme variables d'environnement dans </w:t>
      </w:r>
      <w:proofErr w:type="spellStart"/>
      <w:r>
        <w:t>Render</w:t>
      </w:r>
      <w:proofErr w:type="spellEnd"/>
      <w:r>
        <w:t xml:space="preserve"> :</w:t>
      </w:r>
    </w:p>
    <w:p w:rsidR="00715BD9" w:rsidRDefault="002C4C20" w:rsidP="00715BD9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KOBO_BASE_URL=&lt;URL_DU_SERVEUR_KOBO&gt; </w:t>
      </w:r>
    </w:p>
    <w:p w:rsidR="00715BD9" w:rsidRDefault="002C4C20" w:rsidP="00715BD9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KOBO_API_TOKEN=&lt;JETON_API_FOURNI_PAR_BLY&gt; </w:t>
      </w:r>
    </w:p>
    <w:p w:rsidR="00715BD9" w:rsidRDefault="002C4C20" w:rsidP="00715BD9">
      <w:pPr>
        <w:shd w:val="clear" w:color="auto" w:fill="F1F4F5"/>
        <w:spacing w:before="40" w:after="40" w:line="281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KOBO_ASSET_UID=&lt;UID_FORMULAIRE_PAR_DEFAUT_SI_NECESSAIRE&gt; </w:t>
      </w:r>
    </w:p>
    <w:p w:rsidR="00F62ED9" w:rsidRDefault="002C4C20" w:rsidP="00715BD9">
      <w:pPr>
        <w:shd w:val="clear" w:color="auto" w:fill="F1F4F5"/>
        <w:spacing w:before="40" w:after="40" w:line="281" w:lineRule="auto"/>
        <w:ind w:left="221" w:right="221"/>
      </w:pPr>
      <w:r>
        <w:rPr>
          <w:rFonts w:ascii="Courier New" w:eastAsia="Courier New" w:hAnsi="Courier New" w:cs="Courier New"/>
          <w:sz w:val="18"/>
          <w:szCs w:val="18"/>
        </w:rPr>
        <w:t>KOBO_MISSION_ID=&lt;ID_MISSION_G2M_ASSOCIEE_</w:t>
      </w:r>
      <w:r>
        <w:rPr>
          <w:rFonts w:ascii="Courier New" w:eastAsia="Courier New" w:hAnsi="Courier New" w:cs="Courier New"/>
          <w:sz w:val="18"/>
          <w:szCs w:val="18"/>
        </w:rPr>
        <w:t>SI_NECESSAIRE&gt;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>Tester d'abord la connexion sans importer les données.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>Lister les formulaires accessibles pour vérifier que les droits sont corrects.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>Lancer une synchronisation en mode simulation avant toute écriture en base.</w:t>
      </w:r>
    </w:p>
    <w:p w:rsidR="00F62ED9" w:rsidRDefault="002C4C20">
      <w:pPr>
        <w:pStyle w:val="Paragraphedeliste"/>
        <w:numPr>
          <w:ilvl w:val="0"/>
          <w:numId w:val="2"/>
        </w:numPr>
        <w:spacing w:after="130"/>
      </w:pPr>
      <w:r>
        <w:t>Importer les soumissions unique</w:t>
      </w:r>
      <w:r>
        <w:t xml:space="preserve">ment après validation du </w:t>
      </w:r>
      <w:proofErr w:type="spellStart"/>
      <w:r w:rsidRPr="00715BD9">
        <w:rPr>
          <w:b/>
        </w:rPr>
        <w:t>mapping</w:t>
      </w:r>
      <w:proofErr w:type="spellEnd"/>
      <w:r>
        <w:t xml:space="preserve"> des champs importants : coordonnées GPS, code agent, date de soumission, identifiant de soumission.</w:t>
      </w:r>
    </w:p>
    <w:p w:rsidR="00F62ED9" w:rsidRDefault="002C4C20">
      <w:pPr>
        <w:spacing w:after="130"/>
      </w:pPr>
      <w:r>
        <w:t>Dans l'interface G2M, les paramètres peuvent être saisis dans :</w:t>
      </w:r>
    </w:p>
    <w:p w:rsidR="00F62ED9" w:rsidRDefault="002C4C20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 xml:space="preserve">Paramétrages &gt; </w:t>
      </w:r>
      <w:proofErr w:type="spellStart"/>
      <w:r w:rsidRPr="00715BD9">
        <w:rPr>
          <w:rFonts w:ascii="Courier New" w:eastAsia="Courier New" w:hAnsi="Courier New" w:cs="Courier New"/>
          <w:b/>
          <w:sz w:val="18"/>
          <w:szCs w:val="18"/>
        </w:rPr>
        <w:t>KoboToolbox</w:t>
      </w:r>
      <w:proofErr w:type="spellEnd"/>
    </w:p>
    <w:p w:rsidR="00F62ED9" w:rsidRDefault="002C4C20">
      <w:pPr>
        <w:spacing w:after="130"/>
      </w:pPr>
      <w:r>
        <w:t>Cette interface permet de tester</w:t>
      </w:r>
      <w:r>
        <w:t xml:space="preserve"> la connexion, charger la liste des formulaires et lancer une synchronisation. Pour </w:t>
      </w:r>
      <w:proofErr w:type="spellStart"/>
      <w:r>
        <w:t>Render</w:t>
      </w:r>
      <w:proofErr w:type="spellEnd"/>
      <w:r>
        <w:t>, la configuration durable doit rester dans les variables d'environnement.</w:t>
      </w:r>
    </w:p>
    <w:p w:rsidR="00F62ED9" w:rsidRDefault="002C4C20">
      <w:pPr>
        <w:spacing w:after="130"/>
      </w:pPr>
      <w:r>
        <w:rPr>
          <w:b/>
          <w:bCs/>
        </w:rPr>
        <w:t>À retenir :</w:t>
      </w:r>
      <w:r>
        <w:t xml:space="preserve"> le </w:t>
      </w:r>
      <w:proofErr w:type="spellStart"/>
      <w:r>
        <w:t>token</w:t>
      </w:r>
      <w:proofErr w:type="spellEnd"/>
      <w:r>
        <w:t xml:space="preserve"> API est un secret. Il doit être stocké dans </w:t>
      </w:r>
      <w:proofErr w:type="spellStart"/>
      <w:r>
        <w:t>Render</w:t>
      </w:r>
      <w:proofErr w:type="spellEnd"/>
      <w:r>
        <w:t xml:space="preserve"> ou saisi temporaire</w:t>
      </w:r>
      <w:r>
        <w:t xml:space="preserve">ment dans l'interface d'administration, mais jamais placé dans </w:t>
      </w:r>
      <w:proofErr w:type="spellStart"/>
      <w:r>
        <w:t>GitHub</w:t>
      </w:r>
      <w:proofErr w:type="spellEnd"/>
      <w:r>
        <w:t>.</w:t>
      </w:r>
    </w:p>
    <w:p w:rsidR="00F62ED9" w:rsidRPr="00794134" w:rsidRDefault="002C4C20">
      <w:pPr>
        <w:pStyle w:val="Titre1"/>
        <w:spacing w:before="260" w:after="140"/>
        <w:rPr>
          <w:rFonts w:ascii="Arial Black" w:hAnsi="Arial Black"/>
          <w:b/>
          <w:sz w:val="28"/>
          <w:szCs w:val="28"/>
        </w:rPr>
      </w:pPr>
      <w:r w:rsidRPr="00794134">
        <w:rPr>
          <w:rFonts w:ascii="Arial Black" w:hAnsi="Arial Black"/>
          <w:b/>
          <w:sz w:val="28"/>
          <w:szCs w:val="28"/>
        </w:rPr>
        <w:t xml:space="preserve">3. Ce que </w:t>
      </w:r>
      <w:proofErr w:type="spellStart"/>
      <w:r w:rsidRPr="00794134">
        <w:rPr>
          <w:rFonts w:ascii="Arial Black" w:hAnsi="Arial Black"/>
          <w:b/>
          <w:sz w:val="28"/>
          <w:szCs w:val="28"/>
        </w:rPr>
        <w:t>Bly</w:t>
      </w:r>
      <w:proofErr w:type="spellEnd"/>
      <w:r w:rsidRPr="00794134">
        <w:rPr>
          <w:rFonts w:ascii="Arial Black" w:hAnsi="Arial Black"/>
          <w:b/>
          <w:sz w:val="28"/>
          <w:szCs w:val="28"/>
        </w:rPr>
        <w:t xml:space="preserve"> doit faire sur </w:t>
      </w:r>
      <w:proofErr w:type="spellStart"/>
      <w:r w:rsidRPr="00794134">
        <w:rPr>
          <w:rFonts w:ascii="Arial Black" w:hAnsi="Arial Black"/>
          <w:b/>
          <w:sz w:val="28"/>
          <w:szCs w:val="28"/>
        </w:rPr>
        <w:t>KoboToolbox</w:t>
      </w:r>
      <w:proofErr w:type="spellEnd"/>
    </w:p>
    <w:p w:rsidR="00F62ED9" w:rsidRDefault="002C4C20">
      <w:pPr>
        <w:spacing w:after="130"/>
      </w:pPr>
      <w:proofErr w:type="spellStart"/>
      <w:r>
        <w:t>Bly</w:t>
      </w:r>
      <w:proofErr w:type="spellEnd"/>
      <w:r>
        <w:t xml:space="preserve"> doit préparer l'accès côté </w:t>
      </w:r>
      <w:proofErr w:type="spellStart"/>
      <w:r>
        <w:t>KoboToolbox</w:t>
      </w:r>
      <w:proofErr w:type="spellEnd"/>
      <w:r>
        <w:t xml:space="preserve"> en limitant les droits au strict nécessaire.</w:t>
      </w:r>
    </w:p>
    <w:p w:rsidR="00F62ED9" w:rsidRDefault="002C4C20">
      <w:pPr>
        <w:spacing w:after="130"/>
      </w:pPr>
      <w:r>
        <w:t>Étapes recommandées :</w:t>
      </w:r>
    </w:p>
    <w:p w:rsidR="00F62ED9" w:rsidRDefault="002C4C20" w:rsidP="00715BD9">
      <w:pPr>
        <w:pStyle w:val="Paragraphedeliste"/>
        <w:numPr>
          <w:ilvl w:val="0"/>
          <w:numId w:val="5"/>
        </w:numPr>
        <w:spacing w:after="130"/>
      </w:pPr>
      <w:r>
        <w:t>Se connecter à l'</w:t>
      </w:r>
      <w:r>
        <w:t xml:space="preserve">interface </w:t>
      </w:r>
      <w:proofErr w:type="spellStart"/>
      <w:r>
        <w:t>KoboToolbox</w:t>
      </w:r>
      <w:proofErr w:type="spellEnd"/>
      <w:r>
        <w:t xml:space="preserve"> avec un compte administrateur ou propriétaire des formulaires.</w:t>
      </w:r>
    </w:p>
    <w:p w:rsidR="00F62ED9" w:rsidRDefault="002C4C20" w:rsidP="00715BD9">
      <w:pPr>
        <w:pStyle w:val="Paragraphedeliste"/>
        <w:numPr>
          <w:ilvl w:val="0"/>
          <w:numId w:val="5"/>
        </w:numPr>
        <w:spacing w:after="130"/>
      </w:pPr>
      <w:r>
        <w:t>Créer un compte technique dédié, par exemple :</w:t>
      </w:r>
    </w:p>
    <w:p w:rsidR="00F62ED9" w:rsidRDefault="002C4C20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g2m_api_</w:t>
      </w:r>
      <w:r>
        <w:rPr>
          <w:rFonts w:ascii="Courier New" w:eastAsia="Courier New" w:hAnsi="Courier New" w:cs="Courier New"/>
          <w:sz w:val="18"/>
          <w:szCs w:val="18"/>
        </w:rPr>
        <w:t>reader</w:t>
      </w:r>
    </w:p>
    <w:p w:rsidR="00F62ED9" w:rsidRDefault="002C4C20" w:rsidP="00715BD9">
      <w:pPr>
        <w:pStyle w:val="Paragraphedeliste"/>
        <w:numPr>
          <w:ilvl w:val="0"/>
          <w:numId w:val="5"/>
        </w:numPr>
        <w:spacing w:after="130"/>
      </w:pPr>
      <w:r>
        <w:t>Éviter d'utiliser le compte personnel d'un agent ou d'un administrateur pour l'intégration API.</w:t>
      </w:r>
    </w:p>
    <w:p w:rsidR="00F62ED9" w:rsidRDefault="002C4C20" w:rsidP="00715BD9">
      <w:pPr>
        <w:pStyle w:val="Paragraphedeliste"/>
        <w:numPr>
          <w:ilvl w:val="0"/>
          <w:numId w:val="5"/>
        </w:numPr>
        <w:spacing w:after="130"/>
      </w:pPr>
      <w:r>
        <w:t>Donner au com</w:t>
      </w:r>
      <w:r>
        <w:t>pte technique l'accès aux questionnaires concernés.</w:t>
      </w:r>
    </w:p>
    <w:p w:rsidR="00F62ED9" w:rsidRDefault="002C4C20" w:rsidP="00715BD9">
      <w:pPr>
        <w:pStyle w:val="Paragraphedeliste"/>
        <w:numPr>
          <w:ilvl w:val="0"/>
          <w:numId w:val="5"/>
        </w:numPr>
        <w:spacing w:after="130"/>
      </w:pPr>
      <w:r>
        <w:t>Vérifier que le compte peut consulter les formulaires nécessaires.</w:t>
      </w:r>
    </w:p>
    <w:p w:rsidR="00F62ED9" w:rsidRDefault="002C4C20" w:rsidP="00715BD9">
      <w:pPr>
        <w:pStyle w:val="Paragraphedeliste"/>
        <w:numPr>
          <w:ilvl w:val="0"/>
          <w:numId w:val="5"/>
        </w:numPr>
        <w:spacing w:after="130"/>
      </w:pPr>
      <w:r>
        <w:t>Vérifier que le compte peut lire les soumissions déjà collectées.</w:t>
      </w:r>
    </w:p>
    <w:p w:rsidR="00F62ED9" w:rsidRDefault="002C4C20" w:rsidP="00715BD9">
      <w:pPr>
        <w:pStyle w:val="Paragraphedeliste"/>
        <w:numPr>
          <w:ilvl w:val="0"/>
          <w:numId w:val="5"/>
        </w:numPr>
        <w:spacing w:after="130"/>
      </w:pPr>
      <w:r>
        <w:t>Limiter les droits à la lecture si cela suffit :</w:t>
      </w:r>
    </w:p>
    <w:p w:rsidR="00F62ED9" w:rsidRPr="002C4C20" w:rsidRDefault="002C4C20">
      <w:pPr>
        <w:pStyle w:val="Paragraphedeliste"/>
        <w:numPr>
          <w:ilvl w:val="0"/>
          <w:numId w:val="1"/>
        </w:numPr>
        <w:spacing w:after="130"/>
        <w:rPr>
          <w:color w:val="4472C4" w:themeColor="accent5"/>
        </w:rPr>
      </w:pPr>
      <w:r w:rsidRPr="002C4C20">
        <w:rPr>
          <w:color w:val="4472C4" w:themeColor="accent5"/>
        </w:rPr>
        <w:lastRenderedPageBreak/>
        <w:t xml:space="preserve">lecture du formulaire </w:t>
      </w:r>
      <w:r w:rsidRPr="002C4C20">
        <w:rPr>
          <w:color w:val="4472C4" w:themeColor="accent5"/>
        </w:rPr>
        <w:t>;</w:t>
      </w:r>
    </w:p>
    <w:p w:rsidR="00F62ED9" w:rsidRPr="002C4C20" w:rsidRDefault="002C4C20">
      <w:pPr>
        <w:pStyle w:val="Paragraphedeliste"/>
        <w:numPr>
          <w:ilvl w:val="0"/>
          <w:numId w:val="1"/>
        </w:numPr>
        <w:spacing w:after="130"/>
        <w:rPr>
          <w:color w:val="4472C4" w:themeColor="accent5"/>
        </w:rPr>
      </w:pPr>
      <w:r w:rsidRPr="002C4C20">
        <w:rPr>
          <w:color w:val="4472C4" w:themeColor="accent5"/>
        </w:rPr>
        <w:t>lecture des soumissions ;</w:t>
      </w:r>
    </w:p>
    <w:p w:rsidR="00F62ED9" w:rsidRPr="002C4C20" w:rsidRDefault="002C4C20">
      <w:pPr>
        <w:pStyle w:val="Paragraphedeliste"/>
        <w:numPr>
          <w:ilvl w:val="0"/>
          <w:numId w:val="1"/>
        </w:numPr>
        <w:spacing w:after="130"/>
        <w:rPr>
          <w:color w:val="4472C4" w:themeColor="accent5"/>
        </w:rPr>
      </w:pPr>
      <w:r w:rsidRPr="002C4C20">
        <w:rPr>
          <w:color w:val="4472C4" w:themeColor="accent5"/>
        </w:rPr>
        <w:t>pas de suppression ;</w:t>
      </w:r>
    </w:p>
    <w:p w:rsidR="00F62ED9" w:rsidRPr="002C4C20" w:rsidRDefault="002C4C20">
      <w:pPr>
        <w:pStyle w:val="Paragraphedeliste"/>
        <w:numPr>
          <w:ilvl w:val="0"/>
          <w:numId w:val="1"/>
        </w:numPr>
        <w:spacing w:after="130"/>
        <w:rPr>
          <w:color w:val="4472C4" w:themeColor="accent5"/>
        </w:rPr>
      </w:pPr>
      <w:r w:rsidRPr="002C4C20">
        <w:rPr>
          <w:color w:val="4472C4" w:themeColor="accent5"/>
        </w:rPr>
        <w:t>pas de modification du formulaire ;</w:t>
      </w:r>
    </w:p>
    <w:p w:rsidR="00F62ED9" w:rsidRPr="002C4C20" w:rsidRDefault="002C4C20">
      <w:pPr>
        <w:pStyle w:val="Paragraphedeliste"/>
        <w:numPr>
          <w:ilvl w:val="0"/>
          <w:numId w:val="1"/>
        </w:numPr>
        <w:spacing w:after="130"/>
        <w:rPr>
          <w:color w:val="4472C4" w:themeColor="accent5"/>
        </w:rPr>
      </w:pPr>
      <w:r w:rsidRPr="002C4C20">
        <w:rPr>
          <w:color w:val="4472C4" w:themeColor="accent5"/>
        </w:rPr>
        <w:t>pas de modification des données collectées.</w:t>
      </w:r>
    </w:p>
    <w:p w:rsidR="00F62ED9" w:rsidRPr="002C4C20" w:rsidRDefault="002C4C20" w:rsidP="00715BD9">
      <w:pPr>
        <w:pStyle w:val="Paragraphedeliste"/>
        <w:numPr>
          <w:ilvl w:val="0"/>
          <w:numId w:val="5"/>
        </w:numPr>
        <w:spacing w:after="130"/>
        <w:rPr>
          <w:color w:val="4472C4" w:themeColor="accent5"/>
        </w:rPr>
      </w:pPr>
      <w:r w:rsidRPr="002C4C20">
        <w:rPr>
          <w:color w:val="4472C4" w:themeColor="accent5"/>
        </w:rPr>
        <w:t xml:space="preserve">Générer ou récupérer le </w:t>
      </w:r>
      <w:proofErr w:type="spellStart"/>
      <w:r w:rsidRPr="002C4C20">
        <w:rPr>
          <w:color w:val="4472C4" w:themeColor="accent5"/>
        </w:rPr>
        <w:t>token</w:t>
      </w:r>
      <w:proofErr w:type="spellEnd"/>
      <w:r w:rsidRPr="002C4C20">
        <w:rPr>
          <w:color w:val="4472C4" w:themeColor="accent5"/>
        </w:rPr>
        <w:t xml:space="preserve"> API du compte technique.</w:t>
      </w:r>
    </w:p>
    <w:p w:rsidR="00F62ED9" w:rsidRPr="002C4C20" w:rsidRDefault="002C4C20" w:rsidP="00715BD9">
      <w:pPr>
        <w:pStyle w:val="Paragraphedeliste"/>
        <w:numPr>
          <w:ilvl w:val="0"/>
          <w:numId w:val="5"/>
        </w:numPr>
        <w:spacing w:after="130"/>
        <w:rPr>
          <w:color w:val="4472C4" w:themeColor="accent5"/>
        </w:rPr>
      </w:pPr>
      <w:r w:rsidRPr="002C4C20">
        <w:rPr>
          <w:color w:val="4472C4" w:themeColor="accent5"/>
        </w:rPr>
        <w:t>Identifier les UID des formulaires à connecter à G2M.</w:t>
      </w:r>
    </w:p>
    <w:p w:rsidR="00F62ED9" w:rsidRDefault="002C4C20">
      <w:pPr>
        <w:spacing w:after="130"/>
      </w:pPr>
      <w:r>
        <w:t>Pour retrouver l'</w:t>
      </w:r>
      <w:r>
        <w:t xml:space="preserve">UID d'un formulaire, </w:t>
      </w:r>
      <w:proofErr w:type="spellStart"/>
      <w:r>
        <w:t>Bly</w:t>
      </w:r>
      <w:proofErr w:type="spellEnd"/>
      <w:r>
        <w:t xml:space="preserve"> peut ouvrir le questionnaire dans </w:t>
      </w:r>
      <w:proofErr w:type="spellStart"/>
      <w:r>
        <w:t>KoboToolbox</w:t>
      </w:r>
      <w:proofErr w:type="spellEnd"/>
      <w:r>
        <w:t>. L'UID apparaît généralement dans l'URL ou dans les informations techniques du formulaire. Il ressemble à une chaîne courte de type :</w:t>
      </w:r>
    </w:p>
    <w:p w:rsidR="00F62ED9" w:rsidRDefault="002C4C20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>aBcDeF123GhIjK456</w:t>
      </w:r>
    </w:p>
    <w:p w:rsidR="00F62ED9" w:rsidRDefault="002C4C20" w:rsidP="00715BD9">
      <w:pPr>
        <w:pStyle w:val="Paragraphedeliste"/>
        <w:numPr>
          <w:ilvl w:val="0"/>
          <w:numId w:val="5"/>
        </w:numPr>
        <w:spacing w:after="130"/>
      </w:pPr>
      <w:r>
        <w:t>Vérifier que les formulaires sont</w:t>
      </w:r>
      <w:r>
        <w:t xml:space="preserve"> bien déployés et que des soumissions existent si un test de récupération est attendu.</w:t>
      </w:r>
    </w:p>
    <w:p w:rsidR="00F62ED9" w:rsidRDefault="002C4C20">
      <w:pPr>
        <w:spacing w:after="130"/>
      </w:pPr>
      <w:r>
        <w:t xml:space="preserve">Points de contrôle côté </w:t>
      </w:r>
      <w:proofErr w:type="spellStart"/>
      <w:r>
        <w:t>KoboToolbox</w:t>
      </w:r>
      <w:proofErr w:type="spellEnd"/>
      <w:r>
        <w:t xml:space="preserve"> :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t>Le compte technique peut-il voir le formulaire ?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t>Le compte technique peut-il accéder aux données ?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t>Le formulaire est-il déployé ?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t>L</w:t>
      </w:r>
      <w:r>
        <w:t>es soumissions sont-elles visibles dans l'onglet Données ?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t>Les droits sont-ils limités au périmètre du projet ?</w:t>
      </w:r>
    </w:p>
    <w:p w:rsidR="00F62ED9" w:rsidRDefault="002C4C20">
      <w:pPr>
        <w:spacing w:after="130"/>
      </w:pPr>
      <w:r>
        <w:rPr>
          <w:b/>
          <w:bCs/>
        </w:rPr>
        <w:t>À retenir :</w:t>
      </w:r>
      <w:r>
        <w:t xml:space="preserve"> un compte technique dédié facilite la sécurité, la traçabilité et la révocation future de l'accès API sans perturber les comptes per</w:t>
      </w:r>
      <w:r>
        <w:t>sonnels.</w:t>
      </w:r>
    </w:p>
    <w:p w:rsidR="00F62ED9" w:rsidRPr="00794134" w:rsidRDefault="002C4C20">
      <w:pPr>
        <w:pStyle w:val="Titre1"/>
        <w:spacing w:before="260" w:after="140"/>
        <w:rPr>
          <w:rFonts w:ascii="Arial Black" w:hAnsi="Arial Black"/>
          <w:b/>
          <w:sz w:val="28"/>
          <w:szCs w:val="28"/>
        </w:rPr>
      </w:pPr>
      <w:r w:rsidRPr="00794134">
        <w:rPr>
          <w:rFonts w:ascii="Arial Black" w:hAnsi="Arial Black"/>
          <w:b/>
          <w:sz w:val="28"/>
          <w:szCs w:val="28"/>
        </w:rPr>
        <w:t xml:space="preserve">4. Ce que </w:t>
      </w:r>
      <w:proofErr w:type="spellStart"/>
      <w:r w:rsidRPr="00794134">
        <w:rPr>
          <w:rFonts w:ascii="Arial Black" w:hAnsi="Arial Black"/>
          <w:b/>
          <w:sz w:val="28"/>
          <w:szCs w:val="28"/>
        </w:rPr>
        <w:t>Bly</w:t>
      </w:r>
      <w:proofErr w:type="spellEnd"/>
      <w:r w:rsidRPr="00794134">
        <w:rPr>
          <w:rFonts w:ascii="Arial Black" w:hAnsi="Arial Black"/>
          <w:b/>
          <w:sz w:val="28"/>
          <w:szCs w:val="28"/>
        </w:rPr>
        <w:t xml:space="preserve"> doit me communiquer en retour</w:t>
      </w:r>
    </w:p>
    <w:p w:rsidR="00F62ED9" w:rsidRDefault="002C4C20">
      <w:pPr>
        <w:spacing w:after="130"/>
      </w:pPr>
      <w:r>
        <w:t xml:space="preserve">Une fois la configuration réalisée, </w:t>
      </w:r>
      <w:proofErr w:type="spellStart"/>
      <w:r>
        <w:t>Bly</w:t>
      </w:r>
      <w:proofErr w:type="spellEnd"/>
      <w:r>
        <w:t xml:space="preserve"> doit me transmettre les informations nécessaires à la connexion.</w:t>
      </w:r>
    </w:p>
    <w:p w:rsidR="00F62ED9" w:rsidRDefault="002C4C20">
      <w:pPr>
        <w:spacing w:after="130"/>
      </w:pPr>
      <w:r>
        <w:t>Éléments à fournir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8"/>
        <w:gridCol w:w="3718"/>
        <w:gridCol w:w="3478"/>
      </w:tblGrid>
      <w:tr w:rsidR="00F62ED9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F0EB"/>
          </w:tcPr>
          <w:p w:rsidR="00F62ED9" w:rsidRDefault="002C4C20">
            <w:r>
              <w:t>Élément</w:t>
            </w:r>
          </w:p>
        </w:tc>
        <w:tc>
          <w:tcPr>
            <w:tcW w:w="0" w:type="auto"/>
            <w:shd w:val="clear" w:color="auto" w:fill="D9F0EB"/>
          </w:tcPr>
          <w:p w:rsidR="00F62ED9" w:rsidRDefault="002C4C20">
            <w:r>
              <w:t>Exemple</w:t>
            </w:r>
          </w:p>
        </w:tc>
        <w:tc>
          <w:tcPr>
            <w:tcW w:w="0" w:type="auto"/>
            <w:shd w:val="clear" w:color="auto" w:fill="D9F0EB"/>
          </w:tcPr>
          <w:p w:rsidR="00F62ED9" w:rsidRDefault="002C4C20">
            <w:r>
              <w:t>Commentaire</w:t>
            </w:r>
          </w:p>
        </w:tc>
      </w:tr>
      <w:tr w:rsidR="00F62ED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2ED9" w:rsidRDefault="002C4C20">
            <w:r>
              <w:t xml:space="preserve">URL du serveur </w:t>
            </w:r>
            <w:proofErr w:type="spellStart"/>
            <w:r>
              <w:t>KoboToolbox</w:t>
            </w:r>
            <w:proofErr w:type="spellEnd"/>
          </w:p>
        </w:tc>
        <w:tc>
          <w:tcPr>
            <w:tcW w:w="0" w:type="auto"/>
          </w:tcPr>
          <w:p w:rsidR="00F62ED9" w:rsidRDefault="002C4C20">
            <w:r>
              <w:rPr>
                <w:rFonts w:ascii="Courier New" w:eastAsia="Courier New" w:hAnsi="Courier New" w:cs="Courier New"/>
                <w:shd w:val="clear" w:color="auto" w:fill="E9EEF2"/>
              </w:rPr>
              <w:t>https://kf.kobotoolbox.org</w:t>
            </w:r>
          </w:p>
        </w:tc>
        <w:tc>
          <w:tcPr>
            <w:tcW w:w="0" w:type="auto"/>
          </w:tcPr>
          <w:p w:rsidR="00F62ED9" w:rsidRDefault="002C4C20">
            <w:r>
              <w:t>Utiliser l'URL réelle du serveur administré</w:t>
            </w:r>
          </w:p>
        </w:tc>
      </w:tr>
      <w:tr w:rsidR="00F62ED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2ED9" w:rsidRDefault="002C4C20">
            <w:proofErr w:type="spellStart"/>
            <w:r>
              <w:t>Token</w:t>
            </w:r>
            <w:proofErr w:type="spellEnd"/>
            <w:r>
              <w:t xml:space="preserve"> API</w:t>
            </w:r>
          </w:p>
        </w:tc>
        <w:tc>
          <w:tcPr>
            <w:tcW w:w="0" w:type="auto"/>
          </w:tcPr>
          <w:p w:rsidR="00F62ED9" w:rsidRDefault="002C4C20">
            <w:r>
              <w:t>à transmettre par canal sécurisé</w:t>
            </w:r>
          </w:p>
        </w:tc>
        <w:tc>
          <w:tcPr>
            <w:tcW w:w="0" w:type="auto"/>
          </w:tcPr>
          <w:p w:rsidR="00F62ED9" w:rsidRDefault="002C4C20">
            <w:r>
              <w:t>Ne pas envoyer dans un document public</w:t>
            </w:r>
          </w:p>
        </w:tc>
      </w:tr>
      <w:tr w:rsidR="00F62ED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2ED9" w:rsidRDefault="002C4C20">
            <w:r>
              <w:t>UID du formulaire</w:t>
            </w:r>
          </w:p>
        </w:tc>
        <w:tc>
          <w:tcPr>
            <w:tcW w:w="0" w:type="auto"/>
          </w:tcPr>
          <w:p w:rsidR="00F62ED9" w:rsidRDefault="002C4C20">
            <w:r>
              <w:rPr>
                <w:rFonts w:ascii="Courier New" w:eastAsia="Courier New" w:hAnsi="Courier New" w:cs="Courier New"/>
                <w:shd w:val="clear" w:color="auto" w:fill="E9EEF2"/>
              </w:rPr>
              <w:t>aBcDeF123GhIjK456</w:t>
            </w:r>
          </w:p>
        </w:tc>
        <w:tc>
          <w:tcPr>
            <w:tcW w:w="0" w:type="auto"/>
          </w:tcPr>
          <w:p w:rsidR="00F62ED9" w:rsidRDefault="002C4C20">
            <w:r>
              <w:t>Un UID par questionnaire</w:t>
            </w:r>
          </w:p>
        </w:tc>
      </w:tr>
      <w:tr w:rsidR="00F62ED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2ED9" w:rsidRDefault="002C4C20">
            <w:r>
              <w:t>Nom lisible du formulaire</w:t>
            </w:r>
          </w:p>
        </w:tc>
        <w:tc>
          <w:tcPr>
            <w:tcW w:w="0" w:type="auto"/>
          </w:tcPr>
          <w:p w:rsidR="00F62ED9" w:rsidRDefault="002C4C20">
            <w:r>
              <w:rPr>
                <w:rFonts w:ascii="Courier New" w:eastAsia="Courier New" w:hAnsi="Courier New" w:cs="Courier New"/>
                <w:shd w:val="clear" w:color="auto" w:fill="E9EEF2"/>
              </w:rPr>
              <w:t>Enquête sites - vague 1</w:t>
            </w:r>
          </w:p>
        </w:tc>
        <w:tc>
          <w:tcPr>
            <w:tcW w:w="0" w:type="auto"/>
          </w:tcPr>
          <w:p w:rsidR="00F62ED9" w:rsidRDefault="002C4C20">
            <w:r>
              <w:t>Utile pour l'association dans G2M</w:t>
            </w:r>
          </w:p>
        </w:tc>
      </w:tr>
      <w:tr w:rsidR="00F62ED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2ED9" w:rsidRDefault="002C4C20">
            <w:r>
              <w:t>Compte technique utilisé</w:t>
            </w:r>
          </w:p>
        </w:tc>
        <w:tc>
          <w:tcPr>
            <w:tcW w:w="0" w:type="auto"/>
          </w:tcPr>
          <w:p w:rsidR="00F62ED9" w:rsidRDefault="002C4C20">
            <w:r>
              <w:rPr>
                <w:rFonts w:ascii="Courier New" w:eastAsia="Courier New" w:hAnsi="Courier New" w:cs="Courier New"/>
                <w:shd w:val="clear" w:color="auto" w:fill="E9EEF2"/>
              </w:rPr>
              <w:t>g2m_api_</w:t>
            </w:r>
            <w:bookmarkStart w:id="0" w:name="_GoBack"/>
            <w:bookmarkEnd w:id="0"/>
            <w:r>
              <w:rPr>
                <w:rFonts w:ascii="Courier New" w:eastAsia="Courier New" w:hAnsi="Courier New" w:cs="Courier New"/>
                <w:shd w:val="clear" w:color="auto" w:fill="E9EEF2"/>
              </w:rPr>
              <w:t>reader</w:t>
            </w:r>
          </w:p>
        </w:tc>
        <w:tc>
          <w:tcPr>
            <w:tcW w:w="0" w:type="auto"/>
          </w:tcPr>
          <w:p w:rsidR="00F62ED9" w:rsidRDefault="002C4C20">
            <w:r>
              <w:t>Pour la traçabilité</w:t>
            </w:r>
          </w:p>
        </w:tc>
      </w:tr>
      <w:tr w:rsidR="00F62ED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F62ED9" w:rsidRDefault="002C4C20">
            <w:r>
              <w:t>Niveau de droits accordé</w:t>
            </w:r>
          </w:p>
        </w:tc>
        <w:tc>
          <w:tcPr>
            <w:tcW w:w="0" w:type="auto"/>
          </w:tcPr>
          <w:p w:rsidR="00F62ED9" w:rsidRDefault="002C4C20">
            <w:r>
              <w:t>Lecture formulaire + lecture soumissions</w:t>
            </w:r>
          </w:p>
        </w:tc>
        <w:tc>
          <w:tcPr>
            <w:tcW w:w="0" w:type="auto"/>
          </w:tcPr>
          <w:p w:rsidR="00F62ED9" w:rsidRDefault="002C4C20">
            <w:r>
              <w:t>Confirmer que les droits sont suffisants</w:t>
            </w:r>
          </w:p>
        </w:tc>
      </w:tr>
    </w:tbl>
    <w:p w:rsidR="00F62ED9" w:rsidRDefault="00F62ED9">
      <w:pPr>
        <w:spacing w:after="80"/>
      </w:pPr>
    </w:p>
    <w:p w:rsidR="00F62ED9" w:rsidRDefault="002C4C20">
      <w:pPr>
        <w:spacing w:after="130"/>
      </w:pPr>
      <w:r>
        <w:t>Recommandations pour la transmission :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t xml:space="preserve">Transmettre le </w:t>
      </w:r>
      <w:proofErr w:type="spellStart"/>
      <w:r>
        <w:t>token</w:t>
      </w:r>
      <w:proofErr w:type="spellEnd"/>
      <w:r>
        <w:t xml:space="preserve"> API par un canal sécurisé, par exemple appel direct, coffre de mots de passe, message chiffré ou canal interne validé.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t>Éviter d'</w:t>
      </w:r>
      <w:r>
        <w:t xml:space="preserve">envoyer le </w:t>
      </w:r>
      <w:proofErr w:type="spellStart"/>
      <w:r>
        <w:t>token</w:t>
      </w:r>
      <w:proofErr w:type="spellEnd"/>
      <w:r>
        <w:t xml:space="preserve"> dans un document Word, un courriel non sécurisé ou un fil de discussion partagé.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lastRenderedPageBreak/>
        <w:t xml:space="preserve">Ne jamais publier le </w:t>
      </w:r>
      <w:proofErr w:type="spellStart"/>
      <w:r>
        <w:t>token</w:t>
      </w:r>
      <w:proofErr w:type="spellEnd"/>
      <w:r>
        <w:t xml:space="preserve"> dans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 xml:space="preserve"> de groupe, ticket public ou document accessible à plusieurs personnes.</w:t>
      </w:r>
    </w:p>
    <w:p w:rsidR="00F62ED9" w:rsidRDefault="002C4C20">
      <w:pPr>
        <w:pStyle w:val="Paragraphedeliste"/>
        <w:numPr>
          <w:ilvl w:val="0"/>
          <w:numId w:val="1"/>
        </w:numPr>
        <w:spacing w:after="130"/>
      </w:pPr>
      <w:r>
        <w:t xml:space="preserve">En cas de doute, régénérer le </w:t>
      </w:r>
      <w:proofErr w:type="spellStart"/>
      <w:r>
        <w:t>token</w:t>
      </w:r>
      <w:proofErr w:type="spellEnd"/>
      <w:r>
        <w:t xml:space="preserve"> et</w:t>
      </w:r>
      <w:r>
        <w:t xml:space="preserve"> révoquer l'ancien.</w:t>
      </w:r>
    </w:p>
    <w:p w:rsidR="00F62ED9" w:rsidRDefault="002C4C20">
      <w:pPr>
        <w:spacing w:after="130"/>
      </w:pPr>
      <w:r>
        <w:t xml:space="preserve">Exemple de retour attendu de </w:t>
      </w:r>
      <w:proofErr w:type="spellStart"/>
      <w:r>
        <w:t>Bly</w:t>
      </w:r>
      <w:proofErr w:type="spellEnd"/>
      <w:r>
        <w:t xml:space="preserve"> :</w:t>
      </w:r>
    </w:p>
    <w:p w:rsidR="00F62ED9" w:rsidRDefault="002C4C20">
      <w:pPr>
        <w:shd w:val="clear" w:color="auto" w:fill="F1F4F5"/>
        <w:spacing w:before="80" w:after="160"/>
        <w:ind w:left="220" w:right="220"/>
      </w:pPr>
      <w:r>
        <w:rPr>
          <w:rFonts w:ascii="Courier New" w:eastAsia="Courier New" w:hAnsi="Courier New" w:cs="Courier New"/>
          <w:sz w:val="18"/>
          <w:szCs w:val="18"/>
        </w:rPr>
        <w:t xml:space="preserve">URL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KoboToolbox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https://kf.kobotoolbox.org Compte technique : g2m-api-reader Droits : lecture des formulaires et lecture des soumissions  Formulaires : - Enquête sites - vague 1 : aBcDeF123GhIjK456 -</w:t>
      </w:r>
      <w:r>
        <w:rPr>
          <w:rFonts w:ascii="Courier New" w:eastAsia="Courier New" w:hAnsi="Courier New" w:cs="Courier New"/>
          <w:sz w:val="18"/>
          <w:szCs w:val="18"/>
        </w:rPr>
        <w:t xml:space="preserve"> Enquête ménages - vague 1 : zYxWvU987TsRqP654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API : transmis séparément par canal sécurisé.</w:t>
      </w:r>
    </w:p>
    <w:p w:rsidR="00F62ED9" w:rsidRPr="00794134" w:rsidRDefault="002C4C20">
      <w:pPr>
        <w:pStyle w:val="Titre1"/>
        <w:spacing w:before="260" w:after="140"/>
        <w:rPr>
          <w:rFonts w:ascii="Arial Black" w:hAnsi="Arial Black"/>
          <w:b/>
          <w:sz w:val="24"/>
          <w:szCs w:val="28"/>
        </w:rPr>
      </w:pPr>
      <w:r w:rsidRPr="00794134">
        <w:rPr>
          <w:rFonts w:ascii="Arial Black" w:hAnsi="Arial Black"/>
          <w:b/>
          <w:sz w:val="24"/>
          <w:szCs w:val="28"/>
        </w:rPr>
        <w:t>Vérification conjointe</w:t>
      </w:r>
    </w:p>
    <w:p w:rsidR="00F62ED9" w:rsidRDefault="002C4C20">
      <w:pPr>
        <w:spacing w:after="130"/>
      </w:pPr>
      <w:r>
        <w:t>Après réception des informations, je réalise les tests suivants dans G2M :</w:t>
      </w:r>
    </w:p>
    <w:p w:rsidR="00F62ED9" w:rsidRDefault="002C4C20" w:rsidP="00715BD9">
      <w:pPr>
        <w:pStyle w:val="Paragraphedeliste"/>
        <w:numPr>
          <w:ilvl w:val="0"/>
          <w:numId w:val="6"/>
        </w:numPr>
        <w:spacing w:after="130"/>
      </w:pPr>
      <w:r>
        <w:t xml:space="preserve">Saisir l'URL </w:t>
      </w:r>
      <w:proofErr w:type="spellStart"/>
      <w:r>
        <w:t>KoboToolbox</w:t>
      </w:r>
      <w:proofErr w:type="spellEnd"/>
      <w:r>
        <w:t xml:space="preserve"> et le </w:t>
      </w:r>
      <w:proofErr w:type="spellStart"/>
      <w:r>
        <w:t>token</w:t>
      </w:r>
      <w:proofErr w:type="spellEnd"/>
      <w:r>
        <w:t xml:space="preserve"> API dans l'interface </w:t>
      </w:r>
      <w:r>
        <w:t xml:space="preserve">d'administration ou les variables </w:t>
      </w:r>
      <w:proofErr w:type="spellStart"/>
      <w:r>
        <w:t>Render</w:t>
      </w:r>
      <w:proofErr w:type="spellEnd"/>
      <w:r>
        <w:t>.</w:t>
      </w:r>
    </w:p>
    <w:p w:rsidR="00F62ED9" w:rsidRDefault="002C4C20" w:rsidP="00715BD9">
      <w:pPr>
        <w:pStyle w:val="Paragraphedeliste"/>
        <w:numPr>
          <w:ilvl w:val="0"/>
          <w:numId w:val="6"/>
        </w:numPr>
        <w:spacing w:after="130"/>
      </w:pPr>
      <w:r>
        <w:t xml:space="preserve">Cliquer sur </w:t>
      </w:r>
      <w:r>
        <w:rPr>
          <w:b/>
          <w:bCs/>
        </w:rPr>
        <w:t>Tester la connexion</w:t>
      </w:r>
      <w:r>
        <w:t>.</w:t>
      </w:r>
    </w:p>
    <w:p w:rsidR="00F62ED9" w:rsidRDefault="002C4C20" w:rsidP="00715BD9">
      <w:pPr>
        <w:pStyle w:val="Paragraphedeliste"/>
        <w:numPr>
          <w:ilvl w:val="0"/>
          <w:numId w:val="6"/>
        </w:numPr>
        <w:spacing w:after="130"/>
      </w:pPr>
      <w:r>
        <w:t xml:space="preserve">Cliquer sur </w:t>
      </w:r>
      <w:r>
        <w:rPr>
          <w:b/>
          <w:bCs/>
        </w:rPr>
        <w:t>Charger les formulaires</w:t>
      </w:r>
      <w:r>
        <w:t>.</w:t>
      </w:r>
    </w:p>
    <w:p w:rsidR="00F62ED9" w:rsidRDefault="002C4C20" w:rsidP="00715BD9">
      <w:pPr>
        <w:pStyle w:val="Paragraphedeliste"/>
        <w:numPr>
          <w:ilvl w:val="0"/>
          <w:numId w:val="6"/>
        </w:numPr>
        <w:spacing w:after="130"/>
      </w:pPr>
      <w:r>
        <w:t>Vérifier que les formulaires attendus apparaissent.</w:t>
      </w:r>
    </w:p>
    <w:p w:rsidR="00F62ED9" w:rsidRDefault="002C4C20" w:rsidP="00715BD9">
      <w:pPr>
        <w:pStyle w:val="Paragraphedeliste"/>
        <w:numPr>
          <w:ilvl w:val="0"/>
          <w:numId w:val="6"/>
        </w:numPr>
        <w:spacing w:after="130"/>
      </w:pPr>
      <w:r>
        <w:t xml:space="preserve">Associer un formulaire </w:t>
      </w:r>
      <w:proofErr w:type="spellStart"/>
      <w:r>
        <w:t>Kobo</w:t>
      </w:r>
      <w:proofErr w:type="spellEnd"/>
      <w:r>
        <w:t xml:space="preserve"> à une mission G2M.</w:t>
      </w:r>
    </w:p>
    <w:p w:rsidR="00F62ED9" w:rsidRDefault="002C4C20" w:rsidP="00715BD9">
      <w:pPr>
        <w:pStyle w:val="Paragraphedeliste"/>
        <w:numPr>
          <w:ilvl w:val="0"/>
          <w:numId w:val="6"/>
        </w:numPr>
        <w:spacing w:after="130"/>
      </w:pPr>
      <w:r>
        <w:t>Lancer une synchronisation en mode simulation</w:t>
      </w:r>
      <w:r>
        <w:t>.</w:t>
      </w:r>
    </w:p>
    <w:p w:rsidR="00F62ED9" w:rsidRDefault="002C4C20" w:rsidP="00715BD9">
      <w:pPr>
        <w:pStyle w:val="Paragraphedeliste"/>
        <w:numPr>
          <w:ilvl w:val="0"/>
          <w:numId w:val="6"/>
        </w:numPr>
        <w:spacing w:after="130"/>
      </w:pPr>
      <w:r>
        <w:t>Contrôler le nombre de soumissions lues et les éventuelles erreurs.</w:t>
      </w:r>
    </w:p>
    <w:p w:rsidR="00F62ED9" w:rsidRDefault="002C4C20" w:rsidP="00715BD9">
      <w:pPr>
        <w:pStyle w:val="Paragraphedeliste"/>
        <w:numPr>
          <w:ilvl w:val="0"/>
          <w:numId w:val="6"/>
        </w:numPr>
        <w:spacing w:after="130"/>
      </w:pPr>
      <w:r>
        <w:t>Lancer l'import réel uniquement après validation.</w:t>
      </w:r>
    </w:p>
    <w:p w:rsidR="00F62ED9" w:rsidRDefault="002C4C20">
      <w:pPr>
        <w:spacing w:after="130"/>
      </w:pPr>
      <w:r>
        <w:rPr>
          <w:b/>
          <w:bCs/>
        </w:rPr>
        <w:t>À retenir :</w:t>
      </w:r>
      <w:r>
        <w:t xml:space="preserve"> la première synchronisation doit être faite prudemment, idéalement en mode simulation, afin de vérifier le </w:t>
      </w:r>
      <w:proofErr w:type="spellStart"/>
      <w:r>
        <w:t>mapping</w:t>
      </w:r>
      <w:proofErr w:type="spellEnd"/>
      <w:r>
        <w:t xml:space="preserve"> des champ</w:t>
      </w:r>
      <w:r>
        <w:t>s avant écriture dans la base G2M.</w:t>
      </w:r>
    </w:p>
    <w:sectPr w:rsidR="00F62ED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D7615"/>
    <w:multiLevelType w:val="hybridMultilevel"/>
    <w:tmpl w:val="C826D0B2"/>
    <w:lvl w:ilvl="0" w:tplc="040C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">
    <w:nsid w:val="40193F17"/>
    <w:multiLevelType w:val="hybridMultilevel"/>
    <w:tmpl w:val="1F5C76E6"/>
    <w:lvl w:ilvl="0" w:tplc="D4F8B222">
      <w:start w:val="1"/>
      <w:numFmt w:val="decimal"/>
      <w:lvlText w:val="%1."/>
      <w:lvlJc w:val="left"/>
      <w:pPr>
        <w:ind w:left="360" w:hanging="240"/>
      </w:pPr>
    </w:lvl>
    <w:lvl w:ilvl="1" w:tplc="618468B4">
      <w:numFmt w:val="decimal"/>
      <w:lvlText w:val=""/>
      <w:lvlJc w:val="left"/>
    </w:lvl>
    <w:lvl w:ilvl="2" w:tplc="62F6ED1C">
      <w:numFmt w:val="decimal"/>
      <w:lvlText w:val=""/>
      <w:lvlJc w:val="left"/>
    </w:lvl>
    <w:lvl w:ilvl="3" w:tplc="D8B2AC56">
      <w:numFmt w:val="decimal"/>
      <w:lvlText w:val=""/>
      <w:lvlJc w:val="left"/>
    </w:lvl>
    <w:lvl w:ilvl="4" w:tplc="000623AA">
      <w:numFmt w:val="decimal"/>
      <w:lvlText w:val=""/>
      <w:lvlJc w:val="left"/>
    </w:lvl>
    <w:lvl w:ilvl="5" w:tplc="8BBC220C">
      <w:numFmt w:val="decimal"/>
      <w:lvlText w:val=""/>
      <w:lvlJc w:val="left"/>
    </w:lvl>
    <w:lvl w:ilvl="6" w:tplc="971EDC4E">
      <w:numFmt w:val="decimal"/>
      <w:lvlText w:val=""/>
      <w:lvlJc w:val="left"/>
    </w:lvl>
    <w:lvl w:ilvl="7" w:tplc="3236BDB0">
      <w:numFmt w:val="decimal"/>
      <w:lvlText w:val=""/>
      <w:lvlJc w:val="left"/>
    </w:lvl>
    <w:lvl w:ilvl="8" w:tplc="86F02694">
      <w:numFmt w:val="decimal"/>
      <w:lvlText w:val=""/>
      <w:lvlJc w:val="left"/>
    </w:lvl>
  </w:abstractNum>
  <w:abstractNum w:abstractNumId="2">
    <w:nsid w:val="6A5513A8"/>
    <w:multiLevelType w:val="hybridMultilevel"/>
    <w:tmpl w:val="1F5C76E6"/>
    <w:lvl w:ilvl="0" w:tplc="D4F8B222">
      <w:start w:val="1"/>
      <w:numFmt w:val="decimal"/>
      <w:lvlText w:val="%1."/>
      <w:lvlJc w:val="left"/>
      <w:pPr>
        <w:ind w:left="360" w:hanging="240"/>
      </w:pPr>
    </w:lvl>
    <w:lvl w:ilvl="1" w:tplc="618468B4">
      <w:numFmt w:val="decimal"/>
      <w:lvlText w:val=""/>
      <w:lvlJc w:val="left"/>
    </w:lvl>
    <w:lvl w:ilvl="2" w:tplc="62F6ED1C">
      <w:numFmt w:val="decimal"/>
      <w:lvlText w:val=""/>
      <w:lvlJc w:val="left"/>
    </w:lvl>
    <w:lvl w:ilvl="3" w:tplc="D8B2AC56">
      <w:numFmt w:val="decimal"/>
      <w:lvlText w:val=""/>
      <w:lvlJc w:val="left"/>
    </w:lvl>
    <w:lvl w:ilvl="4" w:tplc="000623AA">
      <w:numFmt w:val="decimal"/>
      <w:lvlText w:val=""/>
      <w:lvlJc w:val="left"/>
    </w:lvl>
    <w:lvl w:ilvl="5" w:tplc="8BBC220C">
      <w:numFmt w:val="decimal"/>
      <w:lvlText w:val=""/>
      <w:lvlJc w:val="left"/>
    </w:lvl>
    <w:lvl w:ilvl="6" w:tplc="971EDC4E">
      <w:numFmt w:val="decimal"/>
      <w:lvlText w:val=""/>
      <w:lvlJc w:val="left"/>
    </w:lvl>
    <w:lvl w:ilvl="7" w:tplc="3236BDB0">
      <w:numFmt w:val="decimal"/>
      <w:lvlText w:val=""/>
      <w:lvlJc w:val="left"/>
    </w:lvl>
    <w:lvl w:ilvl="8" w:tplc="86F02694">
      <w:numFmt w:val="decimal"/>
      <w:lvlText w:val=""/>
      <w:lvlJc w:val="left"/>
    </w:lvl>
  </w:abstractNum>
  <w:abstractNum w:abstractNumId="3">
    <w:nsid w:val="77D030F6"/>
    <w:multiLevelType w:val="hybridMultilevel"/>
    <w:tmpl w:val="1F5C76E6"/>
    <w:lvl w:ilvl="0" w:tplc="D4F8B222">
      <w:start w:val="1"/>
      <w:numFmt w:val="decimal"/>
      <w:lvlText w:val="%1."/>
      <w:lvlJc w:val="left"/>
      <w:pPr>
        <w:ind w:left="360" w:hanging="240"/>
      </w:pPr>
    </w:lvl>
    <w:lvl w:ilvl="1" w:tplc="618468B4">
      <w:numFmt w:val="decimal"/>
      <w:lvlText w:val=""/>
      <w:lvlJc w:val="left"/>
    </w:lvl>
    <w:lvl w:ilvl="2" w:tplc="62F6ED1C">
      <w:numFmt w:val="decimal"/>
      <w:lvlText w:val=""/>
      <w:lvlJc w:val="left"/>
    </w:lvl>
    <w:lvl w:ilvl="3" w:tplc="D8B2AC56">
      <w:numFmt w:val="decimal"/>
      <w:lvlText w:val=""/>
      <w:lvlJc w:val="left"/>
    </w:lvl>
    <w:lvl w:ilvl="4" w:tplc="000623AA">
      <w:numFmt w:val="decimal"/>
      <w:lvlText w:val=""/>
      <w:lvlJc w:val="left"/>
    </w:lvl>
    <w:lvl w:ilvl="5" w:tplc="8BBC220C">
      <w:numFmt w:val="decimal"/>
      <w:lvlText w:val=""/>
      <w:lvlJc w:val="left"/>
    </w:lvl>
    <w:lvl w:ilvl="6" w:tplc="971EDC4E">
      <w:numFmt w:val="decimal"/>
      <w:lvlText w:val=""/>
      <w:lvlJc w:val="left"/>
    </w:lvl>
    <w:lvl w:ilvl="7" w:tplc="3236BDB0">
      <w:numFmt w:val="decimal"/>
      <w:lvlText w:val=""/>
      <w:lvlJc w:val="left"/>
    </w:lvl>
    <w:lvl w:ilvl="8" w:tplc="86F02694">
      <w:numFmt w:val="decimal"/>
      <w:lvlText w:val=""/>
      <w:lvlJc w:val="left"/>
    </w:lvl>
  </w:abstractNum>
  <w:abstractNum w:abstractNumId="4">
    <w:nsid w:val="7B151958"/>
    <w:multiLevelType w:val="hybridMultilevel"/>
    <w:tmpl w:val="ECDC5E22"/>
    <w:lvl w:ilvl="0" w:tplc="982EAE46">
      <w:start w:val="1"/>
      <w:numFmt w:val="bullet"/>
      <w:lvlText w:val="●"/>
      <w:lvlJc w:val="left"/>
      <w:pPr>
        <w:ind w:left="720" w:hanging="360"/>
      </w:pPr>
    </w:lvl>
    <w:lvl w:ilvl="1" w:tplc="62A4C658">
      <w:start w:val="1"/>
      <w:numFmt w:val="bullet"/>
      <w:lvlText w:val="○"/>
      <w:lvlJc w:val="left"/>
      <w:pPr>
        <w:ind w:left="1440" w:hanging="360"/>
      </w:pPr>
    </w:lvl>
    <w:lvl w:ilvl="2" w:tplc="DB62DC30">
      <w:start w:val="1"/>
      <w:numFmt w:val="bullet"/>
      <w:lvlText w:val="■"/>
      <w:lvlJc w:val="left"/>
      <w:pPr>
        <w:ind w:left="2160" w:hanging="360"/>
      </w:pPr>
    </w:lvl>
    <w:lvl w:ilvl="3" w:tplc="CA222656">
      <w:start w:val="1"/>
      <w:numFmt w:val="bullet"/>
      <w:lvlText w:val="●"/>
      <w:lvlJc w:val="left"/>
      <w:pPr>
        <w:ind w:left="2880" w:hanging="360"/>
      </w:pPr>
    </w:lvl>
    <w:lvl w:ilvl="4" w:tplc="02609CBA">
      <w:start w:val="1"/>
      <w:numFmt w:val="bullet"/>
      <w:lvlText w:val="○"/>
      <w:lvlJc w:val="left"/>
      <w:pPr>
        <w:ind w:left="3600" w:hanging="360"/>
      </w:pPr>
    </w:lvl>
    <w:lvl w:ilvl="5" w:tplc="18BE8E1E">
      <w:start w:val="1"/>
      <w:numFmt w:val="bullet"/>
      <w:lvlText w:val="■"/>
      <w:lvlJc w:val="left"/>
      <w:pPr>
        <w:ind w:left="4320" w:hanging="360"/>
      </w:pPr>
    </w:lvl>
    <w:lvl w:ilvl="6" w:tplc="B948AD44">
      <w:start w:val="1"/>
      <w:numFmt w:val="bullet"/>
      <w:lvlText w:val="●"/>
      <w:lvlJc w:val="left"/>
      <w:pPr>
        <w:ind w:left="5040" w:hanging="360"/>
      </w:pPr>
    </w:lvl>
    <w:lvl w:ilvl="7" w:tplc="7A5C9710">
      <w:start w:val="1"/>
      <w:numFmt w:val="bullet"/>
      <w:lvlText w:val="●"/>
      <w:lvlJc w:val="left"/>
      <w:pPr>
        <w:ind w:left="5760" w:hanging="360"/>
      </w:pPr>
    </w:lvl>
    <w:lvl w:ilvl="8" w:tplc="E730BC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ED9"/>
    <w:rsid w:val="002C4C20"/>
    <w:rsid w:val="00715BD9"/>
    <w:rsid w:val="00794134"/>
    <w:rsid w:val="00F6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F0AA29-DA93-4F2F-B629-A58D225A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82B37"/>
        <w:sz w:val="21"/>
        <w:szCs w:val="21"/>
        <w:lang w:val="fr-FR" w:eastAsia="fr-F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1177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technique - Socle GEMS Mission Monitor</vt:lpstr>
    </vt:vector>
  </TitlesOfParts>
  <Company/>
  <LinksUpToDate>false</LinksUpToDate>
  <CharactersWithSpaces>7637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H P</cp:lastModifiedBy>
  <cp:revision>2</cp:revision>
  <dcterms:created xsi:type="dcterms:W3CDTF">2026-06-02T08:47:00Z</dcterms:created>
  <dcterms:modified xsi:type="dcterms:W3CDTF">2026-06-02T10:25:00Z</dcterms:modified>
</cp:coreProperties>
</file>