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63C" w:rsidRDefault="000A30F0" w:rsidP="004F563C">
      <w:pPr>
        <w:pStyle w:val="Titre"/>
        <w:spacing w:after="140"/>
        <w:jc w:val="center"/>
        <w:rPr>
          <w:b/>
        </w:rPr>
      </w:pPr>
      <w:r w:rsidRPr="004F563C">
        <w:rPr>
          <w:b/>
        </w:rPr>
        <w:t>Note technique</w:t>
      </w:r>
    </w:p>
    <w:p w:rsidR="004F563C" w:rsidRPr="004F563C" w:rsidRDefault="000A30F0" w:rsidP="004F563C">
      <w:pPr>
        <w:pStyle w:val="Titre"/>
        <w:spacing w:line="240" w:lineRule="auto"/>
        <w:jc w:val="center"/>
        <w:rPr>
          <w:rFonts w:ascii="Arial Black" w:hAnsi="Arial Black"/>
          <w:sz w:val="36"/>
        </w:rPr>
      </w:pPr>
      <w:r w:rsidRPr="004F563C">
        <w:rPr>
          <w:rFonts w:ascii="Arial Black" w:hAnsi="Arial Black"/>
          <w:sz w:val="36"/>
        </w:rPr>
        <w:t>Visualisation décisionnelle</w:t>
      </w:r>
    </w:p>
    <w:p w:rsidR="007928EF" w:rsidRPr="004F563C" w:rsidRDefault="000A30F0" w:rsidP="004F563C">
      <w:pPr>
        <w:pStyle w:val="Titre"/>
        <w:spacing w:line="240" w:lineRule="auto"/>
        <w:jc w:val="center"/>
        <w:rPr>
          <w:rFonts w:ascii="Arial Black" w:hAnsi="Arial Black"/>
          <w:sz w:val="36"/>
        </w:rPr>
      </w:pPr>
      <w:proofErr w:type="gramStart"/>
      <w:r w:rsidRPr="004F563C">
        <w:rPr>
          <w:rFonts w:ascii="Arial Black" w:hAnsi="Arial Black"/>
          <w:sz w:val="36"/>
        </w:rPr>
        <w:t>des</w:t>
      </w:r>
      <w:proofErr w:type="gramEnd"/>
      <w:r w:rsidRPr="004F563C">
        <w:rPr>
          <w:rFonts w:ascii="Arial Black" w:hAnsi="Arial Black"/>
          <w:sz w:val="36"/>
        </w:rPr>
        <w:t xml:space="preserve"> soumissions </w:t>
      </w:r>
      <w:proofErr w:type="spellStart"/>
      <w:r w:rsidRPr="004F563C">
        <w:rPr>
          <w:rFonts w:ascii="Arial Black" w:hAnsi="Arial Black"/>
          <w:sz w:val="36"/>
        </w:rPr>
        <w:t>Kobo</w:t>
      </w:r>
      <w:proofErr w:type="spellEnd"/>
      <w:r w:rsidRPr="004F563C">
        <w:rPr>
          <w:rFonts w:ascii="Arial Black" w:hAnsi="Arial Black"/>
          <w:sz w:val="36"/>
        </w:rPr>
        <w:t xml:space="preserve"> dans G2M</w:t>
      </w:r>
    </w:p>
    <w:p w:rsidR="007928EF" w:rsidRPr="004F563C" w:rsidRDefault="000A30F0">
      <w:pPr>
        <w:pStyle w:val="Titre1"/>
        <w:spacing w:before="260" w:after="140"/>
        <w:rPr>
          <w:b/>
        </w:rPr>
      </w:pPr>
      <w:r w:rsidRPr="004F563C">
        <w:rPr>
          <w:b/>
        </w:rPr>
        <w:t>Objet</w:t>
      </w:r>
    </w:p>
    <w:p w:rsidR="007928EF" w:rsidRDefault="000A30F0" w:rsidP="004F563C">
      <w:pPr>
        <w:spacing w:after="130"/>
        <w:jc w:val="both"/>
      </w:pPr>
      <w:r>
        <w:t xml:space="preserve">Cette note propose une analyse et une approche d'implémentation pour créer, dans G2M, une page HTML de visualisation décisionnelle des données collectées via </w:t>
      </w:r>
      <w:proofErr w:type="spellStart"/>
      <w:r>
        <w:t>KoboToolbox</w:t>
      </w:r>
      <w:proofErr w:type="spellEnd"/>
      <w:r>
        <w:t xml:space="preserve">. L'objectif est de transformer une soumission brute </w:t>
      </w:r>
      <w:proofErr w:type="spellStart"/>
      <w:r>
        <w:t>Kobo</w:t>
      </w:r>
      <w:proofErr w:type="spellEnd"/>
      <w:r>
        <w:t xml:space="preserve">, structurée selon les noms techniques du </w:t>
      </w:r>
      <w:proofErr w:type="spellStart"/>
      <w:r>
        <w:t>XLSForm</w:t>
      </w:r>
      <w:proofErr w:type="spellEnd"/>
      <w:r>
        <w:t>, en une fiche métier lisible par un responsable de supervision.</w:t>
      </w:r>
    </w:p>
    <w:p w:rsidR="007928EF" w:rsidRDefault="000A30F0" w:rsidP="004F563C">
      <w:pPr>
        <w:spacing w:after="130"/>
        <w:jc w:val="both"/>
      </w:pPr>
      <w:r>
        <w:t>Le module cible doit permettre d'afficher, pour chaque unité d'enquête, par exemple un site, l'ensemble des informations utiles sous une forme claire : rubriques métier, indicateurs, photos, localisation, commentaires, alertes et données de contrôle.</w:t>
      </w:r>
    </w:p>
    <w:p w:rsidR="007928EF" w:rsidRDefault="000A30F0">
      <w:pPr>
        <w:pStyle w:val="Titre1"/>
        <w:spacing w:before="260" w:after="140"/>
      </w:pPr>
      <w:r>
        <w:t>Étape 1 - Problèmes et difficultés de la transposition de vue</w:t>
      </w:r>
    </w:p>
    <w:p w:rsidR="007928EF" w:rsidRDefault="000A30F0">
      <w:pPr>
        <w:pStyle w:val="Titre2"/>
        <w:spacing w:before="260" w:after="140"/>
      </w:pPr>
      <w:r>
        <w:t>1. Correspondance entre noms techniques et libellés lisibles</w:t>
      </w:r>
    </w:p>
    <w:p w:rsidR="007928EF" w:rsidRDefault="000A30F0">
      <w:pPr>
        <w:spacing w:after="130"/>
      </w:pPr>
      <w:r>
        <w:t xml:space="preserve">Les soumissions </w:t>
      </w:r>
      <w:proofErr w:type="spellStart"/>
      <w:r>
        <w:t>Kobo</w:t>
      </w:r>
      <w:proofErr w:type="spellEnd"/>
      <w:r>
        <w:t xml:space="preserve"> utilisent les noms techniques définis dans la colonne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name</w:t>
      </w:r>
      <w:proofErr w:type="spellEnd"/>
      <w:r>
        <w:t xml:space="preserve"> du </w:t>
      </w:r>
      <w:proofErr w:type="spellStart"/>
      <w:r>
        <w:t>XLSForm</w:t>
      </w:r>
      <w:proofErr w:type="spellEnd"/>
      <w:r>
        <w:t xml:space="preserve">. Ces clés peuvent être peu compréhensibles :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modA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enqueteur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gps_site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E9EEF2"/>
        </w:rPr>
        <w:t>q102_statut</w:t>
      </w:r>
      <w:r>
        <w:t xml:space="preserve">, etc. Pour une fiche de pilotage, il faut retrouver les libellés métier issus des colonnes </w:t>
      </w:r>
      <w:r>
        <w:rPr>
          <w:rFonts w:ascii="Courier New" w:eastAsia="Courier New" w:hAnsi="Courier New" w:cs="Courier New"/>
          <w:shd w:val="clear" w:color="auto" w:fill="E9EEF2"/>
        </w:rPr>
        <w:t>label</w:t>
      </w:r>
      <w:r>
        <w:t>, éventuellement selon la langue.</w:t>
      </w:r>
    </w:p>
    <w:p w:rsidR="007928EF" w:rsidRDefault="000A30F0">
      <w:pPr>
        <w:spacing w:after="130"/>
      </w:pPr>
      <w:r w:rsidRPr="004F563C">
        <w:rPr>
          <w:b/>
        </w:rPr>
        <w:t>Impact utilisateur</w:t>
      </w:r>
      <w:r>
        <w:t xml:space="preserve"> : sans traduction, la fiche reste technique et peu exploitable par un décideur.</w:t>
      </w:r>
    </w:p>
    <w:p w:rsidR="007928EF" w:rsidRDefault="000A30F0">
      <w:pPr>
        <w:spacing w:after="130"/>
      </w:pPr>
      <w:r w:rsidRPr="004F563C">
        <w:rPr>
          <w:b/>
        </w:rPr>
        <w:t>Impact maintenabilité</w:t>
      </w:r>
      <w:r>
        <w:t xml:space="preserve"> : si la correspondance est codée en dur dans les vues, chaque évolution du formulaire oblige à modifier le code applicatif.</w:t>
      </w:r>
    </w:p>
    <w:p w:rsidR="007928EF" w:rsidRDefault="000A30F0">
      <w:pPr>
        <w:pStyle w:val="Titre2"/>
        <w:spacing w:before="260" w:after="140"/>
      </w:pPr>
      <w:r>
        <w:t xml:space="preserve">2. Gestion des groupes et des préfixes </w:t>
      </w:r>
      <w:proofErr w:type="spellStart"/>
      <w:r>
        <w:t>Kobo</w:t>
      </w:r>
      <w:proofErr w:type="spellEnd"/>
    </w:p>
    <w:p w:rsidR="007928EF" w:rsidRDefault="000A30F0">
      <w:pPr>
        <w:spacing w:after="130"/>
      </w:pPr>
      <w:r>
        <w:t xml:space="preserve">Dans </w:t>
      </w:r>
      <w:proofErr w:type="spellStart"/>
      <w:r>
        <w:t>Kobo</w:t>
      </w:r>
      <w:proofErr w:type="spellEnd"/>
      <w:r>
        <w:t xml:space="preserve">, les questions placées dans des groupes peuvent apparaître dans le JSON avec des chemins de type </w:t>
      </w:r>
      <w:r>
        <w:rPr>
          <w:rFonts w:ascii="Courier New" w:eastAsia="Courier New" w:hAnsi="Courier New" w:cs="Courier New"/>
          <w:shd w:val="clear" w:color="auto" w:fill="E9EEF2"/>
        </w:rPr>
        <w:t>groupe/question</w:t>
      </w:r>
      <w:r>
        <w:t>. Ces préfixes doivent être interprétés pour reconstituer une organisation logique par rubriques.</w:t>
      </w:r>
    </w:p>
    <w:p w:rsidR="007928EF" w:rsidRDefault="000A30F0">
      <w:pPr>
        <w:spacing w:after="130"/>
      </w:pPr>
      <w:r w:rsidRPr="004F563C">
        <w:rPr>
          <w:b/>
        </w:rPr>
        <w:t>Impact utilisateur</w:t>
      </w:r>
      <w:r>
        <w:t xml:space="preserve"> : les informations peuvent sembler dispersées ou redondantes si la structure du formulaire n'est pas reconstruite.</w:t>
      </w:r>
    </w:p>
    <w:p w:rsidR="007928EF" w:rsidRDefault="000A30F0">
      <w:pPr>
        <w:spacing w:after="130"/>
      </w:pPr>
      <w:r w:rsidRPr="004F563C">
        <w:rPr>
          <w:b/>
        </w:rPr>
        <w:t>Impact maintenabilité</w:t>
      </w:r>
      <w:r>
        <w:t xml:space="preserve"> : il faut éviter que chaque groupe fasse l'objet d'un traitement spécifique dans le code.</w:t>
      </w:r>
    </w:p>
    <w:p w:rsidR="007928EF" w:rsidRDefault="000A30F0">
      <w:pPr>
        <w:pStyle w:val="Titre2"/>
        <w:spacing w:before="260" w:after="140"/>
      </w:pPr>
      <w:r>
        <w:t>3. Gestion des groupes répétés</w:t>
      </w:r>
    </w:p>
    <w:p w:rsidR="007928EF" w:rsidRDefault="000A30F0">
      <w:pPr>
        <w:spacing w:after="130"/>
      </w:pPr>
      <w:r>
        <w:t>Les groupes répétés produisent plusieurs lignes de réponses pour une même section du formulaire : membres d'un ménage, équipements, observations multiples, photos multiples, etc. Leur rendu ne peut pas être identique à un champ simple.</w:t>
      </w:r>
    </w:p>
    <w:p w:rsidR="007928EF" w:rsidRDefault="000A30F0">
      <w:pPr>
        <w:spacing w:after="130"/>
      </w:pPr>
      <w:r>
        <w:t>Impact utilisateur : un affichage plat devient illisible et ne permet pas de comparer les éléments répétés.</w:t>
      </w:r>
    </w:p>
    <w:p w:rsidR="007928EF" w:rsidRDefault="000A30F0">
      <w:pPr>
        <w:spacing w:after="130"/>
      </w:pPr>
      <w:r>
        <w:t>Impact maintenabilité : les répétitions doivent être représentées par un modèle générique, par exemple sous forme de sous-tableaux ou de cartes répétées.</w:t>
      </w:r>
    </w:p>
    <w:p w:rsidR="007928EF" w:rsidRDefault="000A30F0">
      <w:pPr>
        <w:pStyle w:val="Titre2"/>
        <w:spacing w:before="260" w:after="140"/>
      </w:pPr>
      <w:r>
        <w:lastRenderedPageBreak/>
        <w:t>4. Typage des champs</w:t>
      </w:r>
    </w:p>
    <w:p w:rsidR="007928EF" w:rsidRDefault="000A30F0">
      <w:pPr>
        <w:spacing w:after="130"/>
      </w:pPr>
      <w:r>
        <w:t xml:space="preserve">Les champs </w:t>
      </w:r>
      <w:proofErr w:type="spellStart"/>
      <w:r>
        <w:t>Kobo</w:t>
      </w:r>
      <w:proofErr w:type="spellEnd"/>
      <w:r>
        <w:t xml:space="preserve"> ne doivent pas tous être affichés de la même façon. Un texte, un nombre, une date, une géolocalisation, une image, un choix multiple ou un booléen appellent des composants différents.</w:t>
      </w:r>
    </w:p>
    <w:p w:rsidR="007928EF" w:rsidRDefault="000A30F0">
      <w:pPr>
        <w:spacing w:after="130"/>
      </w:pPr>
      <w:r>
        <w:t>Impact utilisateur : une date brute, une coordonnée GPS ou une liste de choix non formatée dégrade fortement la lisibilité.</w:t>
      </w:r>
    </w:p>
    <w:p w:rsidR="007928EF" w:rsidRDefault="000A30F0">
      <w:pPr>
        <w:spacing w:after="130"/>
      </w:pPr>
      <w:r>
        <w:t xml:space="preserve">Impact maintenabilité : le moteur de rendu doit utiliser un type métier stable, idéalement dérivé du </w:t>
      </w:r>
      <w:proofErr w:type="spellStart"/>
      <w:r>
        <w:t>XLSForm</w:t>
      </w:r>
      <w:proofErr w:type="spellEnd"/>
      <w:r>
        <w:t xml:space="preserve"> ou d'un fichier de </w:t>
      </w:r>
      <w:proofErr w:type="spellStart"/>
      <w:r>
        <w:t>mapping</w:t>
      </w:r>
      <w:proofErr w:type="spellEnd"/>
      <w:r>
        <w:t>.</w:t>
      </w:r>
    </w:p>
    <w:p w:rsidR="007928EF" w:rsidRDefault="000A30F0">
      <w:pPr>
        <w:pStyle w:val="Titre2"/>
        <w:spacing w:before="260" w:after="140"/>
      </w:pPr>
      <w:r>
        <w:t>5. Choix simples et choix multiples</w:t>
      </w:r>
    </w:p>
    <w:p w:rsidR="007928EF" w:rsidRDefault="000A30F0">
      <w:pPr>
        <w:spacing w:after="130"/>
      </w:pPr>
      <w:r>
        <w:t xml:space="preserve">Les réponses à des questions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select_one</w:t>
      </w:r>
      <w:proofErr w:type="spellEnd"/>
      <w:r>
        <w:t xml:space="preserve"> ou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select_multiple</w:t>
      </w:r>
      <w:proofErr w:type="spellEnd"/>
      <w:r>
        <w:t xml:space="preserve"> peuvent être stockées sous forme de codes. Il faut les convertir vers les libellés des choix, issus de la feuille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choices</w:t>
      </w:r>
      <w:proofErr w:type="spellEnd"/>
      <w:r>
        <w:t xml:space="preserve"> du </w:t>
      </w:r>
      <w:proofErr w:type="spellStart"/>
      <w:r>
        <w:t>XLSForm</w:t>
      </w:r>
      <w:proofErr w:type="spellEnd"/>
      <w:r>
        <w:t>.</w:t>
      </w:r>
    </w:p>
    <w:p w:rsidR="007928EF" w:rsidRDefault="000A30F0">
      <w:pPr>
        <w:spacing w:after="130"/>
      </w:pPr>
      <w:r w:rsidRPr="002C78BE">
        <w:rPr>
          <w:b/>
        </w:rPr>
        <w:t>Impact utilisateur</w:t>
      </w:r>
      <w:r>
        <w:t xml:space="preserve"> : afficher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status_ok</w:t>
      </w:r>
      <w:proofErr w:type="spellEnd"/>
      <w:r>
        <w:t xml:space="preserve"> ou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a_verifier</w:t>
      </w:r>
      <w:proofErr w:type="spellEnd"/>
      <w:r>
        <w:t xml:space="preserve"> est moins parlant que "Validé" ou "À vérifier".</w:t>
      </w:r>
    </w:p>
    <w:p w:rsidR="007928EF" w:rsidRDefault="000A30F0">
      <w:pPr>
        <w:spacing w:after="130"/>
      </w:pPr>
      <w:r w:rsidRPr="002C78BE">
        <w:rPr>
          <w:b/>
        </w:rPr>
        <w:t>Impact maintenabilité</w:t>
      </w:r>
      <w:r>
        <w:t xml:space="preserve"> : la table des choix doit être centralisée, sinon les libellés risquent de diverger entre les écrans.</w:t>
      </w:r>
    </w:p>
    <w:p w:rsidR="007928EF" w:rsidRDefault="000A30F0">
      <w:pPr>
        <w:pStyle w:val="Titre2"/>
        <w:spacing w:before="260" w:after="140"/>
      </w:pPr>
      <w:r>
        <w:t>6. Champs "autre" et commentaires</w:t>
      </w:r>
    </w:p>
    <w:p w:rsidR="007928EF" w:rsidRDefault="000A30F0">
      <w:pPr>
        <w:spacing w:after="130"/>
      </w:pPr>
      <w:r>
        <w:t xml:space="preserve">Les </w:t>
      </w:r>
      <w:proofErr w:type="spellStart"/>
      <w:r>
        <w:t>XLSForm</w:t>
      </w:r>
      <w:proofErr w:type="spellEnd"/>
      <w:r>
        <w:t xml:space="preserve"> contiennent souvent des choix "Autre, </w:t>
      </w:r>
      <w:proofErr w:type="gramStart"/>
      <w:r>
        <w:t>préciser</w:t>
      </w:r>
      <w:proofErr w:type="gramEnd"/>
      <w:r>
        <w:t>" ou des champs de commentaires. Ces champs peuvent être déterminants pour comprendre une anomalie.</w:t>
      </w:r>
    </w:p>
    <w:p w:rsidR="007928EF" w:rsidRDefault="000A30F0">
      <w:pPr>
        <w:spacing w:after="130"/>
      </w:pPr>
      <w:r>
        <w:t>Impact utilisateur : si ces compléments sont masqués ou mal placés, la fiche perd une partie de son sens métier.</w:t>
      </w:r>
    </w:p>
    <w:p w:rsidR="007928EF" w:rsidRDefault="000A30F0">
      <w:pPr>
        <w:spacing w:after="130"/>
      </w:pPr>
      <w:r>
        <w:t>Impact maintenabilité : il faut pouvoir relier un champ complémentaire à son champ principal.</w:t>
      </w:r>
    </w:p>
    <w:p w:rsidR="007928EF" w:rsidRDefault="000A30F0">
      <w:pPr>
        <w:pStyle w:val="Titre2"/>
        <w:spacing w:before="260" w:after="140"/>
      </w:pPr>
      <w:r>
        <w:t>7. Données géographiques</w:t>
      </w:r>
    </w:p>
    <w:p w:rsidR="007928EF" w:rsidRDefault="000A30F0">
      <w:pPr>
        <w:spacing w:after="130"/>
      </w:pPr>
      <w:r>
        <w:t xml:space="preserve">Les champs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geopoint</w:t>
      </w:r>
      <w:proofErr w:type="spellEnd"/>
      <w:r>
        <w:t xml:space="preserve">, latitude, longitude ou géométries doivent être affichés avec une mini-carte </w:t>
      </w:r>
      <w:proofErr w:type="spellStart"/>
      <w:r>
        <w:t>Leaflet</w:t>
      </w:r>
      <w:proofErr w:type="spellEnd"/>
      <w:r>
        <w:t>, éventuellement accompagnée d'un lien vers la carte principale.</w:t>
      </w:r>
    </w:p>
    <w:p w:rsidR="007928EF" w:rsidRDefault="000A30F0">
      <w:pPr>
        <w:spacing w:after="130"/>
      </w:pPr>
      <w:r>
        <w:t>Impact utilisateur : une coordonnée brute est peu exploitable. Une mini-carte donne immédiatement le contexte spatial.</w:t>
      </w:r>
    </w:p>
    <w:p w:rsidR="007928EF" w:rsidRDefault="000A30F0">
      <w:pPr>
        <w:spacing w:after="130"/>
      </w:pPr>
      <w:r>
        <w:t xml:space="preserve">Impact maintenabilité : il faut normaliser les formats GPS </w:t>
      </w:r>
      <w:proofErr w:type="spellStart"/>
      <w:r>
        <w:t>Kobo</w:t>
      </w:r>
      <w:proofErr w:type="spellEnd"/>
      <w:r>
        <w:t xml:space="preserve"> et prévoir le cas des coordonnées absentes ou invalides.</w:t>
      </w:r>
    </w:p>
    <w:p w:rsidR="007928EF" w:rsidRDefault="000A30F0">
      <w:pPr>
        <w:pStyle w:val="Titre2"/>
        <w:spacing w:before="260" w:after="140"/>
      </w:pPr>
      <w:r>
        <w:t>8. Photos et pièces jointes</w:t>
      </w:r>
    </w:p>
    <w:p w:rsidR="007928EF" w:rsidRDefault="000A30F0">
      <w:pPr>
        <w:spacing w:after="130"/>
      </w:pPr>
      <w:r>
        <w:t xml:space="preserve">Les photos collectées peuvent être stockées sur </w:t>
      </w:r>
      <w:proofErr w:type="spellStart"/>
      <w:r>
        <w:t>Kobo</w:t>
      </w:r>
      <w:proofErr w:type="spellEnd"/>
      <w:r>
        <w:t xml:space="preserve">, puis déplacées ou synchronisées vers </w:t>
      </w:r>
      <w:proofErr w:type="spellStart"/>
      <w:r>
        <w:t>Wasabi</w:t>
      </w:r>
      <w:proofErr w:type="spellEnd"/>
      <w:r>
        <w:t>. L'affichage doit utiliser des URL signées temporaires, avec gestion des droits et des erreurs de chargement.</w:t>
      </w:r>
    </w:p>
    <w:p w:rsidR="007928EF" w:rsidRDefault="000A30F0">
      <w:pPr>
        <w:spacing w:after="130"/>
      </w:pPr>
      <w:r w:rsidRPr="002C78BE">
        <w:rPr>
          <w:b/>
          <w:i/>
          <w:u w:val="single"/>
        </w:rPr>
        <w:t>Impact utilisateur</w:t>
      </w:r>
      <w:r>
        <w:t xml:space="preserve"> : les photos sont souvent des preuves terrain. Leur absence ou leur lenteur nuit à la capacité de contrôle.</w:t>
      </w:r>
    </w:p>
    <w:p w:rsidR="007928EF" w:rsidRDefault="000A30F0">
      <w:pPr>
        <w:spacing w:after="130"/>
      </w:pPr>
      <w:r w:rsidRPr="002C78BE">
        <w:rPr>
          <w:b/>
          <w:i/>
          <w:u w:val="single"/>
        </w:rPr>
        <w:t>Impact maintenabilité :</w:t>
      </w:r>
      <w:r>
        <w:t xml:space="preserve"> les liens directs permanents sont à éviter. Il faut passer par un service applicatif qui génère des URL signées.</w:t>
      </w:r>
    </w:p>
    <w:p w:rsidR="007928EF" w:rsidRDefault="000A30F0">
      <w:pPr>
        <w:pStyle w:val="Titre2"/>
        <w:spacing w:before="260" w:after="140"/>
      </w:pPr>
      <w:r>
        <w:t>9. Performance et chargement progressif</w:t>
      </w:r>
    </w:p>
    <w:p w:rsidR="007928EF" w:rsidRDefault="000A30F0">
      <w:pPr>
        <w:spacing w:after="130"/>
      </w:pPr>
      <w:r>
        <w:t>Une fiche peut contenir beaucoup de champs et plusieurs photos. Charger toutes les images en pleine résolution dès l'ouverture peut ralentir fortement l'interface.</w:t>
      </w:r>
    </w:p>
    <w:p w:rsidR="007928EF" w:rsidRDefault="000A30F0">
      <w:pPr>
        <w:spacing w:after="130"/>
      </w:pPr>
      <w:r w:rsidRPr="002C78BE">
        <w:rPr>
          <w:b/>
          <w:i/>
          <w:u w:val="single"/>
        </w:rPr>
        <w:lastRenderedPageBreak/>
        <w:t>Impact utilisateur :</w:t>
      </w:r>
      <w:r>
        <w:t xml:space="preserve"> l'ouverture de la fiche devient lente, surtout sur mobile ou connexion instable.</w:t>
      </w:r>
    </w:p>
    <w:p w:rsidR="007928EF" w:rsidRDefault="000A30F0">
      <w:pPr>
        <w:spacing w:after="130"/>
      </w:pPr>
      <w:r w:rsidRPr="002C78BE">
        <w:rPr>
          <w:b/>
          <w:i/>
          <w:u w:val="single"/>
        </w:rPr>
        <w:t>Impact maintenabilité</w:t>
      </w:r>
      <w:r w:rsidRPr="002C78BE">
        <w:rPr>
          <w:b/>
          <w:i/>
        </w:rPr>
        <w:t xml:space="preserve"> :</w:t>
      </w:r>
      <w:r>
        <w:t xml:space="preserve"> il faut prévoir miniatures,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, pagination des répétitions et limites raisonnables.</w:t>
      </w:r>
    </w:p>
    <w:p w:rsidR="007928EF" w:rsidRDefault="000A30F0">
      <w:pPr>
        <w:pStyle w:val="Titre2"/>
        <w:spacing w:before="260" w:after="140"/>
      </w:pPr>
      <w:r>
        <w:t>10. Longueur des textes</w:t>
      </w:r>
    </w:p>
    <w:p w:rsidR="007928EF" w:rsidRDefault="000A30F0">
      <w:pPr>
        <w:spacing w:after="130"/>
      </w:pPr>
      <w:r>
        <w:t>Certains commentaires ou réponses libres peuvent être longs. Ils doivent être lisibles sans casser la mise en page.</w:t>
      </w:r>
    </w:p>
    <w:p w:rsidR="007928EF" w:rsidRDefault="000A30F0">
      <w:pPr>
        <w:spacing w:after="130"/>
      </w:pPr>
      <w:r w:rsidRPr="002C78BE">
        <w:rPr>
          <w:b/>
          <w:i/>
          <w:u w:val="single"/>
        </w:rPr>
        <w:t>Impact utilisateur :</w:t>
      </w:r>
      <w:r>
        <w:t xml:space="preserve"> les textes longs peuvent masquer les informations prioritaires.</w:t>
      </w:r>
    </w:p>
    <w:p w:rsidR="007928EF" w:rsidRDefault="000A30F0">
      <w:pPr>
        <w:spacing w:after="130"/>
      </w:pPr>
      <w:r w:rsidRPr="002C78BE">
        <w:rPr>
          <w:b/>
          <w:i/>
          <w:u w:val="single"/>
        </w:rPr>
        <w:t>Impact maintenabilité :</w:t>
      </w:r>
      <w:r>
        <w:t xml:space="preserve"> il faut standardiser les composants d'affichage : extrait court, dépliage, bloc commentaire.</w:t>
      </w:r>
    </w:p>
    <w:p w:rsidR="007928EF" w:rsidRDefault="000A30F0">
      <w:pPr>
        <w:pStyle w:val="Titre2"/>
        <w:spacing w:before="260" w:after="140"/>
      </w:pPr>
      <w:r>
        <w:t>11. Données manquantes ou incohérentes</w:t>
      </w:r>
    </w:p>
    <w:p w:rsidR="007928EF" w:rsidRDefault="000A30F0">
      <w:pPr>
        <w:spacing w:after="130"/>
      </w:pPr>
      <w:r>
        <w:t>Les soumissions peuvent contenir des champs absents, des valeurs nulles, des formats inattendus ou des erreurs issues du terrain.</w:t>
      </w:r>
    </w:p>
    <w:p w:rsidR="007928EF" w:rsidRDefault="000A30F0">
      <w:pPr>
        <w:spacing w:after="130"/>
      </w:pPr>
      <w:r w:rsidRPr="00243CAB">
        <w:rPr>
          <w:b/>
          <w:i/>
          <w:u w:val="single"/>
        </w:rPr>
        <w:t>Impact utilisateur :</w:t>
      </w:r>
      <w:r>
        <w:t xml:space="preserve"> une fiche qui affiche des erreurs brutes donne une impression d'instabilité.</w:t>
      </w:r>
    </w:p>
    <w:p w:rsidR="007928EF" w:rsidRDefault="000A30F0">
      <w:pPr>
        <w:spacing w:after="130"/>
      </w:pPr>
      <w:r w:rsidRPr="00243CAB">
        <w:rPr>
          <w:b/>
          <w:i/>
          <w:u w:val="single"/>
        </w:rPr>
        <w:t>Impact maintenabilité :</w:t>
      </w:r>
      <w:r>
        <w:t xml:space="preserve"> le moteur de rendu doit prévoir des valeurs de remplacement comme "Non renseigné", "Invalide" ou "Non applicable".</w:t>
      </w:r>
    </w:p>
    <w:p w:rsidR="007928EF" w:rsidRDefault="000A30F0">
      <w:pPr>
        <w:pStyle w:val="Titre2"/>
        <w:spacing w:before="260" w:after="140"/>
      </w:pPr>
      <w:r>
        <w:t>12. Multilingue</w:t>
      </w:r>
    </w:p>
    <w:p w:rsidR="007928EF" w:rsidRDefault="000A30F0">
      <w:pPr>
        <w:spacing w:after="130"/>
      </w:pPr>
      <w:r>
        <w:t xml:space="preserve">G2M dispose déjà d'un mécanisme i18n. Les libellés du </w:t>
      </w:r>
      <w:proofErr w:type="spellStart"/>
      <w:r>
        <w:t>XLSForm</w:t>
      </w:r>
      <w:proofErr w:type="spellEnd"/>
      <w:r>
        <w:t xml:space="preserve"> peuvent aussi exister en plusieurs langues. Il faut choisir une stratégie de priorité entre les labels du formulaire et les locales applicatives.</w:t>
      </w:r>
    </w:p>
    <w:p w:rsidR="007928EF" w:rsidRDefault="000A30F0">
      <w:pPr>
        <w:spacing w:after="130"/>
      </w:pPr>
      <w:r w:rsidRPr="004D32BD">
        <w:rPr>
          <w:b/>
          <w:i/>
          <w:u w:val="single"/>
        </w:rPr>
        <w:t>Impact utilisateur :</w:t>
      </w:r>
      <w:r>
        <w:t xml:space="preserve"> la fiche doit rester cohérente avec la langue de travail choisie dans l'application.</w:t>
      </w:r>
    </w:p>
    <w:p w:rsidR="007928EF" w:rsidRDefault="000A30F0">
      <w:pPr>
        <w:spacing w:after="130"/>
      </w:pPr>
      <w:r w:rsidRPr="004D32BD">
        <w:rPr>
          <w:b/>
          <w:i/>
          <w:u w:val="single"/>
        </w:rPr>
        <w:t>Impact maintenabilité :</w:t>
      </w:r>
      <w:r>
        <w:t xml:space="preserve"> le </w:t>
      </w:r>
      <w:proofErr w:type="spellStart"/>
      <w:r>
        <w:t>mapping</w:t>
      </w:r>
      <w:proofErr w:type="spellEnd"/>
      <w:r>
        <w:t xml:space="preserve"> doit pouvoir accueillir plusieurs libellés ou pointer vers des clés i18n.</w:t>
      </w:r>
    </w:p>
    <w:p w:rsidR="007928EF" w:rsidRDefault="000A30F0">
      <w:pPr>
        <w:pStyle w:val="Titre2"/>
        <w:spacing w:before="260" w:after="140"/>
      </w:pPr>
      <w:r>
        <w:t>13. Sécurité et confidentialité</w:t>
      </w:r>
    </w:p>
    <w:p w:rsidR="007928EF" w:rsidRDefault="000A30F0">
      <w:pPr>
        <w:spacing w:after="130"/>
      </w:pPr>
      <w:r>
        <w:t>Certaines réponses peuvent être sensibles : identité d'enquêteur, coordonnées, photos, commentaires, informations personnelles. La fiche doit respecter les droits d'accès de l'utilisateur.</w:t>
      </w:r>
    </w:p>
    <w:p w:rsidR="007928EF" w:rsidRDefault="000A30F0">
      <w:pPr>
        <w:spacing w:after="130"/>
      </w:pPr>
      <w:r w:rsidRPr="004D32BD">
        <w:rPr>
          <w:b/>
          <w:i/>
          <w:u w:val="single"/>
        </w:rPr>
        <w:t>Impact utilisateur :</w:t>
      </w:r>
      <w:r>
        <w:t xml:space="preserve"> les utilisateurs ne doivent voir que les informations nécessaires à leur rôle.</w:t>
      </w:r>
    </w:p>
    <w:p w:rsidR="007928EF" w:rsidRDefault="000A30F0">
      <w:pPr>
        <w:spacing w:after="130"/>
      </w:pPr>
      <w:r w:rsidRPr="004D32BD">
        <w:rPr>
          <w:b/>
          <w:i/>
          <w:u w:val="single"/>
        </w:rPr>
        <w:t>Impact maintenabilité</w:t>
      </w:r>
      <w:r>
        <w:t xml:space="preserve"> : la sécurité doit être gérée côté serveur, pas uniquement par masquage </w:t>
      </w:r>
      <w:proofErr w:type="spellStart"/>
      <w:r>
        <w:t>frontend</w:t>
      </w:r>
      <w:proofErr w:type="spellEnd"/>
      <w:r>
        <w:t>.</w:t>
      </w:r>
    </w:p>
    <w:p w:rsidR="007928EF" w:rsidRDefault="000A30F0">
      <w:pPr>
        <w:pStyle w:val="Titre2"/>
        <w:spacing w:before="260" w:after="140"/>
      </w:pPr>
      <w:r>
        <w:t>14. Évolution des formulaires</w:t>
      </w:r>
    </w:p>
    <w:p w:rsidR="007928EF" w:rsidRDefault="000A30F0">
      <w:pPr>
        <w:spacing w:after="130"/>
      </w:pPr>
      <w:r>
        <w:t xml:space="preserve">Les formulaires </w:t>
      </w:r>
      <w:proofErr w:type="spellStart"/>
      <w:r>
        <w:t>Kobo</w:t>
      </w:r>
      <w:proofErr w:type="spellEnd"/>
      <w:r>
        <w:t xml:space="preserve"> peuvent évoluer au fil des missions. Des champs peuvent être ajoutés, renommés ou supprimés.</w:t>
      </w:r>
    </w:p>
    <w:p w:rsidR="007928EF" w:rsidRDefault="000A30F0">
      <w:pPr>
        <w:spacing w:after="130"/>
      </w:pPr>
      <w:r w:rsidRPr="004D32BD">
        <w:rPr>
          <w:b/>
          <w:i/>
          <w:u w:val="single"/>
        </w:rPr>
        <w:t>Impact utilisateur :</w:t>
      </w:r>
      <w:r>
        <w:t xml:space="preserve"> une fiche cassée après évolution du </w:t>
      </w:r>
      <w:proofErr w:type="spellStart"/>
      <w:r>
        <w:t>XLSForm</w:t>
      </w:r>
      <w:proofErr w:type="spellEnd"/>
      <w:r>
        <w:t xml:space="preserve"> réduit la confiance dans l'application.</w:t>
      </w:r>
    </w:p>
    <w:p w:rsidR="007928EF" w:rsidRDefault="000A30F0">
      <w:pPr>
        <w:spacing w:after="130"/>
      </w:pPr>
      <w:r w:rsidRPr="004D32BD">
        <w:rPr>
          <w:b/>
          <w:i/>
          <w:u w:val="single"/>
        </w:rPr>
        <w:t>Impact maintenabilité :</w:t>
      </w:r>
      <w:r>
        <w:t xml:space="preserve"> il faut </w:t>
      </w:r>
      <w:proofErr w:type="spellStart"/>
      <w:r>
        <w:t>versionner</w:t>
      </w:r>
      <w:proofErr w:type="spellEnd"/>
      <w:r>
        <w:t xml:space="preserve"> ou dater les </w:t>
      </w:r>
      <w:proofErr w:type="spellStart"/>
      <w:r>
        <w:t>mappings</w:t>
      </w:r>
      <w:proofErr w:type="spellEnd"/>
      <w:r>
        <w:t xml:space="preserve"> utilisés pour interpréter les soumissions.</w:t>
      </w:r>
    </w:p>
    <w:p w:rsidR="004D32BD" w:rsidRDefault="004D32BD">
      <w:pPr>
        <w:spacing w:after="130"/>
        <w:sectPr w:rsidR="004D32BD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:rsidR="004D32BD" w:rsidRDefault="004D32BD">
      <w:pPr>
        <w:spacing w:after="130"/>
      </w:pPr>
    </w:p>
    <w:p w:rsidR="007928EF" w:rsidRDefault="000A30F0">
      <w:pPr>
        <w:pStyle w:val="Titre1"/>
        <w:spacing w:before="260" w:after="140"/>
      </w:pPr>
      <w:r>
        <w:t>Étape 2 - Tableau comparatif de trois solutions standards</w:t>
      </w:r>
    </w:p>
    <w:tbl>
      <w:tblPr>
        <w:tblStyle w:val="Tableausimple1"/>
        <w:tblW w:w="5000" w:type="pct"/>
        <w:tblLook w:val="04A0" w:firstRow="1" w:lastRow="0" w:firstColumn="1" w:lastColumn="0" w:noHBand="0" w:noVBand="1"/>
      </w:tblPr>
      <w:tblGrid>
        <w:gridCol w:w="2121"/>
        <w:gridCol w:w="2705"/>
        <w:gridCol w:w="3429"/>
        <w:gridCol w:w="3080"/>
        <w:gridCol w:w="3333"/>
      </w:tblGrid>
      <w:tr w:rsidR="004D32BD" w:rsidRPr="004D32BD" w:rsidTr="004D32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pct"/>
          </w:tcPr>
          <w:p w:rsidR="007928EF" w:rsidRPr="004D32BD" w:rsidRDefault="000A30F0" w:rsidP="004D32BD">
            <w:pPr>
              <w:jc w:val="center"/>
              <w:rPr>
                <w:i/>
                <w:sz w:val="24"/>
              </w:rPr>
            </w:pPr>
            <w:r w:rsidRPr="004D32BD">
              <w:rPr>
                <w:i/>
                <w:sz w:val="24"/>
              </w:rPr>
              <w:t>Solution</w:t>
            </w:r>
          </w:p>
        </w:tc>
        <w:tc>
          <w:tcPr>
            <w:tcW w:w="922" w:type="pct"/>
          </w:tcPr>
          <w:p w:rsidR="007928EF" w:rsidRPr="004D32BD" w:rsidRDefault="000A30F0" w:rsidP="004D32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4"/>
              </w:rPr>
            </w:pPr>
            <w:r w:rsidRPr="004D32BD">
              <w:rPr>
                <w:i/>
                <w:sz w:val="24"/>
              </w:rPr>
              <w:t>Description</w:t>
            </w:r>
          </w:p>
        </w:tc>
        <w:tc>
          <w:tcPr>
            <w:tcW w:w="0" w:type="auto"/>
          </w:tcPr>
          <w:p w:rsidR="007928EF" w:rsidRPr="004D32BD" w:rsidRDefault="000A30F0" w:rsidP="004D32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4"/>
              </w:rPr>
            </w:pPr>
            <w:r w:rsidRPr="004D32BD">
              <w:rPr>
                <w:i/>
                <w:sz w:val="24"/>
              </w:rPr>
              <w:t>Avantages</w:t>
            </w:r>
          </w:p>
        </w:tc>
        <w:tc>
          <w:tcPr>
            <w:tcW w:w="1050" w:type="pct"/>
          </w:tcPr>
          <w:p w:rsidR="007928EF" w:rsidRPr="004D32BD" w:rsidRDefault="000A30F0" w:rsidP="004D32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4"/>
              </w:rPr>
            </w:pPr>
            <w:r w:rsidRPr="004D32BD">
              <w:rPr>
                <w:i/>
                <w:sz w:val="24"/>
              </w:rPr>
              <w:t>Inconvénients</w:t>
            </w:r>
          </w:p>
        </w:tc>
        <w:tc>
          <w:tcPr>
            <w:tcW w:w="1136" w:type="pct"/>
          </w:tcPr>
          <w:p w:rsidR="007928EF" w:rsidRPr="004D32BD" w:rsidRDefault="000A30F0" w:rsidP="004D32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4"/>
              </w:rPr>
            </w:pPr>
            <w:r w:rsidRPr="004D32BD">
              <w:rPr>
                <w:i/>
                <w:sz w:val="24"/>
              </w:rPr>
              <w:t>Compatibilité avec G2M</w:t>
            </w:r>
          </w:p>
        </w:tc>
      </w:tr>
      <w:tr w:rsidR="004D32BD" w:rsidRPr="004D32BD" w:rsidTr="004D3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pct"/>
            <w:vAlign w:val="center"/>
          </w:tcPr>
          <w:p w:rsidR="007928EF" w:rsidRPr="004D32BD" w:rsidRDefault="000A30F0" w:rsidP="004D32BD">
            <w:pPr>
              <w:rPr>
                <w:sz w:val="20"/>
              </w:rPr>
            </w:pPr>
            <w:r w:rsidRPr="004D32BD">
              <w:rPr>
                <w:sz w:val="20"/>
              </w:rPr>
              <w:t>Génération de vue HTML statique côté serveur</w:t>
            </w:r>
          </w:p>
        </w:tc>
        <w:tc>
          <w:tcPr>
            <w:tcW w:w="922" w:type="pct"/>
          </w:tcPr>
          <w:p w:rsidR="007928EF" w:rsidRPr="004D32BD" w:rsidRDefault="000A3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 xml:space="preserve">Express assemble la soumission, le </w:t>
            </w:r>
            <w:proofErr w:type="spellStart"/>
            <w:r w:rsidRPr="004D32BD">
              <w:rPr>
                <w:sz w:val="20"/>
              </w:rPr>
              <w:t>mapping</w:t>
            </w:r>
            <w:proofErr w:type="spellEnd"/>
            <w:r w:rsidRPr="004D32BD">
              <w:rPr>
                <w:sz w:val="20"/>
              </w:rPr>
              <w:t xml:space="preserve"> </w:t>
            </w:r>
            <w:proofErr w:type="spellStart"/>
            <w:r w:rsidRPr="004D32BD">
              <w:rPr>
                <w:sz w:val="20"/>
              </w:rPr>
              <w:t>XLSForm</w:t>
            </w:r>
            <w:proofErr w:type="spellEnd"/>
            <w:r w:rsidRPr="004D32BD">
              <w:rPr>
                <w:sz w:val="20"/>
              </w:rPr>
              <w:t xml:space="preserve"> et les URL de médias, puis rend une page EJS ou </w:t>
            </w:r>
            <w:proofErr w:type="spellStart"/>
            <w:r w:rsidRPr="004D32BD">
              <w:rPr>
                <w:sz w:val="20"/>
              </w:rPr>
              <w:t>Pug</w:t>
            </w:r>
            <w:proofErr w:type="spellEnd"/>
            <w:r w:rsidRPr="004D32BD">
              <w:rPr>
                <w:sz w:val="20"/>
              </w:rPr>
              <w:t>.</w:t>
            </w:r>
          </w:p>
        </w:tc>
        <w:tc>
          <w:tcPr>
            <w:tcW w:w="0" w:type="auto"/>
          </w:tcPr>
          <w:p w:rsidR="007928EF" w:rsidRPr="004D32BD" w:rsidRDefault="000A3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>Très compatible avec l'existant ; contrôle complet du rendu ; sécurité côté serveur ; facile à intégrer dans les routes G2M ; bon pour le SEO interne et l'impression PDF future.</w:t>
            </w:r>
          </w:p>
        </w:tc>
        <w:tc>
          <w:tcPr>
            <w:tcW w:w="1050" w:type="pct"/>
          </w:tcPr>
          <w:p w:rsidR="007928EF" w:rsidRPr="004D32BD" w:rsidRDefault="000A3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 xml:space="preserve">Moins interactif si aucun JavaScript complémentaire ; chaque changement d'ergonomie demande une modification de </w:t>
            </w:r>
            <w:proofErr w:type="spellStart"/>
            <w:r w:rsidRPr="004D32BD">
              <w:rPr>
                <w:sz w:val="20"/>
              </w:rPr>
              <w:t>template</w:t>
            </w:r>
            <w:proofErr w:type="spellEnd"/>
            <w:r w:rsidRPr="004D32BD">
              <w:rPr>
                <w:sz w:val="20"/>
              </w:rPr>
              <w:t xml:space="preserve"> ; nécessite une bonne structuration du </w:t>
            </w:r>
            <w:proofErr w:type="spellStart"/>
            <w:r w:rsidRPr="004D32BD">
              <w:rPr>
                <w:sz w:val="20"/>
              </w:rPr>
              <w:t>mapping</w:t>
            </w:r>
            <w:proofErr w:type="spellEnd"/>
            <w:r w:rsidRPr="004D32BD">
              <w:rPr>
                <w:sz w:val="20"/>
              </w:rPr>
              <w:t>.</w:t>
            </w:r>
          </w:p>
        </w:tc>
        <w:tc>
          <w:tcPr>
            <w:tcW w:w="1136" w:type="pct"/>
          </w:tcPr>
          <w:p w:rsidR="007928EF" w:rsidRPr="004D32BD" w:rsidRDefault="000A3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 xml:space="preserve">Très forte. C'est l'approche la plus naturelle pour Node.js, Express, EJS, </w:t>
            </w:r>
            <w:proofErr w:type="spellStart"/>
            <w:r w:rsidRPr="004D32BD">
              <w:rPr>
                <w:sz w:val="20"/>
              </w:rPr>
              <w:t>SQLite</w:t>
            </w:r>
            <w:proofErr w:type="spellEnd"/>
            <w:r w:rsidRPr="004D32BD">
              <w:rPr>
                <w:sz w:val="20"/>
              </w:rPr>
              <w:t xml:space="preserve"> et l'architecture actuelle de G2M.</w:t>
            </w:r>
          </w:p>
        </w:tc>
      </w:tr>
      <w:tr w:rsidR="004D32BD" w:rsidRPr="004D32BD" w:rsidTr="004D32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pct"/>
            <w:vAlign w:val="center"/>
          </w:tcPr>
          <w:p w:rsidR="007928EF" w:rsidRPr="004D32BD" w:rsidRDefault="000A30F0" w:rsidP="004D32BD">
            <w:pPr>
              <w:rPr>
                <w:sz w:val="20"/>
              </w:rPr>
            </w:pPr>
            <w:r w:rsidRPr="004D32BD">
              <w:rPr>
                <w:sz w:val="20"/>
              </w:rPr>
              <w:t xml:space="preserve">Outil no-code ou </w:t>
            </w:r>
            <w:proofErr w:type="spellStart"/>
            <w:r w:rsidRPr="004D32BD">
              <w:rPr>
                <w:sz w:val="20"/>
              </w:rPr>
              <w:t>low</w:t>
            </w:r>
            <w:proofErr w:type="spellEnd"/>
            <w:r w:rsidRPr="004D32BD">
              <w:rPr>
                <w:sz w:val="20"/>
              </w:rPr>
              <w:t>-code</w:t>
            </w:r>
          </w:p>
        </w:tc>
        <w:tc>
          <w:tcPr>
            <w:tcW w:w="922" w:type="pct"/>
          </w:tcPr>
          <w:p w:rsidR="007928EF" w:rsidRPr="004D32BD" w:rsidRDefault="000A3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 xml:space="preserve">Utilisation d'un outil comme </w:t>
            </w:r>
            <w:proofErr w:type="spellStart"/>
            <w:r w:rsidRPr="004D32BD">
              <w:rPr>
                <w:sz w:val="20"/>
              </w:rPr>
              <w:t>Budibase</w:t>
            </w:r>
            <w:proofErr w:type="spellEnd"/>
            <w:r w:rsidRPr="004D32BD">
              <w:rPr>
                <w:sz w:val="20"/>
              </w:rPr>
              <w:t xml:space="preserve">, </w:t>
            </w:r>
            <w:proofErr w:type="spellStart"/>
            <w:r w:rsidRPr="004D32BD">
              <w:rPr>
                <w:sz w:val="20"/>
              </w:rPr>
              <w:t>Appsmith</w:t>
            </w:r>
            <w:proofErr w:type="spellEnd"/>
            <w:r w:rsidRPr="004D32BD">
              <w:rPr>
                <w:sz w:val="20"/>
              </w:rPr>
              <w:t xml:space="preserve"> ou un </w:t>
            </w:r>
            <w:proofErr w:type="spellStart"/>
            <w:r w:rsidRPr="004D32BD">
              <w:rPr>
                <w:sz w:val="20"/>
              </w:rPr>
              <w:t>dashboard</w:t>
            </w:r>
            <w:proofErr w:type="spellEnd"/>
            <w:r w:rsidRPr="004D32BD">
              <w:rPr>
                <w:sz w:val="20"/>
              </w:rPr>
              <w:t xml:space="preserve"> externe pour construire des vues à partir des données.</w:t>
            </w:r>
          </w:p>
        </w:tc>
        <w:tc>
          <w:tcPr>
            <w:tcW w:w="0" w:type="auto"/>
          </w:tcPr>
          <w:p w:rsidR="007928EF" w:rsidRPr="004D32BD" w:rsidRDefault="000A3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>Mise en place rapide pour des prototypes ; composants prêts à l'emploi ; filtres et tableaux intégrés ; utile pour des administrateurs techniques.</w:t>
            </w:r>
          </w:p>
        </w:tc>
        <w:tc>
          <w:tcPr>
            <w:tcW w:w="1050" w:type="pct"/>
          </w:tcPr>
          <w:p w:rsidR="007928EF" w:rsidRPr="004D32BD" w:rsidRDefault="000A3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>Ajoute une plateforme supplémentaire ; intégration sécurité/JWT plus complexe ; dépendance externe ; personnalisation métier parfois limitée ; cohérence UI avec G2M plus difficile.</w:t>
            </w:r>
          </w:p>
        </w:tc>
        <w:tc>
          <w:tcPr>
            <w:tcW w:w="1136" w:type="pct"/>
          </w:tcPr>
          <w:p w:rsidR="007928EF" w:rsidRPr="004D32BD" w:rsidRDefault="000A3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>Moyenne. Possible pour un back-office parallèle, mais moins adapté à une intégration fine dans l'interface G2M.</w:t>
            </w:r>
          </w:p>
        </w:tc>
      </w:tr>
      <w:tr w:rsidR="004D32BD" w:rsidRPr="004D32BD" w:rsidTr="004D3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" w:type="pct"/>
            <w:vAlign w:val="center"/>
          </w:tcPr>
          <w:p w:rsidR="007928EF" w:rsidRPr="004D32BD" w:rsidRDefault="000A30F0" w:rsidP="004D32BD">
            <w:pPr>
              <w:rPr>
                <w:sz w:val="20"/>
              </w:rPr>
            </w:pPr>
            <w:r w:rsidRPr="004D32BD">
              <w:rPr>
                <w:sz w:val="20"/>
              </w:rPr>
              <w:t>Génération côté client</w:t>
            </w:r>
          </w:p>
        </w:tc>
        <w:tc>
          <w:tcPr>
            <w:tcW w:w="922" w:type="pct"/>
          </w:tcPr>
          <w:p w:rsidR="007928EF" w:rsidRPr="004D32BD" w:rsidRDefault="000A3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 xml:space="preserve">Une API Express renvoie la soumission normalisée et un </w:t>
            </w:r>
            <w:proofErr w:type="spellStart"/>
            <w:r w:rsidRPr="004D32BD">
              <w:rPr>
                <w:sz w:val="20"/>
              </w:rPr>
              <w:t>mapping</w:t>
            </w:r>
            <w:proofErr w:type="spellEnd"/>
            <w:r w:rsidRPr="004D32BD">
              <w:rPr>
                <w:sz w:val="20"/>
              </w:rPr>
              <w:t xml:space="preserve"> ; JavaScript construit dynamiquement la fiche dans le navigateur.</w:t>
            </w:r>
          </w:p>
        </w:tc>
        <w:tc>
          <w:tcPr>
            <w:tcW w:w="0" w:type="auto"/>
          </w:tcPr>
          <w:p w:rsidR="007928EF" w:rsidRPr="004D32BD" w:rsidRDefault="000A3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>Très interactif ; peut rafraîchir certaines sections sans recharger la page ; bon pour onglets dynamiques, mini-cartes et galeries photos ; séparation API/rendu.</w:t>
            </w:r>
          </w:p>
        </w:tc>
        <w:tc>
          <w:tcPr>
            <w:tcW w:w="1050" w:type="pct"/>
          </w:tcPr>
          <w:p w:rsidR="007928EF" w:rsidRPr="004D32BD" w:rsidRDefault="000A3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 xml:space="preserve">Plus de logique côté </w:t>
            </w:r>
            <w:proofErr w:type="spellStart"/>
            <w:r w:rsidRPr="004D32BD">
              <w:rPr>
                <w:sz w:val="20"/>
              </w:rPr>
              <w:t>frontend</w:t>
            </w:r>
            <w:proofErr w:type="spellEnd"/>
            <w:r w:rsidRPr="004D32BD">
              <w:rPr>
                <w:sz w:val="20"/>
              </w:rPr>
              <w:t xml:space="preserve"> ; sécurité à renforcer côté API ; risque de duplication avec EJS ; nécessite une gestion robuste des états de chargement.</w:t>
            </w:r>
          </w:p>
        </w:tc>
        <w:tc>
          <w:tcPr>
            <w:tcW w:w="1136" w:type="pct"/>
          </w:tcPr>
          <w:p w:rsidR="007928EF" w:rsidRPr="004D32BD" w:rsidRDefault="000A30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4D32BD">
              <w:rPr>
                <w:sz w:val="20"/>
              </w:rPr>
              <w:t xml:space="preserve">Forte. Compatible avec G2M si l'on reste en </w:t>
            </w:r>
            <w:proofErr w:type="spellStart"/>
            <w:r w:rsidRPr="004D32BD">
              <w:rPr>
                <w:sz w:val="20"/>
              </w:rPr>
              <w:t>vanilla</w:t>
            </w:r>
            <w:proofErr w:type="spellEnd"/>
            <w:r w:rsidRPr="004D32BD">
              <w:rPr>
                <w:sz w:val="20"/>
              </w:rPr>
              <w:t xml:space="preserve"> JS modulaire, mais plus complexe qu'un rendu serveur simple.</w:t>
            </w:r>
          </w:p>
        </w:tc>
      </w:tr>
    </w:tbl>
    <w:p w:rsidR="004D32BD" w:rsidRDefault="004D32BD">
      <w:pPr>
        <w:spacing w:after="80"/>
        <w:sectPr w:rsidR="004D32BD" w:rsidSect="004D32BD"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:rsidR="007928EF" w:rsidRDefault="007928EF">
      <w:pPr>
        <w:spacing w:after="80"/>
      </w:pPr>
    </w:p>
    <w:p w:rsidR="007928EF" w:rsidRDefault="000A30F0">
      <w:pPr>
        <w:pStyle w:val="Titre1"/>
        <w:spacing w:before="260" w:after="140"/>
      </w:pPr>
      <w:r>
        <w:t>Étape 3 - Proposition d'une approche maison efficace</w:t>
      </w:r>
    </w:p>
    <w:p w:rsidR="007928EF" w:rsidRDefault="000A30F0">
      <w:pPr>
        <w:pStyle w:val="Titre2"/>
        <w:spacing w:before="260" w:after="140"/>
      </w:pPr>
      <w:r>
        <w:t>Principe général</w:t>
      </w:r>
    </w:p>
    <w:p w:rsidR="007928EF" w:rsidRDefault="000A30F0">
      <w:pPr>
        <w:spacing w:after="130"/>
      </w:pPr>
      <w:r>
        <w:t>L'approche recommandée est une solution maison hybride, centrée sur le serveur :</w:t>
      </w:r>
    </w:p>
    <w:p w:rsidR="007928EF" w:rsidRDefault="000A30F0">
      <w:pPr>
        <w:pStyle w:val="Paragraphedeliste"/>
        <w:numPr>
          <w:ilvl w:val="0"/>
          <w:numId w:val="2"/>
        </w:numPr>
        <w:spacing w:after="130"/>
      </w:pPr>
      <w:r>
        <w:t>Express reçoit une demande de fiche pour une soumission donnée.</w:t>
      </w:r>
    </w:p>
    <w:p w:rsidR="007928EF" w:rsidRDefault="000A30F0">
      <w:pPr>
        <w:pStyle w:val="Paragraphedeliste"/>
        <w:numPr>
          <w:ilvl w:val="0"/>
          <w:numId w:val="2"/>
        </w:numPr>
        <w:spacing w:after="130"/>
      </w:pPr>
      <w:r>
        <w:t xml:space="preserve">Le contrôleur récupère la soumission dans </w:t>
      </w:r>
      <w:proofErr w:type="spellStart"/>
      <w:r>
        <w:t>SQLite</w:t>
      </w:r>
      <w:proofErr w:type="spellEnd"/>
      <w:r>
        <w:t>.</w:t>
      </w:r>
    </w:p>
    <w:p w:rsidR="007928EF" w:rsidRDefault="000A30F0">
      <w:pPr>
        <w:pStyle w:val="Paragraphedeliste"/>
        <w:numPr>
          <w:ilvl w:val="0"/>
          <w:numId w:val="2"/>
        </w:numPr>
        <w:spacing w:after="130"/>
      </w:pPr>
      <w:r>
        <w:t xml:space="preserve">Le service de visualisation charge le </w:t>
      </w:r>
      <w:proofErr w:type="spellStart"/>
      <w:r>
        <w:t>mapping</w:t>
      </w:r>
      <w:proofErr w:type="spellEnd"/>
      <w:r>
        <w:t xml:space="preserve"> associé au formulaire ou à la mission.</w:t>
      </w:r>
    </w:p>
    <w:p w:rsidR="007928EF" w:rsidRDefault="000A30F0">
      <w:pPr>
        <w:pStyle w:val="Paragraphedeliste"/>
        <w:numPr>
          <w:ilvl w:val="0"/>
          <w:numId w:val="2"/>
        </w:numPr>
        <w:spacing w:after="130"/>
      </w:pPr>
      <w:r>
        <w:t xml:space="preserve">Le service transforme le JSON brut </w:t>
      </w:r>
      <w:proofErr w:type="spellStart"/>
      <w:r>
        <w:t>Kobo</w:t>
      </w:r>
      <w:proofErr w:type="spellEnd"/>
      <w:r>
        <w:t xml:space="preserve"> en sections métier.</w:t>
      </w:r>
    </w:p>
    <w:p w:rsidR="007928EF" w:rsidRDefault="000A30F0">
      <w:pPr>
        <w:pStyle w:val="Paragraphedeliste"/>
        <w:numPr>
          <w:ilvl w:val="0"/>
          <w:numId w:val="2"/>
        </w:numPr>
        <w:spacing w:after="130"/>
      </w:pPr>
      <w:r>
        <w:t xml:space="preserve">Le serveur génère les URL signées </w:t>
      </w:r>
      <w:proofErr w:type="spellStart"/>
      <w:r>
        <w:t>Wasabi</w:t>
      </w:r>
      <w:proofErr w:type="spellEnd"/>
      <w:r>
        <w:t xml:space="preserve"> pour les photos autorisées.</w:t>
      </w:r>
    </w:p>
    <w:p w:rsidR="007928EF" w:rsidRDefault="000A30F0">
      <w:pPr>
        <w:pStyle w:val="Paragraphedeliste"/>
        <w:numPr>
          <w:ilvl w:val="0"/>
          <w:numId w:val="2"/>
        </w:numPr>
        <w:spacing w:after="130"/>
      </w:pPr>
      <w:r>
        <w:t>La page EJS affiche une fiche décisionnelle structurée.</w:t>
      </w:r>
    </w:p>
    <w:p w:rsidR="007928EF" w:rsidRDefault="000A30F0">
      <w:pPr>
        <w:pStyle w:val="Paragraphedeliste"/>
        <w:numPr>
          <w:ilvl w:val="0"/>
          <w:numId w:val="2"/>
        </w:numPr>
        <w:spacing w:after="130"/>
      </w:pPr>
      <w:r>
        <w:t xml:space="preserve">Un JavaScript léger initialise les composants interactifs : mini-carte </w:t>
      </w:r>
      <w:proofErr w:type="spellStart"/>
      <w:r>
        <w:t>Leaflet</w:t>
      </w:r>
      <w:proofErr w:type="spellEnd"/>
      <w:r>
        <w:t>, galerie photos, dépliage des sections longues.</w:t>
      </w:r>
    </w:p>
    <w:p w:rsidR="007928EF" w:rsidRDefault="000A30F0">
      <w:pPr>
        <w:spacing w:after="130"/>
      </w:pPr>
      <w:r>
        <w:t xml:space="preserve">Cette solution respecte l'architecture actuelle, évite une refonte </w:t>
      </w:r>
      <w:proofErr w:type="spellStart"/>
      <w:r>
        <w:t>frontend</w:t>
      </w:r>
      <w:proofErr w:type="spellEnd"/>
      <w:r>
        <w:t>, et garde la sécurité principale côté serveur.</w:t>
      </w:r>
    </w:p>
    <w:p w:rsidR="007928EF" w:rsidRDefault="000A30F0">
      <w:pPr>
        <w:pStyle w:val="Titre2"/>
        <w:spacing w:before="260" w:after="140"/>
      </w:pPr>
      <w:r>
        <w:t>Route cible possible</w:t>
      </w:r>
    </w:p>
    <w:p w:rsidR="007928EF" w:rsidRDefault="000A30F0">
      <w:pPr>
        <w:spacing w:after="130"/>
      </w:pPr>
      <w:r>
        <w:t>Le module peut être intégré dans G2M via une route de détail :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/soumissions/:id/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detail</w:t>
      </w:r>
      <w:proofErr w:type="spellEnd"/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 xml:space="preserve">ou </w:t>
      </w:r>
      <w:r>
        <w:rPr>
          <w:rFonts w:ascii="Courier New" w:eastAsia="Courier New" w:hAnsi="Courier New" w:cs="Courier New"/>
          <w:shd w:val="clear" w:color="auto" w:fill="E9EEF2"/>
        </w:rPr>
        <w:t>/cartographie/sites/:id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ou un onglet "Détail enquête" dans la fiche site déjà affichée depuis la carte.</w:t>
      </w:r>
    </w:p>
    <w:p w:rsidR="007928EF" w:rsidRDefault="000A30F0">
      <w:pPr>
        <w:spacing w:after="130"/>
      </w:pPr>
      <w:r>
        <w:t>La même logique peut servir à une vue HTML, une impression PDF future ou une exportation contrôlée.</w:t>
      </w:r>
    </w:p>
    <w:p w:rsidR="007928EF" w:rsidRDefault="000A30F0">
      <w:pPr>
        <w:pStyle w:val="Titre2"/>
        <w:spacing w:before="260" w:after="140"/>
      </w:pPr>
      <w:r>
        <w:t xml:space="preserve">Structure recommandée du </w:t>
      </w:r>
      <w:proofErr w:type="spellStart"/>
      <w:r>
        <w:t>mapping</w:t>
      </w:r>
      <w:proofErr w:type="spellEnd"/>
    </w:p>
    <w:p w:rsidR="007928EF" w:rsidRDefault="000A30F0">
      <w:pPr>
        <w:spacing w:after="130"/>
      </w:pPr>
      <w:r>
        <w:t xml:space="preserve">Le </w:t>
      </w:r>
      <w:proofErr w:type="spellStart"/>
      <w:r>
        <w:t>mapping</w:t>
      </w:r>
      <w:proofErr w:type="spellEnd"/>
      <w:r>
        <w:t xml:space="preserve"> peut être stocké d'abord sous forme JSON dans </w:t>
      </w:r>
      <w:r w:rsidRPr="00047299">
        <w:rPr>
          <w:rFonts w:ascii="Courier New" w:eastAsia="Courier New" w:hAnsi="Courier New" w:cs="Courier New"/>
          <w:b/>
          <w:shd w:val="clear" w:color="auto" w:fill="E9EEF2"/>
        </w:rPr>
        <w:t>config/</w:t>
      </w:r>
      <w:proofErr w:type="spellStart"/>
      <w:r w:rsidRPr="00047299">
        <w:rPr>
          <w:rFonts w:ascii="Courier New" w:eastAsia="Courier New" w:hAnsi="Courier New" w:cs="Courier New"/>
          <w:b/>
          <w:shd w:val="clear" w:color="auto" w:fill="E9EEF2"/>
        </w:rPr>
        <w:t>forms</w:t>
      </w:r>
      <w:proofErr w:type="spellEnd"/>
      <w:r w:rsidRPr="00047299">
        <w:rPr>
          <w:rFonts w:ascii="Courier New" w:eastAsia="Courier New" w:hAnsi="Courier New" w:cs="Courier New"/>
          <w:b/>
          <w:shd w:val="clear" w:color="auto" w:fill="E9EEF2"/>
        </w:rPr>
        <w:t>/</w:t>
      </w:r>
      <w:r>
        <w:t xml:space="preserve"> ou </w:t>
      </w:r>
      <w:r w:rsidRPr="00047299">
        <w:rPr>
          <w:rFonts w:ascii="Courier New" w:eastAsia="Courier New" w:hAnsi="Courier New" w:cs="Courier New"/>
          <w:b/>
          <w:shd w:val="clear" w:color="auto" w:fill="E9EEF2"/>
        </w:rPr>
        <w:t>data/</w:t>
      </w:r>
      <w:proofErr w:type="spellStart"/>
      <w:r w:rsidRPr="00047299">
        <w:rPr>
          <w:rFonts w:ascii="Courier New" w:eastAsia="Courier New" w:hAnsi="Courier New" w:cs="Courier New"/>
          <w:b/>
          <w:shd w:val="clear" w:color="auto" w:fill="E9EEF2"/>
        </w:rPr>
        <w:t>form-mappings</w:t>
      </w:r>
      <w:proofErr w:type="spellEnd"/>
      <w:r w:rsidRPr="00047299">
        <w:rPr>
          <w:rFonts w:ascii="Courier New" w:eastAsia="Courier New" w:hAnsi="Courier New" w:cs="Courier New"/>
          <w:b/>
          <w:shd w:val="clear" w:color="auto" w:fill="E9EEF2"/>
        </w:rPr>
        <w:t>/</w:t>
      </w:r>
      <w:r>
        <w:t>, puis migré plus tard en base.</w:t>
      </w:r>
    </w:p>
    <w:p w:rsidR="007928EF" w:rsidRDefault="000A30F0">
      <w:pPr>
        <w:spacing w:after="130"/>
      </w:pPr>
      <w:r>
        <w:t>Exemple de structure :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formUid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aBcDeF123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version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2026-06-06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title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Fiche d'identification du site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primaryKey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_id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sections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[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id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identification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Identification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order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1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fields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[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name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site/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code_site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Code du site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type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text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priority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high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lastRenderedPageBreak/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name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site/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nom_site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Nom du site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type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text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priority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high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name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site/statut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Statut de contrôle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type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choice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choices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valide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Validé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a_verifier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À vérifier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rejete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Rejeté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badge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proofErr w:type="spell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true</w:t>
      </w:r>
      <w:proofErr w:type="spellEnd"/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]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id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localisation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Localisation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order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2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fields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[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name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gps_site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Coordonnées GPS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type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geopoint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map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proofErr w:type="spell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true</w:t>
      </w:r>
      <w:proofErr w:type="spellEnd"/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]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id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preuves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Photos et preuves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order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3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fields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[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name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photo_facade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Photo de façade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type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image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storage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wasabi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]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id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equipements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Équipements observés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type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repeat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name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equipements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display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table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fields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[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name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equipement_type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Type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type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choice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name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etat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État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type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choice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lastRenderedPageBreak/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{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name</w:t>
      </w:r>
      <w:proofErr w:type="spellEnd"/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commentaire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label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Commentaire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",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gramStart"/>
      <w:r w:rsidRPr="00047299">
        <w:rPr>
          <w:rFonts w:ascii="Cambria" w:eastAsia="Times New Roman" w:hAnsi="Cambria" w:cs="Times New Roman"/>
          <w:color w:val="9C5D27"/>
          <w:sz w:val="20"/>
          <w:szCs w:val="16"/>
        </w:rPr>
        <w:t>type</w:t>
      </w:r>
      <w:proofErr w:type="gram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":</w:t>
      </w: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  <w:proofErr w:type="spellStart"/>
      <w:r w:rsidRPr="00047299">
        <w:rPr>
          <w:rFonts w:ascii="Cambria" w:eastAsia="Times New Roman" w:hAnsi="Cambria" w:cs="Times New Roman"/>
          <w:color w:val="448C27"/>
          <w:sz w:val="20"/>
          <w:szCs w:val="16"/>
        </w:rPr>
        <w:t>long_text</w:t>
      </w:r>
      <w:proofErr w:type="spellEnd"/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"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]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333333"/>
          <w:sz w:val="20"/>
          <w:szCs w:val="16"/>
        </w:rPr>
        <w:t xml:space="preserve">    </w:t>
      </w: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]</w:t>
      </w:r>
    </w:p>
    <w:p w:rsidR="000A30F0" w:rsidRPr="00047299" w:rsidRDefault="000A30F0" w:rsidP="00047299">
      <w:pPr>
        <w:shd w:val="clear" w:color="auto" w:fill="F5F5F5"/>
        <w:spacing w:line="240" w:lineRule="auto"/>
        <w:rPr>
          <w:rFonts w:ascii="Cambria" w:eastAsia="Times New Roman" w:hAnsi="Cambria" w:cs="Times New Roman"/>
          <w:color w:val="333333"/>
          <w:sz w:val="20"/>
          <w:szCs w:val="16"/>
        </w:rPr>
      </w:pPr>
      <w:r w:rsidRPr="00047299">
        <w:rPr>
          <w:rFonts w:ascii="Cambria" w:eastAsia="Times New Roman" w:hAnsi="Cambria" w:cs="Times New Roman"/>
          <w:color w:val="777777"/>
          <w:sz w:val="20"/>
          <w:szCs w:val="16"/>
        </w:rPr>
        <w:t>}</w:t>
      </w:r>
    </w:p>
    <w:p w:rsidR="000A30F0" w:rsidRDefault="000A30F0">
      <w:pPr>
        <w:spacing w:after="130"/>
      </w:pPr>
    </w:p>
    <w:p w:rsidR="000A30F0" w:rsidRDefault="000A30F0">
      <w:pPr>
        <w:spacing w:after="130"/>
      </w:pPr>
    </w:p>
    <w:p w:rsidR="007928EF" w:rsidRPr="00047299" w:rsidRDefault="000A30F0">
      <w:pPr>
        <w:pStyle w:val="Titre2"/>
        <w:spacing w:before="260" w:after="140"/>
        <w:rPr>
          <w:sz w:val="32"/>
        </w:rPr>
      </w:pPr>
      <w:r w:rsidRPr="00047299">
        <w:rPr>
          <w:sz w:val="32"/>
        </w:rPr>
        <w:t>Organisation du code</w:t>
      </w:r>
    </w:p>
    <w:p w:rsidR="007928EF" w:rsidRDefault="000A30F0">
      <w:pPr>
        <w:spacing w:after="130"/>
      </w:pPr>
      <w:r>
        <w:t>Une structure pragmatique pourrait être :</w:t>
      </w:r>
    </w:p>
    <w:p w:rsidR="006064B5" w:rsidRPr="006064B5" w:rsidRDefault="006064B5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b/>
          <w:color w:val="FF0000"/>
          <w:sz w:val="22"/>
          <w:szCs w:val="18"/>
        </w:rPr>
      </w:pPr>
      <w:r>
        <w:rPr>
          <w:rFonts w:ascii="Cambria" w:eastAsia="Courier New" w:hAnsi="Cambria" w:cs="Courier New"/>
          <w:b/>
          <w:color w:val="FF0000"/>
          <w:sz w:val="22"/>
          <w:szCs w:val="18"/>
        </w:rPr>
        <w:t>//</w:t>
      </w:r>
      <w:r w:rsidRPr="006064B5">
        <w:rPr>
          <w:rFonts w:ascii="Cambria" w:eastAsia="Courier New" w:hAnsi="Cambria" w:cs="Courier New"/>
          <w:b/>
          <w:color w:val="FF0000"/>
          <w:sz w:val="22"/>
          <w:szCs w:val="18"/>
        </w:rPr>
        <w:t>Organisation du code</w:t>
      </w:r>
    </w:p>
    <w:p w:rsidR="006064B5" w:rsidRPr="006064B5" w:rsidRDefault="006064B5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b/>
          <w:color w:val="FF0000"/>
          <w:sz w:val="22"/>
          <w:szCs w:val="18"/>
        </w:rPr>
      </w:pPr>
      <w:r>
        <w:rPr>
          <w:rFonts w:ascii="Cambria" w:eastAsia="Courier New" w:hAnsi="Cambria" w:cs="Courier New"/>
          <w:b/>
          <w:color w:val="FF0000"/>
          <w:sz w:val="22"/>
          <w:szCs w:val="18"/>
        </w:rPr>
        <w:t>//U</w:t>
      </w:r>
      <w:r w:rsidRPr="006064B5">
        <w:rPr>
          <w:rFonts w:ascii="Cambria" w:eastAsia="Courier New" w:hAnsi="Cambria" w:cs="Courier New"/>
          <w:b/>
          <w:color w:val="FF0000"/>
          <w:sz w:val="22"/>
          <w:szCs w:val="18"/>
        </w:rPr>
        <w:t>ne structure pragmatique pourrait être :</w:t>
      </w:r>
    </w:p>
    <w:p w:rsidR="006064B5" w:rsidRDefault="006064B5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b/>
          <w:sz w:val="22"/>
          <w:szCs w:val="18"/>
        </w:rPr>
      </w:pP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b/>
          <w:sz w:val="22"/>
          <w:szCs w:val="18"/>
        </w:rPr>
      </w:pPr>
      <w:proofErr w:type="gramStart"/>
      <w:r w:rsidRPr="006064B5">
        <w:rPr>
          <w:rFonts w:ascii="Cambria" w:eastAsia="Courier New" w:hAnsi="Cambria" w:cs="Courier New"/>
          <w:b/>
          <w:sz w:val="22"/>
          <w:szCs w:val="18"/>
        </w:rPr>
        <w:t>services</w:t>
      </w:r>
      <w:proofErr w:type="gramEnd"/>
      <w:r w:rsidRPr="006064B5">
        <w:rPr>
          <w:rFonts w:ascii="Cambria" w:eastAsia="Courier New" w:hAnsi="Cambria" w:cs="Courier New"/>
          <w:b/>
          <w:sz w:val="22"/>
          <w:szCs w:val="18"/>
        </w:rPr>
        <w:t>/</w:t>
      </w: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submissionViewService.js</w:t>
      </w: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formMappingService.js</w:t>
      </w: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mediaUrlService.js</w:t>
      </w: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b/>
          <w:sz w:val="22"/>
          <w:szCs w:val="18"/>
        </w:rPr>
      </w:pPr>
      <w:proofErr w:type="spellStart"/>
      <w:proofErr w:type="gramStart"/>
      <w:r w:rsidRPr="006064B5">
        <w:rPr>
          <w:rFonts w:ascii="Cambria" w:eastAsia="Courier New" w:hAnsi="Cambria" w:cs="Courier New"/>
          <w:b/>
          <w:sz w:val="22"/>
          <w:szCs w:val="18"/>
        </w:rPr>
        <w:t>controllers</w:t>
      </w:r>
      <w:proofErr w:type="spellEnd"/>
      <w:proofErr w:type="gramEnd"/>
      <w:r w:rsidRPr="006064B5">
        <w:rPr>
          <w:rFonts w:ascii="Cambria" w:eastAsia="Courier New" w:hAnsi="Cambria" w:cs="Courier New"/>
          <w:b/>
          <w:sz w:val="22"/>
          <w:szCs w:val="18"/>
        </w:rPr>
        <w:t>/</w:t>
      </w: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submissionDetailController.js</w:t>
      </w: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b/>
          <w:sz w:val="22"/>
          <w:szCs w:val="18"/>
        </w:rPr>
      </w:pPr>
      <w:proofErr w:type="gramStart"/>
      <w:r w:rsidRPr="006064B5">
        <w:rPr>
          <w:rFonts w:ascii="Cambria" w:eastAsia="Courier New" w:hAnsi="Cambria" w:cs="Courier New"/>
          <w:b/>
          <w:sz w:val="22"/>
          <w:szCs w:val="18"/>
        </w:rPr>
        <w:t>routes</w:t>
      </w:r>
      <w:proofErr w:type="gramEnd"/>
      <w:r w:rsidRPr="006064B5">
        <w:rPr>
          <w:rFonts w:ascii="Cambria" w:eastAsia="Courier New" w:hAnsi="Cambria" w:cs="Courier New"/>
          <w:b/>
          <w:sz w:val="22"/>
          <w:szCs w:val="18"/>
        </w:rPr>
        <w:t>/</w:t>
      </w: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submissionDetailRoutes.js</w:t>
      </w: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b/>
          <w:sz w:val="22"/>
          <w:szCs w:val="18"/>
        </w:rPr>
      </w:pPr>
      <w:proofErr w:type="spellStart"/>
      <w:r w:rsidRPr="006064B5">
        <w:rPr>
          <w:rFonts w:ascii="Cambria" w:eastAsia="Courier New" w:hAnsi="Cambria" w:cs="Courier New"/>
          <w:b/>
          <w:sz w:val="22"/>
          <w:szCs w:val="18"/>
        </w:rPr>
        <w:t>views</w:t>
      </w:r>
      <w:proofErr w:type="spellEnd"/>
      <w:r w:rsidRPr="006064B5">
        <w:rPr>
          <w:rFonts w:ascii="Cambria" w:eastAsia="Courier New" w:hAnsi="Cambria" w:cs="Courier New"/>
          <w:b/>
          <w:sz w:val="22"/>
          <w:szCs w:val="18"/>
        </w:rPr>
        <w:t>/</w:t>
      </w: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b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</w:t>
      </w:r>
      <w:proofErr w:type="spellStart"/>
      <w:proofErr w:type="gramStart"/>
      <w:r w:rsidRPr="006064B5">
        <w:rPr>
          <w:rFonts w:ascii="Cambria" w:eastAsia="Courier New" w:hAnsi="Cambria" w:cs="Courier New"/>
          <w:b/>
          <w:sz w:val="22"/>
          <w:szCs w:val="18"/>
        </w:rPr>
        <w:t>submissions</w:t>
      </w:r>
      <w:proofErr w:type="spellEnd"/>
      <w:proofErr w:type="gramEnd"/>
      <w:r w:rsidRPr="006064B5">
        <w:rPr>
          <w:rFonts w:ascii="Cambria" w:eastAsia="Courier New" w:hAnsi="Cambria" w:cs="Courier New"/>
          <w:b/>
          <w:sz w:val="22"/>
          <w:szCs w:val="18"/>
        </w:rPr>
        <w:t>/</w:t>
      </w: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  </w:t>
      </w:r>
      <w:proofErr w:type="spellStart"/>
      <w:r w:rsidRPr="006064B5">
        <w:rPr>
          <w:rFonts w:ascii="Cambria" w:eastAsia="Courier New" w:hAnsi="Cambria" w:cs="Courier New"/>
          <w:sz w:val="22"/>
          <w:szCs w:val="18"/>
        </w:rPr>
        <w:t>detail.ejs</w:t>
      </w:r>
      <w:proofErr w:type="spellEnd"/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b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  </w:t>
      </w:r>
      <w:proofErr w:type="spellStart"/>
      <w:proofErr w:type="gramStart"/>
      <w:r w:rsidRPr="006064B5">
        <w:rPr>
          <w:rFonts w:ascii="Cambria" w:eastAsia="Courier New" w:hAnsi="Cambria" w:cs="Courier New"/>
          <w:b/>
          <w:sz w:val="22"/>
          <w:szCs w:val="18"/>
        </w:rPr>
        <w:t>partials</w:t>
      </w:r>
      <w:proofErr w:type="spellEnd"/>
      <w:proofErr w:type="gramEnd"/>
      <w:r w:rsidRPr="006064B5">
        <w:rPr>
          <w:rFonts w:ascii="Cambria" w:eastAsia="Courier New" w:hAnsi="Cambria" w:cs="Courier New"/>
          <w:b/>
          <w:sz w:val="22"/>
          <w:szCs w:val="18"/>
        </w:rPr>
        <w:t>/</w:t>
      </w:r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    </w:t>
      </w:r>
      <w:proofErr w:type="spellStart"/>
      <w:r w:rsidRPr="006064B5">
        <w:rPr>
          <w:rFonts w:ascii="Cambria" w:eastAsia="Courier New" w:hAnsi="Cambria" w:cs="Courier New"/>
          <w:sz w:val="22"/>
          <w:szCs w:val="18"/>
        </w:rPr>
        <w:t>field-value.ejs</w:t>
      </w:r>
      <w:proofErr w:type="spellEnd"/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    </w:t>
      </w:r>
      <w:proofErr w:type="spellStart"/>
      <w:r w:rsidRPr="006064B5">
        <w:rPr>
          <w:rFonts w:ascii="Cambria" w:eastAsia="Courier New" w:hAnsi="Cambria" w:cs="Courier New"/>
          <w:sz w:val="22"/>
          <w:szCs w:val="18"/>
        </w:rPr>
        <w:t>repeat-table.ejs</w:t>
      </w:r>
      <w:proofErr w:type="spellEnd"/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    photo-</w:t>
      </w:r>
      <w:proofErr w:type="spellStart"/>
      <w:r w:rsidRPr="006064B5">
        <w:rPr>
          <w:rFonts w:ascii="Cambria" w:eastAsia="Courier New" w:hAnsi="Cambria" w:cs="Courier New"/>
          <w:sz w:val="22"/>
          <w:szCs w:val="18"/>
        </w:rPr>
        <w:t>gallery.ejs</w:t>
      </w:r>
      <w:proofErr w:type="spellEnd"/>
    </w:p>
    <w:p w:rsidR="000F10D0" w:rsidRPr="006064B5" w:rsidRDefault="000A30F0" w:rsidP="006064B5">
      <w:pPr>
        <w:shd w:val="clear" w:color="auto" w:fill="F1F4F5"/>
        <w:spacing w:line="240" w:lineRule="auto"/>
        <w:ind w:left="221" w:right="221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    mini-</w:t>
      </w:r>
      <w:proofErr w:type="spellStart"/>
      <w:r w:rsidRPr="006064B5">
        <w:rPr>
          <w:rFonts w:ascii="Cambria" w:eastAsia="Courier New" w:hAnsi="Cambria" w:cs="Courier New"/>
          <w:sz w:val="22"/>
          <w:szCs w:val="18"/>
        </w:rPr>
        <w:t>map.ejs</w:t>
      </w:r>
      <w:proofErr w:type="spellEnd"/>
    </w:p>
    <w:p w:rsidR="000F10D0" w:rsidRPr="006064B5" w:rsidRDefault="000A30F0" w:rsidP="006064B5">
      <w:pPr>
        <w:shd w:val="clear" w:color="auto" w:fill="F1F4F5"/>
        <w:spacing w:line="240" w:lineRule="auto"/>
        <w:ind w:left="220" w:right="220"/>
        <w:rPr>
          <w:rFonts w:ascii="Cambria" w:eastAsia="Courier New" w:hAnsi="Cambria" w:cs="Courier New"/>
          <w:b/>
          <w:sz w:val="22"/>
          <w:szCs w:val="18"/>
        </w:rPr>
      </w:pPr>
      <w:r w:rsidRPr="006064B5">
        <w:rPr>
          <w:rFonts w:ascii="Cambria" w:eastAsia="Courier New" w:hAnsi="Cambria" w:cs="Courier New"/>
          <w:b/>
          <w:sz w:val="22"/>
          <w:szCs w:val="18"/>
        </w:rPr>
        <w:t>public/</w:t>
      </w:r>
      <w:proofErr w:type="spellStart"/>
      <w:r w:rsidRPr="006064B5">
        <w:rPr>
          <w:rFonts w:ascii="Cambria" w:eastAsia="Courier New" w:hAnsi="Cambria" w:cs="Courier New"/>
          <w:b/>
          <w:sz w:val="22"/>
          <w:szCs w:val="18"/>
        </w:rPr>
        <w:t>js</w:t>
      </w:r>
      <w:proofErr w:type="spellEnd"/>
      <w:r w:rsidRPr="006064B5">
        <w:rPr>
          <w:rFonts w:ascii="Cambria" w:eastAsia="Courier New" w:hAnsi="Cambria" w:cs="Courier New"/>
          <w:b/>
          <w:sz w:val="22"/>
          <w:szCs w:val="18"/>
        </w:rPr>
        <w:t>/</w:t>
      </w:r>
    </w:p>
    <w:p w:rsidR="000F10D0" w:rsidRPr="006064B5" w:rsidRDefault="000A30F0" w:rsidP="006064B5">
      <w:pPr>
        <w:shd w:val="clear" w:color="auto" w:fill="F1F4F5"/>
        <w:spacing w:line="240" w:lineRule="auto"/>
        <w:ind w:left="220" w:right="220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submission-detail.js</w:t>
      </w:r>
    </w:p>
    <w:p w:rsidR="000F10D0" w:rsidRPr="006064B5" w:rsidRDefault="000A30F0" w:rsidP="006064B5">
      <w:pPr>
        <w:shd w:val="clear" w:color="auto" w:fill="F1F4F5"/>
        <w:spacing w:line="240" w:lineRule="auto"/>
        <w:ind w:left="220" w:right="220"/>
        <w:rPr>
          <w:rFonts w:ascii="Cambria" w:eastAsia="Courier New" w:hAnsi="Cambria" w:cs="Courier New"/>
          <w:b/>
          <w:sz w:val="22"/>
          <w:szCs w:val="18"/>
        </w:rPr>
      </w:pPr>
      <w:r w:rsidRPr="006064B5">
        <w:rPr>
          <w:rFonts w:ascii="Cambria" w:eastAsia="Courier New" w:hAnsi="Cambria" w:cs="Courier New"/>
          <w:b/>
          <w:sz w:val="22"/>
          <w:szCs w:val="18"/>
        </w:rPr>
        <w:t>config/</w:t>
      </w:r>
      <w:proofErr w:type="spellStart"/>
      <w:r w:rsidRPr="006064B5">
        <w:rPr>
          <w:rFonts w:ascii="Cambria" w:eastAsia="Courier New" w:hAnsi="Cambria" w:cs="Courier New"/>
          <w:b/>
          <w:sz w:val="22"/>
          <w:szCs w:val="18"/>
        </w:rPr>
        <w:t>forms</w:t>
      </w:r>
      <w:proofErr w:type="spellEnd"/>
      <w:r w:rsidRPr="006064B5">
        <w:rPr>
          <w:rFonts w:ascii="Cambria" w:eastAsia="Courier New" w:hAnsi="Cambria" w:cs="Courier New"/>
          <w:b/>
          <w:sz w:val="22"/>
          <w:szCs w:val="18"/>
        </w:rPr>
        <w:t>/</w:t>
      </w:r>
    </w:p>
    <w:p w:rsidR="007928EF" w:rsidRPr="006064B5" w:rsidRDefault="000A30F0" w:rsidP="006064B5">
      <w:pPr>
        <w:shd w:val="clear" w:color="auto" w:fill="F1F4F5"/>
        <w:spacing w:line="240" w:lineRule="auto"/>
        <w:ind w:left="220" w:right="220"/>
        <w:rPr>
          <w:rFonts w:ascii="Cambria" w:eastAsia="Courier New" w:hAnsi="Cambria" w:cs="Courier New"/>
          <w:sz w:val="22"/>
          <w:szCs w:val="18"/>
        </w:rPr>
      </w:pPr>
      <w:r w:rsidRPr="006064B5">
        <w:rPr>
          <w:rFonts w:ascii="Cambria" w:eastAsia="Courier New" w:hAnsi="Cambria" w:cs="Courier New"/>
          <w:sz w:val="22"/>
          <w:szCs w:val="18"/>
        </w:rPr>
        <w:t xml:space="preserve">   kobo-form-aBcDeF123.json</w:t>
      </w:r>
    </w:p>
    <w:p w:rsidR="007928EF" w:rsidRDefault="000A30F0">
      <w:pPr>
        <w:pStyle w:val="Titre2"/>
        <w:spacing w:before="260" w:after="140"/>
      </w:pPr>
      <w:r>
        <w:t>Transformation des données</w:t>
      </w:r>
    </w:p>
    <w:p w:rsidR="007928EF" w:rsidRDefault="000A30F0">
      <w:pPr>
        <w:spacing w:after="130"/>
      </w:pPr>
      <w:r>
        <w:t xml:space="preserve">Le service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submissionViewService</w:t>
      </w:r>
      <w:proofErr w:type="spellEnd"/>
      <w:r>
        <w:t xml:space="preserve"> doit produire un objet prêt à être rendu, par exemple :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title</w:t>
      </w:r>
      <w:proofErr w:type="spellEnd"/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Fiche site - CI-ABJ-001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badges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[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label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Validé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tone</w:t>
      </w:r>
      <w:proofErr w:type="spellEnd"/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success</w:t>
      </w:r>
      <w:proofErr w:type="spell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label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GPS disponible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tone</w:t>
      </w:r>
      <w:proofErr w:type="spellEnd"/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info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],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sections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[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label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Identification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fields</w:t>
      </w:r>
      <w:proofErr w:type="spellEnd"/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[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lastRenderedPageBreak/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label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Code du site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type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text</w:t>
      </w:r>
      <w:proofErr w:type="spell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value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CI-ABJ-001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label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Statut de contrôle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type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choice</w:t>
      </w:r>
      <w:proofErr w:type="spell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value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Validé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tone</w:t>
      </w:r>
      <w:proofErr w:type="spellEnd"/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success</w:t>
      </w:r>
      <w:proofErr w:type="spell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]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]</w:t>
      </w:r>
    </w:p>
    <w:p w:rsidR="000A30F0" w:rsidRPr="00047299" w:rsidRDefault="000A30F0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</w:t>
      </w:r>
    </w:p>
    <w:p w:rsidR="000A30F0" w:rsidRDefault="000A30F0">
      <w:pPr>
        <w:shd w:val="clear" w:color="auto" w:fill="F1F4F5"/>
        <w:spacing w:before="80" w:after="160"/>
        <w:ind w:left="220" w:right="220"/>
      </w:pPr>
    </w:p>
    <w:p w:rsidR="007928EF" w:rsidRDefault="000A30F0">
      <w:pPr>
        <w:spacing w:after="130"/>
      </w:pPr>
      <w:r>
        <w:t xml:space="preserve">La vue EJS ne doit pas connaître les noms techniques </w:t>
      </w:r>
      <w:proofErr w:type="spellStart"/>
      <w:r>
        <w:t>Kobo</w:t>
      </w:r>
      <w:proofErr w:type="spellEnd"/>
      <w:r>
        <w:t>. Elle doit recevoir une structure déjà interprétée.</w:t>
      </w:r>
    </w:p>
    <w:p w:rsidR="007928EF" w:rsidRDefault="000A30F0">
      <w:pPr>
        <w:pStyle w:val="Titre2"/>
        <w:spacing w:before="260" w:after="140"/>
      </w:pPr>
      <w:r>
        <w:t xml:space="preserve">Gestion des photos </w:t>
      </w:r>
      <w:proofErr w:type="spellStart"/>
      <w:r>
        <w:t>Wasabi</w:t>
      </w:r>
      <w:proofErr w:type="spellEnd"/>
    </w:p>
    <w:p w:rsidR="007928EF" w:rsidRDefault="000A30F0">
      <w:pPr>
        <w:spacing w:after="130"/>
      </w:pPr>
      <w:r>
        <w:t>Les photos doivent être servies par URL signées temporaires :</w:t>
      </w:r>
    </w:p>
    <w:p w:rsidR="007928EF" w:rsidRDefault="000A30F0" w:rsidP="000A30F0">
      <w:pPr>
        <w:pStyle w:val="Paragraphedeliste"/>
        <w:numPr>
          <w:ilvl w:val="0"/>
          <w:numId w:val="4"/>
        </w:numPr>
        <w:spacing w:after="130"/>
      </w:pPr>
      <w:r>
        <w:t>la soumission contient le nom de fichier ou la référence média ;</w:t>
      </w:r>
    </w:p>
    <w:p w:rsidR="007928EF" w:rsidRDefault="000A30F0" w:rsidP="000A30F0">
      <w:pPr>
        <w:pStyle w:val="Paragraphedeliste"/>
        <w:numPr>
          <w:ilvl w:val="0"/>
          <w:numId w:val="4"/>
        </w:numPr>
        <w:spacing w:after="130"/>
      </w:pPr>
      <w:r>
        <w:t xml:space="preserve">G2M retrouve l'objet </w:t>
      </w:r>
      <w:proofErr w:type="spellStart"/>
      <w:r>
        <w:t>Wasabi</w:t>
      </w:r>
      <w:proofErr w:type="spellEnd"/>
      <w:r>
        <w:t xml:space="preserve"> correspondant ;</w:t>
      </w:r>
    </w:p>
    <w:p w:rsidR="007928EF" w:rsidRDefault="000A30F0" w:rsidP="000A30F0">
      <w:pPr>
        <w:pStyle w:val="Paragraphedeliste"/>
        <w:numPr>
          <w:ilvl w:val="0"/>
          <w:numId w:val="4"/>
        </w:numPr>
        <w:spacing w:after="130"/>
      </w:pPr>
      <w:r>
        <w:t>le serveur génère une URL signée à durée courte, par exemple 5 à 15 minutes ;</w:t>
      </w:r>
    </w:p>
    <w:p w:rsidR="007928EF" w:rsidRDefault="000A30F0" w:rsidP="000A30F0">
      <w:pPr>
        <w:pStyle w:val="Paragraphedeliste"/>
        <w:numPr>
          <w:ilvl w:val="0"/>
          <w:numId w:val="4"/>
        </w:numPr>
        <w:spacing w:after="130"/>
      </w:pPr>
      <w:r>
        <w:t xml:space="preserve">la fiche affiche une miniature avec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loading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>="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lazy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>"</w:t>
      </w:r>
      <w:r>
        <w:t xml:space="preserve"> ;</w:t>
      </w:r>
    </w:p>
    <w:p w:rsidR="007928EF" w:rsidRDefault="000A30F0" w:rsidP="000A30F0">
      <w:pPr>
        <w:pStyle w:val="Paragraphedeliste"/>
        <w:numPr>
          <w:ilvl w:val="0"/>
          <w:numId w:val="4"/>
        </w:numPr>
        <w:spacing w:after="130"/>
      </w:pPr>
      <w:r>
        <w:t>un clic ouvre l'image en grand dans une modale.</w:t>
      </w:r>
    </w:p>
    <w:p w:rsidR="007928EF" w:rsidRDefault="000A30F0">
      <w:pPr>
        <w:spacing w:after="130"/>
      </w:pPr>
      <w:r>
        <w:t xml:space="preserve">Il est préférable de ne jamais stocker d'URL signée en base. On stocke seulement la clé objet </w:t>
      </w:r>
      <w:proofErr w:type="spellStart"/>
      <w:r>
        <w:t>Wasabi</w:t>
      </w:r>
      <w:proofErr w:type="spellEnd"/>
      <w:r>
        <w:t>, puis on signe à la demande.</w:t>
      </w:r>
    </w:p>
    <w:p w:rsidR="007928EF" w:rsidRDefault="000A30F0">
      <w:pPr>
        <w:spacing w:after="130"/>
      </w:pPr>
      <w:r>
        <w:t>Exemple de structure de champ photo transformé :</w:t>
      </w:r>
    </w:p>
    <w:p w:rsidR="000A30F0" w:rsidRDefault="000A30F0">
      <w:pPr>
        <w:spacing w:after="130"/>
      </w:pPr>
    </w:p>
    <w:p w:rsidR="000A30F0" w:rsidRPr="00047299" w:rsidRDefault="000A30F0" w:rsidP="000A30F0">
      <w:pPr>
        <w:shd w:val="clear" w:color="auto" w:fill="F5F5F5"/>
        <w:spacing w:line="2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A30F0" w:rsidRPr="00047299" w:rsidRDefault="000A30F0" w:rsidP="000A30F0">
      <w:pPr>
        <w:shd w:val="clear" w:color="auto" w:fill="F5F5F5"/>
        <w:spacing w:line="2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label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Photo de façade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A30F0">
      <w:pPr>
        <w:shd w:val="clear" w:color="auto" w:fill="F5F5F5"/>
        <w:spacing w:line="2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type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image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A30F0">
      <w:pPr>
        <w:shd w:val="clear" w:color="auto" w:fill="F5F5F5"/>
        <w:spacing w:line="2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value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A30F0" w:rsidRPr="00047299" w:rsidRDefault="000A30F0" w:rsidP="000A30F0">
      <w:pPr>
        <w:shd w:val="clear" w:color="auto" w:fill="F5F5F5"/>
        <w:spacing w:line="2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fileName</w:t>
      </w:r>
      <w:proofErr w:type="spellEnd"/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photo_facade_001.jpg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A30F0">
      <w:pPr>
        <w:shd w:val="clear" w:color="auto" w:fill="F5F5F5"/>
        <w:spacing w:line="2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thumbnailUrl</w:t>
      </w:r>
      <w:proofErr w:type="spell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/media/</w:t>
      </w:r>
      <w:proofErr w:type="spell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submissions</w:t>
      </w:r>
      <w:proofErr w:type="spellEnd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/123/</w:t>
      </w:r>
      <w:proofErr w:type="spell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photo_facade</w:t>
      </w:r>
      <w:proofErr w:type="gram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?size</w:t>
      </w:r>
      <w:proofErr w:type="spellEnd"/>
      <w:proofErr w:type="gramEnd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=</w:t>
      </w:r>
      <w:proofErr w:type="spell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thumb</w:t>
      </w:r>
      <w:proofErr w:type="spell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A30F0" w:rsidRPr="00047299" w:rsidRDefault="000A30F0" w:rsidP="000A30F0">
      <w:pPr>
        <w:shd w:val="clear" w:color="auto" w:fill="F5F5F5"/>
        <w:spacing w:line="2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signedUrl</w:t>
      </w:r>
      <w:proofErr w:type="spell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/media/</w:t>
      </w:r>
      <w:proofErr w:type="spell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submissions</w:t>
      </w:r>
      <w:proofErr w:type="spellEnd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/123/</w:t>
      </w:r>
      <w:proofErr w:type="spell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photo_facade</w:t>
      </w:r>
      <w:proofErr w:type="gram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?size</w:t>
      </w:r>
      <w:proofErr w:type="spellEnd"/>
      <w:proofErr w:type="gramEnd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=full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</w:p>
    <w:p w:rsidR="000A30F0" w:rsidRPr="00047299" w:rsidRDefault="000A30F0" w:rsidP="000A30F0">
      <w:pPr>
        <w:shd w:val="clear" w:color="auto" w:fill="F5F5F5"/>
        <w:spacing w:line="2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</w:t>
      </w:r>
    </w:p>
    <w:p w:rsidR="000A30F0" w:rsidRPr="00047299" w:rsidRDefault="000A30F0" w:rsidP="000A30F0">
      <w:pPr>
        <w:shd w:val="clear" w:color="auto" w:fill="F5F5F5"/>
        <w:spacing w:line="2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</w:t>
      </w:r>
    </w:p>
    <w:p w:rsidR="000A30F0" w:rsidRDefault="000A30F0">
      <w:pPr>
        <w:spacing w:after="130"/>
      </w:pPr>
    </w:p>
    <w:p w:rsidR="000A30F0" w:rsidRDefault="000A30F0">
      <w:pPr>
        <w:spacing w:after="130"/>
      </w:pPr>
    </w:p>
    <w:p w:rsidR="007928EF" w:rsidRDefault="000A30F0">
      <w:pPr>
        <w:pStyle w:val="Titre2"/>
        <w:spacing w:before="260" w:after="140"/>
      </w:pPr>
      <w:r>
        <w:t>Gestion des groupes répétés</w:t>
      </w:r>
    </w:p>
    <w:p w:rsidR="007928EF" w:rsidRDefault="000A30F0">
      <w:pPr>
        <w:spacing w:after="130"/>
      </w:pPr>
      <w:r>
        <w:t>Les répétitions doivent être converties en sous-sections. Deux rendus sont recommandés :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tableau compact pour les répétitions homogènes et courtes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cartes répétées pour les blocs riches contenant commentaires, photos ou statuts.</w:t>
      </w:r>
    </w:p>
    <w:p w:rsidR="007928EF" w:rsidRDefault="000A30F0">
      <w:pPr>
        <w:spacing w:after="130"/>
      </w:pPr>
      <w:r>
        <w:t>Exemple :</w:t>
      </w:r>
    </w:p>
    <w:p w:rsidR="0003364C" w:rsidRPr="00047299" w:rsidRDefault="0003364C" w:rsidP="00047299">
      <w:pPr>
        <w:shd w:val="clear" w:color="auto" w:fill="F5F5F5"/>
        <w:spacing w:line="16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{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label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Équipements observés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lastRenderedPageBreak/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type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repeat</w:t>
      </w:r>
      <w:proofErr w:type="spell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display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table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spellStart"/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rows</w:t>
      </w:r>
      <w:proofErr w:type="spellEnd"/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[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[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label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Type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value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Antenne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},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label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État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value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Bon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],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[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label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Type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value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Batterie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},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{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label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État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",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proofErr w:type="gramStart"/>
      <w:r w:rsidRPr="00047299">
        <w:rPr>
          <w:rFonts w:ascii="Cambria" w:eastAsia="Times New Roman" w:hAnsi="Cambria" w:cs="Courier New"/>
          <w:color w:val="9C5D27"/>
          <w:sz w:val="18"/>
          <w:szCs w:val="18"/>
        </w:rPr>
        <w:t>value</w:t>
      </w:r>
      <w:proofErr w:type="gramEnd"/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":</w:t>
      </w: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  <w:r w:rsidRPr="00047299">
        <w:rPr>
          <w:rFonts w:ascii="Cambria" w:eastAsia="Times New Roman" w:hAnsi="Cambria" w:cs="Courier New"/>
          <w:color w:val="448C27"/>
          <w:sz w:val="18"/>
          <w:szCs w:val="18"/>
        </w:rPr>
        <w:t>À remplacer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"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]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333333"/>
          <w:sz w:val="18"/>
          <w:szCs w:val="18"/>
        </w:rPr>
        <w:t xml:space="preserve">    </w:t>
      </w: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]</w:t>
      </w:r>
    </w:p>
    <w:p w:rsidR="0003364C" w:rsidRPr="00047299" w:rsidRDefault="0003364C" w:rsidP="00047299">
      <w:pPr>
        <w:shd w:val="clear" w:color="auto" w:fill="F5F5F5"/>
        <w:spacing w:line="140" w:lineRule="atLeast"/>
        <w:rPr>
          <w:rFonts w:ascii="Cambria" w:eastAsia="Times New Roman" w:hAnsi="Cambria" w:cs="Courier New"/>
          <w:color w:val="333333"/>
          <w:sz w:val="18"/>
          <w:szCs w:val="18"/>
        </w:rPr>
      </w:pPr>
      <w:r w:rsidRPr="00047299">
        <w:rPr>
          <w:rFonts w:ascii="Cambria" w:eastAsia="Times New Roman" w:hAnsi="Cambria" w:cs="Courier New"/>
          <w:color w:val="777777"/>
          <w:sz w:val="18"/>
          <w:szCs w:val="18"/>
        </w:rPr>
        <w:t>}</w:t>
      </w:r>
    </w:p>
    <w:p w:rsidR="0003364C" w:rsidRDefault="0003364C">
      <w:pPr>
        <w:spacing w:after="130"/>
      </w:pPr>
    </w:p>
    <w:p w:rsidR="0003364C" w:rsidRDefault="0003364C">
      <w:pPr>
        <w:spacing w:after="130"/>
      </w:pPr>
    </w:p>
    <w:p w:rsidR="007928EF" w:rsidRPr="00BB0F8F" w:rsidRDefault="000A30F0">
      <w:pPr>
        <w:pStyle w:val="Titre2"/>
        <w:spacing w:before="260" w:after="140"/>
        <w:rPr>
          <w:b/>
        </w:rPr>
      </w:pPr>
      <w:r w:rsidRPr="00BB0F8F">
        <w:rPr>
          <w:b/>
        </w:rPr>
        <w:t>Affichage géographique</w:t>
      </w:r>
    </w:p>
    <w:p w:rsidR="007928EF" w:rsidRDefault="000A30F0">
      <w:pPr>
        <w:spacing w:after="130"/>
      </w:pPr>
      <w:r>
        <w:t xml:space="preserve">Pour les champs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geopoint</w:t>
      </w:r>
      <w:proofErr w:type="spellEnd"/>
      <w:r>
        <w:t>, G2M doit :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proofErr w:type="spellStart"/>
      <w:r>
        <w:t>parser</w:t>
      </w:r>
      <w:proofErr w:type="spellEnd"/>
      <w:r>
        <w:t xml:space="preserve"> les coordonnées </w:t>
      </w:r>
      <w:proofErr w:type="spellStart"/>
      <w:r>
        <w:t>Kobo</w:t>
      </w:r>
      <w:proofErr w:type="spellEnd"/>
      <w:r>
        <w:t xml:space="preserve">, souvent au format </w:t>
      </w:r>
      <w:r w:rsidRPr="000F10D0">
        <w:rPr>
          <w:rFonts w:ascii="Courier New" w:eastAsia="Courier New" w:hAnsi="Courier New" w:cs="Courier New"/>
          <w:b/>
          <w:shd w:val="clear" w:color="auto" w:fill="E9EEF2"/>
        </w:rPr>
        <w:t>latitude</w:t>
      </w:r>
      <w:r>
        <w:rPr>
          <w:rFonts w:ascii="Courier New" w:eastAsia="Courier New" w:hAnsi="Courier New" w:cs="Courier New"/>
          <w:shd w:val="clear" w:color="auto" w:fill="E9EEF2"/>
        </w:rPr>
        <w:t xml:space="preserve"> </w:t>
      </w:r>
      <w:r w:rsidRPr="000F10D0">
        <w:rPr>
          <w:rFonts w:ascii="Courier New" w:eastAsia="Courier New" w:hAnsi="Courier New" w:cs="Courier New"/>
          <w:b/>
          <w:shd w:val="clear" w:color="auto" w:fill="E9EEF2"/>
        </w:rPr>
        <w:t>longitude</w:t>
      </w:r>
      <w:r>
        <w:rPr>
          <w:rFonts w:ascii="Courier New" w:eastAsia="Courier New" w:hAnsi="Courier New" w:cs="Courier New"/>
          <w:shd w:val="clear" w:color="auto" w:fill="E9EEF2"/>
        </w:rPr>
        <w:t xml:space="preserve"> </w:t>
      </w:r>
      <w:r w:rsidRPr="000F10D0">
        <w:rPr>
          <w:rFonts w:ascii="Courier New" w:eastAsia="Courier New" w:hAnsi="Courier New" w:cs="Courier New"/>
          <w:b/>
          <w:shd w:val="clear" w:color="auto" w:fill="E9EEF2"/>
        </w:rPr>
        <w:t>altitude</w:t>
      </w:r>
      <w:r>
        <w:rPr>
          <w:rFonts w:ascii="Courier New" w:eastAsia="Courier New" w:hAnsi="Courier New" w:cs="Courier New"/>
          <w:shd w:val="clear" w:color="auto" w:fill="E9EEF2"/>
        </w:rPr>
        <w:t xml:space="preserve"> </w:t>
      </w:r>
      <w:proofErr w:type="spellStart"/>
      <w:r w:rsidRPr="000F10D0">
        <w:rPr>
          <w:rFonts w:ascii="Courier New" w:eastAsia="Courier New" w:hAnsi="Courier New" w:cs="Courier New"/>
          <w:b/>
          <w:shd w:val="clear" w:color="auto" w:fill="E9EEF2"/>
        </w:rPr>
        <w:t>accuracy</w:t>
      </w:r>
      <w:proofErr w:type="spellEnd"/>
      <w:r>
        <w:t xml:space="preserve">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 xml:space="preserve">afficher </w:t>
      </w:r>
      <w:r w:rsidRPr="0003364C">
        <w:rPr>
          <w:rFonts w:ascii="Courier New" w:hAnsi="Courier New" w:cs="Courier New"/>
          <w:b/>
        </w:rPr>
        <w:t>latitude</w:t>
      </w:r>
      <w:r>
        <w:t xml:space="preserve"> et </w:t>
      </w:r>
      <w:r w:rsidRPr="0003364C">
        <w:rPr>
          <w:rFonts w:ascii="Courier New" w:hAnsi="Courier New" w:cs="Courier New"/>
          <w:b/>
        </w:rPr>
        <w:t>longitude</w:t>
      </w:r>
      <w:r>
        <w:t xml:space="preserve"> formatées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 xml:space="preserve">afficher une mini-carte </w:t>
      </w:r>
      <w:proofErr w:type="spellStart"/>
      <w:r>
        <w:t>Leaflet</w:t>
      </w:r>
      <w:proofErr w:type="spellEnd"/>
      <w:r>
        <w:t xml:space="preserve"> dans la fiche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proposer un lien "Voir sur la carte SIG" vers la carte principale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afficher un état clair si les coordonnées sont absentes ou invalides.</w:t>
      </w:r>
    </w:p>
    <w:p w:rsidR="007928EF" w:rsidRDefault="000A30F0">
      <w:pPr>
        <w:spacing w:after="130"/>
      </w:pPr>
      <w:r>
        <w:t>La mini-carte ne doit pas charger tous les points. Elle doit seulement afficher le point de la soumission courante.</w:t>
      </w:r>
    </w:p>
    <w:p w:rsidR="007928EF" w:rsidRPr="00631C9F" w:rsidRDefault="000A30F0">
      <w:pPr>
        <w:pStyle w:val="Titre2"/>
        <w:spacing w:before="260" w:after="140"/>
        <w:rPr>
          <w:b/>
          <w:u w:val="single"/>
        </w:rPr>
      </w:pPr>
      <w:r w:rsidRPr="00631C9F">
        <w:rPr>
          <w:b/>
          <w:u w:val="single"/>
        </w:rPr>
        <w:t>Style orienté décision</w:t>
      </w:r>
    </w:p>
    <w:p w:rsidR="007928EF" w:rsidRDefault="000A30F0">
      <w:pPr>
        <w:spacing w:after="130"/>
      </w:pPr>
      <w:r>
        <w:t>La fiche doit prioriser la décision, pas la restitution exhaustive brute.</w:t>
      </w:r>
    </w:p>
    <w:p w:rsidR="007928EF" w:rsidRDefault="000A30F0">
      <w:pPr>
        <w:spacing w:after="130"/>
      </w:pPr>
      <w:r>
        <w:t>Choix recommandés :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en-tête avec nom/code du site, statut, mission, région, date de soumission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badges visuels pour les statuts : validé, à vérifier, rejeté, anomalie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sections repliables pour les détails secondaires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grille de champs lisible, deux colonnes sur desktop, une colonne sur mobile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blocs "À surveiller" ou "Anomalies" en haut de fiche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galerie photo avec miniatures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t>mini-carte encadrée mais compacte ;</w:t>
      </w:r>
    </w:p>
    <w:p w:rsidR="007928EF" w:rsidRDefault="000A30F0">
      <w:pPr>
        <w:pStyle w:val="Paragraphedeliste"/>
        <w:numPr>
          <w:ilvl w:val="0"/>
          <w:numId w:val="1"/>
        </w:numPr>
        <w:spacing w:after="130"/>
      </w:pPr>
      <w:r>
        <w:lastRenderedPageBreak/>
        <w:t>bouton d'accès au JSON brut réservé aux profils techniques.</w:t>
      </w:r>
    </w:p>
    <w:p w:rsidR="007928EF" w:rsidRPr="00BB0F8F" w:rsidRDefault="000A30F0" w:rsidP="003E1BD2">
      <w:pPr>
        <w:pStyle w:val="Titre2"/>
        <w:numPr>
          <w:ilvl w:val="0"/>
          <w:numId w:val="1"/>
        </w:numPr>
        <w:spacing w:before="260" w:after="140"/>
        <w:ind w:left="284"/>
        <w:rPr>
          <w:b/>
        </w:rPr>
      </w:pPr>
      <w:proofErr w:type="spellStart"/>
      <w:r w:rsidRPr="00BB0F8F">
        <w:rPr>
          <w:b/>
        </w:rPr>
        <w:t>Endpoint</w:t>
      </w:r>
      <w:proofErr w:type="spellEnd"/>
      <w:r w:rsidRPr="00BB0F8F">
        <w:rPr>
          <w:b/>
        </w:rPr>
        <w:t xml:space="preserve"> Express illustratif</w:t>
      </w:r>
      <w:bookmarkStart w:id="0" w:name="_GoBack"/>
      <w:bookmarkEnd w:id="0"/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const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express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=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require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proofErr w:type="gram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</w:t>
      </w:r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express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;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const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router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=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express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Router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proofErr w:type="gram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;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const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SoumissionCollecte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=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require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proofErr w:type="gram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</w:t>
      </w:r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../</w:t>
      </w:r>
      <w:proofErr w:type="spellStart"/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models</w:t>
      </w:r>
      <w:proofErr w:type="spellEnd"/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/</w:t>
      </w:r>
      <w:proofErr w:type="spellStart"/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SoumissionCollecte</w:t>
      </w:r>
      <w:proofErr w:type="spell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;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proofErr w:type="spellStart"/>
      <w:proofErr w:type="gram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const</w:t>
      </w:r>
      <w:proofErr w:type="spellEnd"/>
      <w:proofErr w:type="gram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{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</w:t>
      </w:r>
      <w:proofErr w:type="spellStart"/>
      <w:proofErr w:type="gram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buildSubmissionView</w:t>
      </w:r>
      <w:proofErr w:type="spellEnd"/>
      <w:proofErr w:type="gramEnd"/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}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=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require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proofErr w:type="gram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</w:t>
      </w:r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../services/</w:t>
      </w:r>
      <w:proofErr w:type="spellStart"/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submissionViewService</w:t>
      </w:r>
      <w:proofErr w:type="spell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;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proofErr w:type="spellStart"/>
      <w:proofErr w:type="gram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router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get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proofErr w:type="gram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</w:t>
      </w:r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/soumissions/:id/</w:t>
      </w:r>
      <w:proofErr w:type="spellStart"/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detail</w:t>
      </w:r>
      <w:proofErr w:type="spell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",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r w:rsidRPr="0003364C">
        <w:rPr>
          <w:rFonts w:ascii="Courier New" w:eastAsia="Times New Roman" w:hAnsi="Courier New" w:cs="Courier New"/>
          <w:color w:val="4B69C6"/>
          <w:sz w:val="18"/>
          <w:szCs w:val="18"/>
        </w:rPr>
        <w:t>async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(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req</w:t>
      </w:r>
      <w:proofErr w:type="spell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,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res</w:t>
      </w:r>
      <w:proofErr w:type="spell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,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next</w:t>
      </w:r>
      <w:proofErr w:type="spell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=&gt;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{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</w:t>
      </w:r>
      <w:proofErr w:type="spellStart"/>
      <w:proofErr w:type="gramStart"/>
      <w:r w:rsidRPr="0003364C">
        <w:rPr>
          <w:rFonts w:ascii="Courier New" w:eastAsia="Times New Roman" w:hAnsi="Courier New" w:cs="Courier New"/>
          <w:color w:val="4B69C6"/>
          <w:sz w:val="18"/>
          <w:szCs w:val="18"/>
        </w:rPr>
        <w:t>try</w:t>
      </w:r>
      <w:proofErr w:type="spellEnd"/>
      <w:proofErr w:type="gram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{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const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submission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=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SoumissionCollecte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findById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proofErr w:type="gramEnd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req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params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id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;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</w:t>
      </w:r>
      <w:r w:rsidRPr="0003364C">
        <w:rPr>
          <w:rFonts w:ascii="Courier New" w:eastAsia="Times New Roman" w:hAnsi="Courier New" w:cs="Courier New"/>
          <w:color w:val="4B69C6"/>
          <w:sz w:val="18"/>
          <w:szCs w:val="18"/>
        </w:rPr>
        <w:t>if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(</w:t>
      </w:r>
      <w:proofErr w:type="gramStart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!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submission</w:t>
      </w:r>
      <w:proofErr w:type="spellEnd"/>
      <w:proofErr w:type="gram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)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{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    </w:t>
      </w:r>
      <w:r w:rsidRPr="0003364C">
        <w:rPr>
          <w:rFonts w:ascii="Courier New" w:eastAsia="Times New Roman" w:hAnsi="Courier New" w:cs="Courier New"/>
          <w:color w:val="4B69C6"/>
          <w:sz w:val="18"/>
          <w:szCs w:val="18"/>
        </w:rPr>
        <w:t>return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res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status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r w:rsidRPr="0003364C">
        <w:rPr>
          <w:rFonts w:ascii="Courier New" w:eastAsia="Times New Roman" w:hAnsi="Courier New" w:cs="Courier New"/>
          <w:color w:val="9C5D27"/>
          <w:sz w:val="18"/>
          <w:szCs w:val="18"/>
        </w:rPr>
        <w:t>404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proofErr w:type="spellStart"/>
      <w:proofErr w:type="gramStart"/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render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proofErr w:type="gram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</w:t>
      </w:r>
      <w:proofErr w:type="spellStart"/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errors</w:t>
      </w:r>
      <w:proofErr w:type="spellEnd"/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/404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",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{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       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title</w:t>
      </w:r>
      <w:proofErr w:type="spell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: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gram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req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t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proofErr w:type="gram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</w:t>
      </w:r>
      <w:proofErr w:type="spellStart"/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errors.notFound.title</w:t>
      </w:r>
      <w:proofErr w:type="spell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   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}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;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}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const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viewModel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=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r w:rsidRPr="0003364C">
        <w:rPr>
          <w:rFonts w:ascii="Courier New" w:eastAsia="Times New Roman" w:hAnsi="Courier New" w:cs="Courier New"/>
          <w:color w:val="4B69C6"/>
          <w:sz w:val="18"/>
          <w:szCs w:val="18"/>
        </w:rPr>
        <w:t>await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proofErr w:type="gramStart"/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buildSubmissionView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{</w:t>
      </w:r>
      <w:proofErr w:type="gramEnd"/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    </w:t>
      </w:r>
      <w:proofErr w:type="spellStart"/>
      <w:proofErr w:type="gram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submission</w:t>
      </w:r>
      <w:proofErr w:type="spellEnd"/>
      <w:proofErr w:type="gram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,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    </w:t>
      </w:r>
      <w:proofErr w:type="gram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locale</w:t>
      </w:r>
      <w:proofErr w:type="gram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: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req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locale</w:t>
      </w:r>
      <w:proofErr w:type="spell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,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    </w:t>
      </w:r>
      <w:proofErr w:type="gram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user</w:t>
      </w:r>
      <w:proofErr w:type="gram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: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req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user</w:t>
      </w:r>
      <w:proofErr w:type="spellEnd"/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}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;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</w:t>
      </w:r>
      <w:proofErr w:type="spellStart"/>
      <w:proofErr w:type="gram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res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render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proofErr w:type="gram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</w:t>
      </w:r>
      <w:proofErr w:type="spellStart"/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submissions</w:t>
      </w:r>
      <w:proofErr w:type="spellEnd"/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/</w:t>
      </w:r>
      <w:proofErr w:type="spellStart"/>
      <w:r w:rsidRPr="0003364C">
        <w:rPr>
          <w:rFonts w:ascii="Courier New" w:eastAsia="Times New Roman" w:hAnsi="Courier New" w:cs="Courier New"/>
          <w:color w:val="448C27"/>
          <w:sz w:val="18"/>
          <w:szCs w:val="18"/>
        </w:rPr>
        <w:t>detail</w:t>
      </w:r>
      <w:proofErr w:type="spell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",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{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    </w:t>
      </w:r>
      <w:proofErr w:type="spellStart"/>
      <w:proofErr w:type="gram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title</w:t>
      </w:r>
      <w:proofErr w:type="spellEnd"/>
      <w:proofErr w:type="gram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: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viewModel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title</w:t>
      </w:r>
      <w:proofErr w:type="spellEnd"/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,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    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viewModel</w:t>
      </w:r>
      <w:proofErr w:type="spellEnd"/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}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;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}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proofErr w:type="gramStart"/>
      <w:r w:rsidRPr="0003364C">
        <w:rPr>
          <w:rFonts w:ascii="Courier New" w:eastAsia="Times New Roman" w:hAnsi="Courier New" w:cs="Courier New"/>
          <w:color w:val="4B69C6"/>
          <w:sz w:val="18"/>
          <w:szCs w:val="18"/>
        </w:rPr>
        <w:t>catch</w:t>
      </w:r>
      <w:proofErr w:type="gram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(</w:t>
      </w: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error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)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{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    </w:t>
      </w:r>
      <w:proofErr w:type="spellStart"/>
      <w:proofErr w:type="gramStart"/>
      <w:r w:rsidRPr="0003364C">
        <w:rPr>
          <w:rFonts w:ascii="Courier New" w:eastAsia="Times New Roman" w:hAnsi="Courier New" w:cs="Courier New"/>
          <w:b/>
          <w:bCs/>
          <w:color w:val="AA3731"/>
          <w:sz w:val="18"/>
          <w:szCs w:val="18"/>
        </w:rPr>
        <w:t>next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(</w:t>
      </w:r>
      <w:proofErr w:type="spellStart"/>
      <w:proofErr w:type="gramEnd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error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;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   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}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}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>)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;</w:t>
      </w:r>
    </w:p>
    <w:p w:rsidR="0003364C" w:rsidRPr="0003364C" w:rsidRDefault="0003364C" w:rsidP="0003364C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8"/>
          <w:szCs w:val="18"/>
        </w:rPr>
      </w:pPr>
      <w:proofErr w:type="spellStart"/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module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.</w:t>
      </w:r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exports</w:t>
      </w:r>
      <w:proofErr w:type="spellEnd"/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=</w:t>
      </w:r>
      <w:r w:rsidRPr="0003364C">
        <w:rPr>
          <w:rFonts w:ascii="Courier New" w:eastAsia="Times New Roman" w:hAnsi="Courier New" w:cs="Courier New"/>
          <w:color w:val="333333"/>
          <w:sz w:val="18"/>
          <w:szCs w:val="18"/>
        </w:rPr>
        <w:t xml:space="preserve"> </w:t>
      </w:r>
      <w:r w:rsidRPr="0003364C">
        <w:rPr>
          <w:rFonts w:ascii="Courier New" w:eastAsia="Times New Roman" w:hAnsi="Courier New" w:cs="Courier New"/>
          <w:color w:val="7A3E9D"/>
          <w:sz w:val="18"/>
          <w:szCs w:val="18"/>
        </w:rPr>
        <w:t>router</w:t>
      </w:r>
      <w:r w:rsidRPr="0003364C">
        <w:rPr>
          <w:rFonts w:ascii="Courier New" w:eastAsia="Times New Roman" w:hAnsi="Courier New" w:cs="Courier New"/>
          <w:color w:val="777777"/>
          <w:sz w:val="18"/>
          <w:szCs w:val="18"/>
        </w:rPr>
        <w:t>;</w:t>
      </w:r>
    </w:p>
    <w:p w:rsidR="007928EF" w:rsidRPr="00BB0F8F" w:rsidRDefault="000A30F0" w:rsidP="00BB0F8F">
      <w:pPr>
        <w:pStyle w:val="Titre2"/>
        <w:spacing w:before="480" w:after="140" w:line="281" w:lineRule="auto"/>
        <w:rPr>
          <w:b/>
        </w:rPr>
      </w:pPr>
      <w:r w:rsidRPr="00BB0F8F">
        <w:rPr>
          <w:b/>
        </w:rPr>
        <w:t>Service de transformation illustratif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const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  <w:proofErr w:type="spellStart"/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loadMappingForSubmission</w:t>
      </w:r>
      <w:proofErr w:type="spell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require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./</w:t>
      </w:r>
      <w:proofErr w:type="spellStart"/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formMappingService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const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  <w:proofErr w:type="spellStart"/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valueAtPath</w:t>
      </w:r>
      <w:proofErr w:type="spell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require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./</w:t>
      </w:r>
      <w:proofErr w:type="spellStart"/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koboPayloadMapper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const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gramStart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signSubmissionMediaUrl</w:t>
      </w:r>
      <w:proofErr w:type="spellEnd"/>
      <w:proofErr w:type="gram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require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./</w:t>
      </w:r>
      <w:proofErr w:type="spellStart"/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mediaUrlService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proofErr w:type="spell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async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function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buildSubmissionView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(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locale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user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})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const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rawData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JSON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parse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proofErr w:type="spellStart"/>
      <w:proofErr w:type="gram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raw_data_json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const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mapping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loadMappingForSubmission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proofErr w:type="spellStart"/>
      <w:proofErr w:type="gram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const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sections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await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B9529D">
        <w:rPr>
          <w:rFonts w:ascii="Consolas" w:eastAsia="Times New Roman" w:hAnsi="Consolas" w:cs="Times New Roman"/>
          <w:b/>
          <w:bCs/>
          <w:color w:val="7A3E9D"/>
          <w:sz w:val="18"/>
          <w:szCs w:val="18"/>
        </w:rPr>
        <w:t>Promise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all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proofErr w:type="spellStart"/>
      <w:proofErr w:type="gram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mapping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sections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map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proofErr w:type="spell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async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(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section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)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=&gt;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if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(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section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type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===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proofErr w:type="spellStart"/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repeat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)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return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buildRepeatSection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proofErr w:type="gram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section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rawData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777777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const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fields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await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B9529D">
        <w:rPr>
          <w:rFonts w:ascii="Consolas" w:eastAsia="Times New Roman" w:hAnsi="Consolas" w:cs="Times New Roman"/>
          <w:b/>
          <w:bCs/>
          <w:color w:val="7A3E9D"/>
          <w:sz w:val="18"/>
          <w:szCs w:val="18"/>
        </w:rPr>
        <w:t>Promise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all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proofErr w:type="spellStart"/>
      <w:proofErr w:type="gram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section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fields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map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(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)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=&gt;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buildFieldView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rawData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 xml:space="preserve">       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gramStart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locale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user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proofErr w:type="spell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)))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return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   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id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section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id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   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section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    </w:t>
      </w:r>
      <w:proofErr w:type="spellStart"/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fields</w:t>
      </w:r>
      <w:proofErr w:type="spellEnd"/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fields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filter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proofErr w:type="spellStart"/>
      <w:r w:rsidRPr="00B9529D">
        <w:rPr>
          <w:rFonts w:ascii="Consolas" w:eastAsia="Times New Roman" w:hAnsi="Consolas" w:cs="Times New Roman"/>
          <w:b/>
          <w:bCs/>
          <w:color w:val="7A3E9D"/>
          <w:sz w:val="18"/>
          <w:szCs w:val="18"/>
        </w:rPr>
        <w:t>Boolean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 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777777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))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777777"/>
          <w:sz w:val="18"/>
          <w:szCs w:val="18"/>
        </w:rPr>
      </w:pP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   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return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      </w:t>
      </w:r>
      <w:proofErr w:type="spellStart"/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title</w:t>
      </w:r>
      <w:proofErr w:type="spellEnd"/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mapping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title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      </w:t>
      </w:r>
      <w:proofErr w:type="spellStart"/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submissionId</w:t>
      </w:r>
      <w:proofErr w:type="spellEnd"/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id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     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sections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lastRenderedPageBreak/>
        <w:t xml:space="preserve">         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rawDataAvailable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user</w:t>
      </w:r>
      <w:proofErr w:type="gramStart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?.</w:t>
      </w:r>
      <w:proofErr w:type="spellStart"/>
      <w:proofErr w:type="gram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role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===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proofErr w:type="spellStart"/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admin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||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user</w:t>
      </w:r>
      <w:proofErr w:type="gramStart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?.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role</w:t>
      </w:r>
      <w:proofErr w:type="spellEnd"/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===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proofErr w:type="spellStart"/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specialiste_gis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  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proofErr w:type="spell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async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function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buildFieldView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(</w:t>
      </w:r>
      <w:proofErr w:type="spellStart"/>
      <w:proofErr w:type="gram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rawData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context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)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const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rawValue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valueAtPath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proofErr w:type="spellStart"/>
      <w:proofErr w:type="gram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rawData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name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if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(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rawValue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===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9C5D27"/>
          <w:sz w:val="18"/>
          <w:szCs w:val="18"/>
        </w:rPr>
        <w:t>undefined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||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rawValue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===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9C5D27"/>
          <w:sz w:val="18"/>
          <w:szCs w:val="18"/>
        </w:rPr>
        <w:t>null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||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rawValue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===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""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)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return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type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type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value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Non renseigné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proofErr w:type="spellStart"/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empty</w:t>
      </w:r>
      <w:proofErr w:type="spellEnd"/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9C5D27"/>
          <w:sz w:val="18"/>
          <w:szCs w:val="18"/>
        </w:rPr>
        <w:t>true</w:t>
      </w:r>
      <w:proofErr w:type="spellEnd"/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if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(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type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===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proofErr w:type="spellStart"/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choice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)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return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type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proofErr w:type="spellStart"/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choice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value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choices</w:t>
      </w:r>
      <w:proofErr w:type="spellEnd"/>
      <w:proofErr w:type="gramStart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?.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[</w:t>
      </w:r>
      <w:proofErr w:type="spellStart"/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rawValue</w:t>
      </w:r>
      <w:proofErr w:type="spellEnd"/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]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||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rawValue</w:t>
      </w:r>
      <w:proofErr w:type="spellEnd"/>
      <w:proofErr w:type="gramEnd"/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if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(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type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===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image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)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return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type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image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value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  </w:t>
      </w:r>
      <w:proofErr w:type="spellStart"/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fileName</w:t>
      </w:r>
      <w:proofErr w:type="spellEnd"/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rawValue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 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url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await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signSubmissionMediaUrl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proofErr w:type="gram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context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id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rawValue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context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user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if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(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type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===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proofErr w:type="spellStart"/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geopoint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)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return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type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</w:t>
      </w:r>
      <w:proofErr w:type="spellStart"/>
      <w:r w:rsidRPr="00B9529D">
        <w:rPr>
          <w:rFonts w:ascii="Consolas" w:eastAsia="Times New Roman" w:hAnsi="Consolas" w:cs="Times New Roman"/>
          <w:color w:val="448C27"/>
          <w:sz w:val="18"/>
          <w:szCs w:val="18"/>
        </w:rPr>
        <w:t>geopoint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",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  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value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parseKoboGeopoint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(</w:t>
      </w:r>
      <w:proofErr w:type="spellStart"/>
      <w:proofErr w:type="gramEnd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rawValue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proofErr w:type="gramStart"/>
      <w:r w:rsidRPr="00B9529D">
        <w:rPr>
          <w:rFonts w:ascii="Consolas" w:eastAsia="Times New Roman" w:hAnsi="Consolas" w:cs="Times New Roman"/>
          <w:color w:val="4B69C6"/>
          <w:sz w:val="18"/>
          <w:szCs w:val="18"/>
        </w:rPr>
        <w:t>return</w:t>
      </w:r>
      <w:proofErr w:type="gram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label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type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type</w:t>
      </w:r>
      <w:proofErr w:type="spell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value</w:t>
      </w:r>
      <w:proofErr w:type="gramEnd"/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rawValue</w:t>
      </w:r>
      <w:proofErr w:type="spellEnd"/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};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proofErr w:type="spellStart"/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module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.</w:t>
      </w:r>
      <w:r w:rsidRPr="00B9529D">
        <w:rPr>
          <w:rFonts w:ascii="Consolas" w:eastAsia="Times New Roman" w:hAnsi="Consolas" w:cs="Times New Roman"/>
          <w:color w:val="7A3E9D"/>
          <w:sz w:val="18"/>
          <w:szCs w:val="18"/>
        </w:rPr>
        <w:t>exports</w:t>
      </w:r>
      <w:proofErr w:type="spellEnd"/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=</w:t>
      </w: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</w:t>
      </w:r>
      <w:proofErr w:type="spellStart"/>
      <w:proofErr w:type="gramStart"/>
      <w:r w:rsidRPr="00B9529D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buildSubmissionView</w:t>
      </w:r>
      <w:proofErr w:type="spellEnd"/>
      <w:proofErr w:type="gramEnd"/>
    </w:p>
    <w:p w:rsidR="00E36529" w:rsidRPr="00B9529D" w:rsidRDefault="00E36529" w:rsidP="00E36529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B9529D">
        <w:rPr>
          <w:rFonts w:ascii="Consolas" w:eastAsia="Times New Roman" w:hAnsi="Consolas" w:cs="Times New Roman"/>
          <w:color w:val="777777"/>
          <w:sz w:val="18"/>
          <w:szCs w:val="18"/>
        </w:rPr>
        <w:t>};</w:t>
      </w:r>
    </w:p>
    <w:p w:rsidR="007928EF" w:rsidRDefault="000A30F0">
      <w:pPr>
        <w:pStyle w:val="Titre2"/>
        <w:spacing w:before="260" w:after="140"/>
      </w:pPr>
      <w:r>
        <w:t>Template EJS simplifié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4"/>
          <w:szCs w:val="18"/>
        </w:rPr>
      </w:pP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% -</w:t>
      </w:r>
      <w:proofErr w:type="spellStart"/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include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(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"../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partials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/header", </w:t>
      </w:r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{ 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title</w:t>
      </w:r>
      <w:proofErr w:type="spellEnd"/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}) %&gt;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section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class="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submission-detail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"&gt;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header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class="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submission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-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detail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-header"&gt;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 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div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   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p class="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eyebrow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"&gt; Détail enquête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/p&gt;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       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h1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%= 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viewModel.title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%&gt;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&lt;/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h1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       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/</w:t>
      </w:r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div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         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&lt;/</w:t>
      </w:r>
      <w:proofErr w:type="gramStart"/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header</w:t>
      </w:r>
      <w:proofErr w:type="gramEnd"/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         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% </w:t>
      </w:r>
      <w:proofErr w:type="spellStart"/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viewModel.sections.forEach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(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(section)=&gt; {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            % &gt;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section class="panel 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submission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-section"&gt;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             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h2&gt;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lastRenderedPageBreak/>
        <w:t xml:space="preserve">                   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%=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section.label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%&gt;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                 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/h2&gt;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% if (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section.type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=== "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repeat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") </w:t>
      </w:r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{ %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&gt;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%- 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include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("./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partials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/ 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repeat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- table ", { section }) %&gt;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% } 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else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{ %&gt;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div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class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="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           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submission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-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field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-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grid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% </w:t>
      </w:r>
      <w:proofErr w:type="spellStart"/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section.fields.forEach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(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(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field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) =&gt; { %&gt;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article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class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="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            </w:t>
      </w:r>
      <w:proofErr w:type="spellStart"/>
      <w:proofErr w:type="gram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submission</w:t>
      </w:r>
      <w:proofErr w:type="spellEnd"/>
      <w:proofErr w:type="gram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-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field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%=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field.empty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? 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proofErr w:type="spellStart"/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is-empty</w:t>
      </w:r>
      <w:proofErr w:type="spellEnd"/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: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""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%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"&gt;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</w:t>
      </w:r>
      <w:proofErr w:type="spellStart"/>
      <w:proofErr w:type="gramStart"/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span</w:t>
      </w:r>
      <w:proofErr w:type="spellEnd"/>
      <w:proofErr w:type="gramEnd"/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class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="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            </w:t>
      </w:r>
      <w:proofErr w:type="spellStart"/>
      <w:proofErr w:type="gram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submission</w:t>
      </w:r>
      <w:proofErr w:type="spellEnd"/>
      <w:proofErr w:type="gram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-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field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- label 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%= 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field.label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%&gt;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&lt;/</w:t>
      </w:r>
      <w:proofErr w:type="spellStart"/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span</w:t>
      </w:r>
      <w:proofErr w:type="spellEnd"/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% if (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field.type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=== "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        </w:t>
      </w:r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image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") { %&gt;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</w:t>
      </w:r>
      <w:proofErr w:type="spellStart"/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img</w:t>
      </w:r>
      <w:proofErr w:type="spellEnd"/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proofErr w:type="spellStart"/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src</w:t>
      </w:r>
      <w:proofErr w:type="spellEnd"/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="</w:t>
      </w: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%= field.value.url % &gt; 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proofErr w:type="spellStart"/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alt</w:t>
      </w:r>
      <w:proofErr w:type="spellEnd"/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="</w:t>
      </w: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%=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field.label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% &gt; 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proofErr w:type="spellStart"/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loading</w:t>
      </w:r>
      <w:proofErr w:type="spellEnd"/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="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           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lazy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% }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else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if (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field.type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=== "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            </w:t>
      </w:r>
      <w:proofErr w:type="spellStart"/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geopoint</w:t>
      </w:r>
      <w:proofErr w:type="spellEnd"/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") { %&gt;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div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class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="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           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submission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- mini -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map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data-</w:t>
      </w:r>
      <w:proofErr w:type="spellStart"/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lat</w:t>
      </w:r>
      <w:proofErr w:type="spellEnd"/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="</w:t>
      </w: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%=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field.value.latitude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% &gt; 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data-</w:t>
      </w:r>
      <w:proofErr w:type="spellStart"/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lng</w:t>
      </w:r>
      <w:proofErr w:type="spellEnd"/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="</w:t>
      </w: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%=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field.value.longitude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% &gt; 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&gt;&lt;/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div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% }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else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{ %&gt;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</w:t>
      </w:r>
      <w:proofErr w:type="spellStart"/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strong</w:t>
      </w:r>
      <w:proofErr w:type="spellEnd"/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%= 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field.value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%&gt;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&lt;/</w:t>
      </w:r>
      <w:proofErr w:type="spellStart"/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strong</w:t>
      </w:r>
      <w:proofErr w:type="spellEnd"/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% } %&gt;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&lt;/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article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% }) %&gt;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&lt;/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div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% } %&gt;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&lt;/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section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% }) %&gt;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&lt;/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section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 xml:space="preserve">                        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script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 xml:space="preserve"> </w:t>
      </w:r>
      <w:proofErr w:type="spellStart"/>
      <w:r w:rsidRPr="00FA0AC8">
        <w:rPr>
          <w:rFonts w:ascii="Courier New" w:eastAsia="Times New Roman" w:hAnsi="Courier New" w:cs="Courier New"/>
          <w:i/>
          <w:iCs/>
          <w:color w:val="8190A0"/>
          <w:sz w:val="16"/>
          <w:szCs w:val="18"/>
        </w:rPr>
        <w:t>src</w:t>
      </w:r>
      <w:proofErr w:type="spellEnd"/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="</w:t>
      </w:r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/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js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/ </w:t>
      </w:r>
      <w:proofErr w:type="spellStart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>submission</w:t>
      </w:r>
      <w:proofErr w:type="spellEnd"/>
      <w:r w:rsidRPr="00FA0AC8">
        <w:rPr>
          <w:rFonts w:ascii="Courier New" w:eastAsia="Times New Roman" w:hAnsi="Courier New" w:cs="Courier New"/>
          <w:color w:val="448C27"/>
          <w:sz w:val="16"/>
          <w:szCs w:val="18"/>
        </w:rPr>
        <w:t xml:space="preserve"> - detail.js </w:t>
      </w:r>
      <w:r w:rsidRPr="00FA0AC8">
        <w:rPr>
          <w:rFonts w:ascii="Courier New" w:eastAsia="Times New Roman" w:hAnsi="Courier New" w:cs="Courier New"/>
          <w:color w:val="777777"/>
          <w:sz w:val="16"/>
          <w:szCs w:val="18"/>
        </w:rPr>
        <w:t>"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&gt;&lt;/</w:t>
      </w:r>
      <w:r w:rsidRPr="00FA0AC8">
        <w:rPr>
          <w:rFonts w:ascii="Courier New" w:eastAsia="Times New Roman" w:hAnsi="Courier New" w:cs="Courier New"/>
          <w:color w:val="4B69C6"/>
          <w:sz w:val="16"/>
          <w:szCs w:val="18"/>
        </w:rPr>
        <w:t>script</w:t>
      </w:r>
      <w:r w:rsidRPr="00FA0AC8">
        <w:rPr>
          <w:rFonts w:ascii="Courier New" w:eastAsia="Times New Roman" w:hAnsi="Courier New" w:cs="Courier New"/>
          <w:color w:val="91B3E0"/>
          <w:sz w:val="16"/>
          <w:szCs w:val="18"/>
        </w:rPr>
        <w:t>&gt;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</w:t>
      </w:r>
      <w:r w:rsidRPr="00FA0AC8">
        <w:rPr>
          <w:rFonts w:ascii="Courier New" w:eastAsia="Times New Roman" w:hAnsi="Courier New" w:cs="Courier New"/>
          <w:color w:val="660000"/>
          <w:sz w:val="16"/>
          <w:szCs w:val="18"/>
        </w:rPr>
        <w:t>&lt;</w:t>
      </w:r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%- </w:t>
      </w:r>
      <w:proofErr w:type="spellStart"/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include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(</w:t>
      </w:r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".. / </w:t>
      </w:r>
      <w:proofErr w:type="spellStart"/>
      <w:proofErr w:type="gram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partials</w:t>
      </w:r>
      <w:proofErr w:type="spellEnd"/>
      <w:proofErr w:type="gram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/ </w:t>
      </w:r>
      <w:proofErr w:type="spellStart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>footer</w:t>
      </w:r>
      <w:proofErr w:type="spellEnd"/>
      <w:r w:rsidRPr="00FA0AC8">
        <w:rPr>
          <w:rFonts w:ascii="Courier New" w:eastAsia="Times New Roman" w:hAnsi="Courier New" w:cs="Courier New"/>
          <w:color w:val="333333"/>
          <w:sz w:val="16"/>
          <w:szCs w:val="18"/>
        </w:rPr>
        <w:t xml:space="preserve"> ") %&gt;</w:t>
      </w:r>
    </w:p>
    <w:p w:rsidR="00FA0AC8" w:rsidRPr="00FA0AC8" w:rsidRDefault="00FA0AC8" w:rsidP="00FA0AC8">
      <w:pPr>
        <w:shd w:val="clear" w:color="auto" w:fill="F5F5F5"/>
        <w:spacing w:line="240" w:lineRule="atLeast"/>
        <w:rPr>
          <w:rFonts w:ascii="Courier New" w:eastAsia="Times New Roman" w:hAnsi="Courier New" w:cs="Courier New"/>
          <w:color w:val="333333"/>
          <w:sz w:val="16"/>
          <w:szCs w:val="18"/>
        </w:rPr>
      </w:pPr>
    </w:p>
    <w:p w:rsidR="007928EF" w:rsidRDefault="000A30F0">
      <w:pPr>
        <w:pStyle w:val="Titre2"/>
        <w:spacing w:before="260" w:after="140"/>
      </w:pPr>
      <w:r>
        <w:t>CSS indicatif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.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proofErr w:type="spellEnd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 - 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detail</w:t>
      </w:r>
      <w:proofErr w:type="spell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display</w:t>
      </w:r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grid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gap</w:t>
      </w:r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18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px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.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proofErr w:type="spellEnd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 - 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detail</w:t>
      </w:r>
      <w:proofErr w:type="spellEnd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 - header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align</w:t>
      </w:r>
      <w:proofErr w:type="spellEnd"/>
      <w:proofErr w:type="gram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-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items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center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display</w:t>
      </w:r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flex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justify</w:t>
      </w:r>
      <w:proofErr w:type="spellEnd"/>
      <w:proofErr w:type="gram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-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content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space</w:t>
      </w:r>
      <w:proofErr w:type="spellEnd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- 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between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.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proofErr w:type="spellEnd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 - 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proofErr w:type="spellEnd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 - 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grid</w:t>
      </w:r>
      <w:proofErr w:type="spell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display</w:t>
      </w:r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grid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gap</w:t>
      </w:r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12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px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grid</w:t>
      </w:r>
      <w:proofErr w:type="spell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-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template</w:t>
      </w:r>
      <w:proofErr w:type="spell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-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columns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proofErr w:type="gramStart"/>
      <w:r w:rsidRPr="00983CCF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repeat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(</w:t>
      </w:r>
      <w:proofErr w:type="gramEnd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2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b/>
          <w:bCs/>
          <w:color w:val="AA3731"/>
          <w:sz w:val="18"/>
          <w:szCs w:val="18"/>
        </w:rPr>
        <w:t>minmax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(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0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,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1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fr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));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.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proofErr w:type="spellEnd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 - 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proofErr w:type="spell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background</w:t>
      </w:r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#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ffffff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border</w:t>
      </w:r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1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px 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solid</w:t>
      </w:r>
      <w:proofErr w:type="spellEnd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var (--border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border</w:t>
      </w:r>
      <w:proofErr w:type="gram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-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radius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6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px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padding</w:t>
      </w:r>
      <w:proofErr w:type="spellEnd"/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12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px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.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proofErr w:type="spellEnd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 - 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field</w:t>
      </w:r>
      <w:proofErr w:type="spellEnd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 - label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color</w:t>
      </w:r>
      <w:proofErr w:type="spellEnd"/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var (--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muted</w:t>
      </w:r>
      <w:proofErr w:type="spell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display</w:t>
      </w:r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block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font</w:t>
      </w:r>
      <w:proofErr w:type="gram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-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size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var (--font - 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small</w:t>
      </w:r>
      <w:proofErr w:type="spell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margin</w:t>
      </w:r>
      <w:proofErr w:type="spellEnd"/>
      <w:proofErr w:type="gram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-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bottom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4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px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.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proofErr w:type="spellEnd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 - field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.</w:t>
      </w:r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is - 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empty</w:t>
      </w:r>
      <w:proofErr w:type="spellEnd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strong</w:t>
      </w:r>
      <w:proofErr w:type="spell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color</w:t>
      </w:r>
      <w:proofErr w:type="spellEnd"/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var (--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muted</w:t>
      </w:r>
      <w:proofErr w:type="spell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font</w:t>
      </w:r>
      <w:proofErr w:type="gram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-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style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italic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.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submission</w:t>
      </w:r>
      <w:proofErr w:type="spellEnd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 xml:space="preserve"> - mini - </w:t>
      </w:r>
      <w:proofErr w:type="spellStart"/>
      <w:r w:rsidRPr="00983CCF">
        <w:rPr>
          <w:rFonts w:ascii="Consolas" w:eastAsia="Times New Roman" w:hAnsi="Consolas" w:cs="Times New Roman"/>
          <w:color w:val="7A3E9D"/>
          <w:sz w:val="18"/>
          <w:szCs w:val="18"/>
        </w:rPr>
        <w:t>map</w:t>
      </w:r>
      <w:proofErr w:type="spell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{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border</w:t>
      </w:r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1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px 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solid</w:t>
      </w:r>
      <w:proofErr w:type="spellEnd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var (--border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>)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border</w:t>
      </w:r>
      <w:proofErr w:type="gramEnd"/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-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radius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6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px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height</w:t>
      </w:r>
      <w:proofErr w:type="spellEnd"/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220</w:t>
      </w:r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 xml:space="preserve"> px</w:t>
      </w: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    </w:t>
      </w:r>
      <w:proofErr w:type="spellStart"/>
      <w:proofErr w:type="gramStart"/>
      <w:r w:rsidRPr="00983CCF">
        <w:rPr>
          <w:rFonts w:ascii="Consolas" w:eastAsia="Times New Roman" w:hAnsi="Consolas" w:cs="Times New Roman"/>
          <w:color w:val="9C5D27"/>
          <w:sz w:val="18"/>
          <w:szCs w:val="18"/>
        </w:rPr>
        <w:t>overflow</w:t>
      </w:r>
      <w:proofErr w:type="spellEnd"/>
      <w:proofErr w:type="gram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:</w:t>
      </w:r>
      <w:r w:rsidRPr="00983CCF">
        <w:rPr>
          <w:rFonts w:ascii="Consolas" w:eastAsia="Times New Roman" w:hAnsi="Consolas" w:cs="Times New Roman"/>
          <w:color w:val="333333"/>
          <w:sz w:val="18"/>
          <w:szCs w:val="18"/>
        </w:rPr>
        <w:t xml:space="preserve"> </w:t>
      </w:r>
      <w:proofErr w:type="spellStart"/>
      <w:r w:rsidRPr="00983CCF">
        <w:rPr>
          <w:rFonts w:ascii="Consolas" w:eastAsia="Times New Roman" w:hAnsi="Consolas" w:cs="Times New Roman"/>
          <w:color w:val="448C27"/>
          <w:sz w:val="18"/>
          <w:szCs w:val="18"/>
        </w:rPr>
        <w:t>hidden</w:t>
      </w:r>
      <w:proofErr w:type="spellEnd"/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;</w:t>
      </w:r>
    </w:p>
    <w:p w:rsidR="00983CCF" w:rsidRPr="00983CCF" w:rsidRDefault="00983CCF" w:rsidP="00983CCF">
      <w:pPr>
        <w:shd w:val="clear" w:color="auto" w:fill="F5F5F5"/>
        <w:spacing w:line="240" w:lineRule="atLeast"/>
        <w:rPr>
          <w:rFonts w:ascii="Consolas" w:eastAsia="Times New Roman" w:hAnsi="Consolas" w:cs="Times New Roman"/>
          <w:color w:val="333333"/>
          <w:sz w:val="18"/>
          <w:szCs w:val="18"/>
        </w:rPr>
      </w:pPr>
      <w:r w:rsidRPr="00983CCF">
        <w:rPr>
          <w:rFonts w:ascii="Consolas" w:eastAsia="Times New Roman" w:hAnsi="Consolas" w:cs="Times New Roman"/>
          <w:color w:val="777777"/>
          <w:sz w:val="18"/>
          <w:szCs w:val="18"/>
        </w:rPr>
        <w:t>}</w:t>
      </w:r>
    </w:p>
    <w:p w:rsidR="007928EF" w:rsidRDefault="000A30F0">
      <w:pPr>
        <w:pStyle w:val="Titre1"/>
        <w:spacing w:before="260" w:after="140"/>
      </w:pPr>
      <w:r>
        <w:lastRenderedPageBreak/>
        <w:t>Recommandation finale</w:t>
      </w:r>
    </w:p>
    <w:p w:rsidR="007928EF" w:rsidRDefault="000A30F0">
      <w:pPr>
        <w:spacing w:after="130"/>
      </w:pPr>
      <w:r>
        <w:t xml:space="preserve">La meilleure approche pour G2M est une génération serveur via Express et EJS, alimentée par un fichier de </w:t>
      </w:r>
      <w:proofErr w:type="spellStart"/>
      <w:r>
        <w:t>mapping</w:t>
      </w:r>
      <w:proofErr w:type="spellEnd"/>
      <w:r>
        <w:t xml:space="preserve"> JSON issu ou inspiré du </w:t>
      </w:r>
      <w:proofErr w:type="spellStart"/>
      <w:r>
        <w:t>XLSForm</w:t>
      </w:r>
      <w:proofErr w:type="spellEnd"/>
      <w:r>
        <w:t>, complétée par quelques composants JavaScript légers pour les mini-cartes, les galeries photos et les sections repliables.</w:t>
      </w:r>
    </w:p>
    <w:p w:rsidR="007928EF" w:rsidRDefault="000A30F0">
      <w:pPr>
        <w:spacing w:after="130"/>
      </w:pPr>
      <w:r>
        <w:t xml:space="preserve">Cette approche est pragmatique, car elle s'appuie sur l'existant. Elle est maintenable, car les libellés, types et groupes sont externalisés dans un </w:t>
      </w:r>
      <w:proofErr w:type="spellStart"/>
      <w:r>
        <w:t>mapping</w:t>
      </w:r>
      <w:proofErr w:type="spellEnd"/>
      <w:r>
        <w:t xml:space="preserve">. Elle est évolutive, car le même modèle pourra être utilisé plus tard avec </w:t>
      </w:r>
      <w:proofErr w:type="spellStart"/>
      <w:r>
        <w:t>PostgreSQL</w:t>
      </w:r>
      <w:proofErr w:type="spellEnd"/>
      <w:r>
        <w:t>/</w:t>
      </w:r>
      <w:proofErr w:type="spellStart"/>
      <w:r>
        <w:t>PostGIS</w:t>
      </w:r>
      <w:proofErr w:type="spellEnd"/>
      <w:r>
        <w:t xml:space="preserve">, avec un stockage de </w:t>
      </w:r>
      <w:proofErr w:type="spellStart"/>
      <w:r>
        <w:t>mapping</w:t>
      </w:r>
      <w:proofErr w:type="spellEnd"/>
      <w:r>
        <w:t xml:space="preserve"> en base et une génération de rapports PDF.</w:t>
      </w:r>
    </w:p>
    <w:p w:rsidR="007928EF" w:rsidRDefault="000A30F0">
      <w:pPr>
        <w:spacing w:after="130"/>
      </w:pPr>
      <w:r>
        <w:t>La première version devrait viser les fonctionnalités suivantes :</w:t>
      </w:r>
    </w:p>
    <w:p w:rsidR="007928EF" w:rsidRDefault="000A30F0" w:rsidP="000F10D0">
      <w:pPr>
        <w:pStyle w:val="Paragraphedeliste"/>
        <w:numPr>
          <w:ilvl w:val="0"/>
          <w:numId w:val="5"/>
        </w:numPr>
        <w:spacing w:after="130"/>
      </w:pPr>
      <w:r>
        <w:t>fiche décisionnelle par soumission ;</w:t>
      </w:r>
    </w:p>
    <w:p w:rsidR="007928EF" w:rsidRDefault="000A30F0" w:rsidP="000F10D0">
      <w:pPr>
        <w:pStyle w:val="Paragraphedeliste"/>
        <w:numPr>
          <w:ilvl w:val="0"/>
          <w:numId w:val="5"/>
        </w:numPr>
        <w:spacing w:after="130"/>
      </w:pPr>
      <w:proofErr w:type="spellStart"/>
      <w:r>
        <w:t>mapping</w:t>
      </w:r>
      <w:proofErr w:type="spellEnd"/>
      <w:r>
        <w:t xml:space="preserve"> JSON minimal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name</w:t>
      </w:r>
      <w:proofErr w:type="spellEnd"/>
      <w:r>
        <w:t xml:space="preserve">, </w:t>
      </w:r>
      <w:r>
        <w:rPr>
          <w:rFonts w:ascii="Courier New" w:eastAsia="Courier New" w:hAnsi="Courier New" w:cs="Courier New"/>
          <w:shd w:val="clear" w:color="auto" w:fill="E9EEF2"/>
        </w:rPr>
        <w:t>label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E9EEF2"/>
        </w:rPr>
        <w:t>section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E9EEF2"/>
        </w:rPr>
        <w:t>type</w:t>
      </w:r>
      <w:r>
        <w:t xml:space="preserve"> ;</w:t>
      </w:r>
    </w:p>
    <w:p w:rsidR="007928EF" w:rsidRDefault="000A30F0" w:rsidP="000F10D0">
      <w:pPr>
        <w:pStyle w:val="Paragraphedeliste"/>
        <w:numPr>
          <w:ilvl w:val="0"/>
          <w:numId w:val="5"/>
        </w:numPr>
        <w:spacing w:after="130"/>
      </w:pPr>
      <w:r>
        <w:t>rendu EJS par sections ;</w:t>
      </w:r>
    </w:p>
    <w:p w:rsidR="007928EF" w:rsidRDefault="000A30F0" w:rsidP="000F10D0">
      <w:pPr>
        <w:pStyle w:val="Paragraphedeliste"/>
        <w:numPr>
          <w:ilvl w:val="0"/>
          <w:numId w:val="5"/>
        </w:numPr>
        <w:spacing w:after="130"/>
      </w:pPr>
      <w:r>
        <w:t>affichage des choix lisibles ;</w:t>
      </w:r>
    </w:p>
    <w:p w:rsidR="007928EF" w:rsidRDefault="000A30F0" w:rsidP="000F10D0">
      <w:pPr>
        <w:pStyle w:val="Paragraphedeliste"/>
        <w:numPr>
          <w:ilvl w:val="0"/>
          <w:numId w:val="5"/>
        </w:numPr>
        <w:spacing w:after="130"/>
      </w:pPr>
      <w:r>
        <w:t>mini-carte pour le GPS ;</w:t>
      </w:r>
    </w:p>
    <w:p w:rsidR="007928EF" w:rsidRDefault="000A30F0" w:rsidP="000F10D0">
      <w:pPr>
        <w:pStyle w:val="Paragraphedeliste"/>
        <w:numPr>
          <w:ilvl w:val="0"/>
          <w:numId w:val="5"/>
        </w:numPr>
        <w:spacing w:after="130"/>
      </w:pPr>
      <w:r>
        <w:t xml:space="preserve">galerie simple pour les photos </w:t>
      </w:r>
      <w:proofErr w:type="spellStart"/>
      <w:r>
        <w:t>Wasabi</w:t>
      </w:r>
      <w:proofErr w:type="spellEnd"/>
      <w:r>
        <w:t xml:space="preserve"> ;</w:t>
      </w:r>
    </w:p>
    <w:p w:rsidR="007928EF" w:rsidRDefault="000A30F0" w:rsidP="000F10D0">
      <w:pPr>
        <w:pStyle w:val="Paragraphedeliste"/>
        <w:numPr>
          <w:ilvl w:val="0"/>
          <w:numId w:val="5"/>
        </w:numPr>
        <w:spacing w:after="130"/>
      </w:pPr>
      <w:r>
        <w:t>bouton réservé aux profils techniques pour voir le JSON brut.</w:t>
      </w:r>
    </w:p>
    <w:p w:rsidR="007928EF" w:rsidRDefault="000A30F0">
      <w:pPr>
        <w:spacing w:after="130"/>
      </w:pPr>
      <w:r>
        <w:t>Cette trajectoire permet de livrer rapidement une valeur métier forte, tout en préparant une architecture de visualisation robuste pour les évolutions futures de G2M.</w:t>
      </w:r>
    </w:p>
    <w:sectPr w:rsidR="007928E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677170"/>
    <w:multiLevelType w:val="hybridMultilevel"/>
    <w:tmpl w:val="2F6247C6"/>
    <w:lvl w:ilvl="0" w:tplc="F4A6204C">
      <w:start w:val="1"/>
      <w:numFmt w:val="decimal"/>
      <w:lvlText w:val="%1."/>
      <w:lvlJc w:val="left"/>
      <w:pPr>
        <w:ind w:left="360" w:hanging="240"/>
      </w:pPr>
    </w:lvl>
    <w:lvl w:ilvl="1" w:tplc="563A450A">
      <w:numFmt w:val="decimal"/>
      <w:lvlText w:val=""/>
      <w:lvlJc w:val="left"/>
    </w:lvl>
    <w:lvl w:ilvl="2" w:tplc="1474E818">
      <w:numFmt w:val="decimal"/>
      <w:lvlText w:val=""/>
      <w:lvlJc w:val="left"/>
    </w:lvl>
    <w:lvl w:ilvl="3" w:tplc="A82C4032">
      <w:numFmt w:val="decimal"/>
      <w:lvlText w:val=""/>
      <w:lvlJc w:val="left"/>
    </w:lvl>
    <w:lvl w:ilvl="4" w:tplc="2104D71E">
      <w:numFmt w:val="decimal"/>
      <w:lvlText w:val=""/>
      <w:lvlJc w:val="left"/>
    </w:lvl>
    <w:lvl w:ilvl="5" w:tplc="42FE9EC2">
      <w:numFmt w:val="decimal"/>
      <w:lvlText w:val=""/>
      <w:lvlJc w:val="left"/>
    </w:lvl>
    <w:lvl w:ilvl="6" w:tplc="F6A6FA0C">
      <w:numFmt w:val="decimal"/>
      <w:lvlText w:val=""/>
      <w:lvlJc w:val="left"/>
    </w:lvl>
    <w:lvl w:ilvl="7" w:tplc="41C20E20">
      <w:numFmt w:val="decimal"/>
      <w:lvlText w:val=""/>
      <w:lvlJc w:val="left"/>
    </w:lvl>
    <w:lvl w:ilvl="8" w:tplc="534CEF46">
      <w:numFmt w:val="decimal"/>
      <w:lvlText w:val=""/>
      <w:lvlJc w:val="left"/>
    </w:lvl>
  </w:abstractNum>
  <w:abstractNum w:abstractNumId="1">
    <w:nsid w:val="6338320B"/>
    <w:multiLevelType w:val="hybridMultilevel"/>
    <w:tmpl w:val="2F6247C6"/>
    <w:lvl w:ilvl="0" w:tplc="F4A6204C">
      <w:start w:val="1"/>
      <w:numFmt w:val="decimal"/>
      <w:lvlText w:val="%1."/>
      <w:lvlJc w:val="left"/>
      <w:pPr>
        <w:ind w:left="360" w:hanging="240"/>
      </w:pPr>
    </w:lvl>
    <w:lvl w:ilvl="1" w:tplc="563A450A">
      <w:numFmt w:val="decimal"/>
      <w:lvlText w:val=""/>
      <w:lvlJc w:val="left"/>
    </w:lvl>
    <w:lvl w:ilvl="2" w:tplc="1474E818">
      <w:numFmt w:val="decimal"/>
      <w:lvlText w:val=""/>
      <w:lvlJc w:val="left"/>
    </w:lvl>
    <w:lvl w:ilvl="3" w:tplc="A82C4032">
      <w:numFmt w:val="decimal"/>
      <w:lvlText w:val=""/>
      <w:lvlJc w:val="left"/>
    </w:lvl>
    <w:lvl w:ilvl="4" w:tplc="2104D71E">
      <w:numFmt w:val="decimal"/>
      <w:lvlText w:val=""/>
      <w:lvlJc w:val="left"/>
    </w:lvl>
    <w:lvl w:ilvl="5" w:tplc="42FE9EC2">
      <w:numFmt w:val="decimal"/>
      <w:lvlText w:val=""/>
      <w:lvlJc w:val="left"/>
    </w:lvl>
    <w:lvl w:ilvl="6" w:tplc="F6A6FA0C">
      <w:numFmt w:val="decimal"/>
      <w:lvlText w:val=""/>
      <w:lvlJc w:val="left"/>
    </w:lvl>
    <w:lvl w:ilvl="7" w:tplc="41C20E20">
      <w:numFmt w:val="decimal"/>
      <w:lvlText w:val=""/>
      <w:lvlJc w:val="left"/>
    </w:lvl>
    <w:lvl w:ilvl="8" w:tplc="534CEF46">
      <w:numFmt w:val="decimal"/>
      <w:lvlText w:val=""/>
      <w:lvlJc w:val="left"/>
    </w:lvl>
  </w:abstractNum>
  <w:abstractNum w:abstractNumId="2">
    <w:nsid w:val="678819FB"/>
    <w:multiLevelType w:val="hybridMultilevel"/>
    <w:tmpl w:val="2F6247C6"/>
    <w:lvl w:ilvl="0" w:tplc="F4A6204C">
      <w:start w:val="1"/>
      <w:numFmt w:val="decimal"/>
      <w:lvlText w:val="%1."/>
      <w:lvlJc w:val="left"/>
      <w:pPr>
        <w:ind w:left="360" w:hanging="240"/>
      </w:pPr>
    </w:lvl>
    <w:lvl w:ilvl="1" w:tplc="563A450A">
      <w:numFmt w:val="decimal"/>
      <w:lvlText w:val=""/>
      <w:lvlJc w:val="left"/>
    </w:lvl>
    <w:lvl w:ilvl="2" w:tplc="1474E818">
      <w:numFmt w:val="decimal"/>
      <w:lvlText w:val=""/>
      <w:lvlJc w:val="left"/>
    </w:lvl>
    <w:lvl w:ilvl="3" w:tplc="A82C4032">
      <w:numFmt w:val="decimal"/>
      <w:lvlText w:val=""/>
      <w:lvlJc w:val="left"/>
    </w:lvl>
    <w:lvl w:ilvl="4" w:tplc="2104D71E">
      <w:numFmt w:val="decimal"/>
      <w:lvlText w:val=""/>
      <w:lvlJc w:val="left"/>
    </w:lvl>
    <w:lvl w:ilvl="5" w:tplc="42FE9EC2">
      <w:numFmt w:val="decimal"/>
      <w:lvlText w:val=""/>
      <w:lvlJc w:val="left"/>
    </w:lvl>
    <w:lvl w:ilvl="6" w:tplc="F6A6FA0C">
      <w:numFmt w:val="decimal"/>
      <w:lvlText w:val=""/>
      <w:lvlJc w:val="left"/>
    </w:lvl>
    <w:lvl w:ilvl="7" w:tplc="41C20E20">
      <w:numFmt w:val="decimal"/>
      <w:lvlText w:val=""/>
      <w:lvlJc w:val="left"/>
    </w:lvl>
    <w:lvl w:ilvl="8" w:tplc="534CEF46">
      <w:numFmt w:val="decimal"/>
      <w:lvlText w:val=""/>
      <w:lvlJc w:val="left"/>
    </w:lvl>
  </w:abstractNum>
  <w:abstractNum w:abstractNumId="3">
    <w:nsid w:val="79503769"/>
    <w:multiLevelType w:val="hybridMultilevel"/>
    <w:tmpl w:val="1A06AD52"/>
    <w:lvl w:ilvl="0" w:tplc="5E008222">
      <w:start w:val="1"/>
      <w:numFmt w:val="bullet"/>
      <w:lvlText w:val="●"/>
      <w:lvlJc w:val="left"/>
      <w:pPr>
        <w:ind w:left="720" w:hanging="360"/>
      </w:pPr>
    </w:lvl>
    <w:lvl w:ilvl="1" w:tplc="F91C6800">
      <w:start w:val="1"/>
      <w:numFmt w:val="bullet"/>
      <w:lvlText w:val="○"/>
      <w:lvlJc w:val="left"/>
      <w:pPr>
        <w:ind w:left="1440" w:hanging="360"/>
      </w:pPr>
    </w:lvl>
    <w:lvl w:ilvl="2" w:tplc="2F2C11DA">
      <w:start w:val="1"/>
      <w:numFmt w:val="bullet"/>
      <w:lvlText w:val="■"/>
      <w:lvlJc w:val="left"/>
      <w:pPr>
        <w:ind w:left="2160" w:hanging="360"/>
      </w:pPr>
    </w:lvl>
    <w:lvl w:ilvl="3" w:tplc="5E0457E2">
      <w:start w:val="1"/>
      <w:numFmt w:val="bullet"/>
      <w:lvlText w:val="●"/>
      <w:lvlJc w:val="left"/>
      <w:pPr>
        <w:ind w:left="2880" w:hanging="360"/>
      </w:pPr>
    </w:lvl>
    <w:lvl w:ilvl="4" w:tplc="DCD2ED96">
      <w:start w:val="1"/>
      <w:numFmt w:val="bullet"/>
      <w:lvlText w:val="○"/>
      <w:lvlJc w:val="left"/>
      <w:pPr>
        <w:ind w:left="3600" w:hanging="360"/>
      </w:pPr>
    </w:lvl>
    <w:lvl w:ilvl="5" w:tplc="4886D35A">
      <w:start w:val="1"/>
      <w:numFmt w:val="bullet"/>
      <w:lvlText w:val="■"/>
      <w:lvlJc w:val="left"/>
      <w:pPr>
        <w:ind w:left="4320" w:hanging="360"/>
      </w:pPr>
    </w:lvl>
    <w:lvl w:ilvl="6" w:tplc="DBCE234A">
      <w:start w:val="1"/>
      <w:numFmt w:val="bullet"/>
      <w:lvlText w:val="●"/>
      <w:lvlJc w:val="left"/>
      <w:pPr>
        <w:ind w:left="5040" w:hanging="360"/>
      </w:pPr>
    </w:lvl>
    <w:lvl w:ilvl="7" w:tplc="57363898">
      <w:start w:val="1"/>
      <w:numFmt w:val="bullet"/>
      <w:lvlText w:val="●"/>
      <w:lvlJc w:val="left"/>
      <w:pPr>
        <w:ind w:left="5760" w:hanging="360"/>
      </w:pPr>
    </w:lvl>
    <w:lvl w:ilvl="8" w:tplc="A4F01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</w:num>
  <w:num w:numId="2">
    <w:abstractNumId w:val="1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8EF"/>
    <w:rsid w:val="0003364C"/>
    <w:rsid w:val="00047299"/>
    <w:rsid w:val="000A30F0"/>
    <w:rsid w:val="000F10D0"/>
    <w:rsid w:val="00243CAB"/>
    <w:rsid w:val="002C78BE"/>
    <w:rsid w:val="003E1BD2"/>
    <w:rsid w:val="0043311C"/>
    <w:rsid w:val="004D32BD"/>
    <w:rsid w:val="004F563C"/>
    <w:rsid w:val="006064B5"/>
    <w:rsid w:val="00631C9F"/>
    <w:rsid w:val="007928EF"/>
    <w:rsid w:val="00983CCF"/>
    <w:rsid w:val="00B9529D"/>
    <w:rsid w:val="00BB0F8F"/>
    <w:rsid w:val="00E36529"/>
    <w:rsid w:val="00FA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C55E38D-5B3C-4E28-8508-2E279963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82B37"/>
        <w:sz w:val="21"/>
        <w:szCs w:val="21"/>
        <w:lang w:val="fr-FR" w:eastAsia="fr-FR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etableauclaire">
    <w:name w:val="Grid Table Light"/>
    <w:basedOn w:val="TableauNormal"/>
    <w:uiPriority w:val="40"/>
    <w:rsid w:val="004D32BD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4D32B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1">
    <w:name w:val="Plain Table 1"/>
    <w:basedOn w:val="TableauNormal"/>
    <w:uiPriority w:val="41"/>
    <w:rsid w:val="004D32B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2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3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2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13</Pages>
  <Words>3588</Words>
  <Characters>19734</Characters>
  <Application>Microsoft Office Word</Application>
  <DocSecurity>0</DocSecurity>
  <Lines>164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technique - Socle GEMS Mission Monitor</vt:lpstr>
    </vt:vector>
  </TitlesOfParts>
  <Company/>
  <LinksUpToDate>false</LinksUpToDate>
  <CharactersWithSpaces>23276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Socle GEMS Mission Monitor</dc:title>
  <dc:creator>GEMS Mission Monitor</dc:creator>
  <cp:lastModifiedBy>H P</cp:lastModifiedBy>
  <cp:revision>10</cp:revision>
  <cp:lastPrinted>2026-06-06T22:32:00Z</cp:lastPrinted>
  <dcterms:created xsi:type="dcterms:W3CDTF">2026-06-06T07:37:00Z</dcterms:created>
  <dcterms:modified xsi:type="dcterms:W3CDTF">2026-06-06T23:56:00Z</dcterms:modified>
</cp:coreProperties>
</file>