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word/footer6.xml" ContentType="application/vnd.openxmlformats-officedocument.wordprocessingml.footer+xml"/>
  <Override PartName="/docProps/app.xml" ContentType="application/vnd.openxmlformats-officedocument.extended-properties+xml"/>
  <Override PartName="/word/styles.xml" ContentType="application/vnd.openxmlformats-officedocument.wordprocessingml.styles+xml"/>
  <Override PartName="/word/footer5.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v="urn:schemas-microsoft-com:vml" xmlns:w10="urn:schemas-microsoft-com:office:word" xmlns:w="http://schemas.openxmlformats.org/wordprocessingml/2006/main" xmlns:o="urn:schemas-microsoft-com:office:office" xmlns:r="http://schemas.openxmlformats.org/officeDocument/2006/relationships">
  <w:body>
    <w:p>
      <w:pPr>
        <w:pStyle w:val="000001"/>
        <w:ind w:firstLine="576"/>
        <w:jc w:val="right"/>
        <w:rPr>
          <w:rFonts w:hint="eastAsia"/>
          <w:sz w:val="28"/>
          <w:szCs w:val="28"/>
        </w:rPr>
      </w:pPr>
      <w:bookmarkStart w:id="1" w:name="_top"/>
      <w:bookmarkEnd w:id="1"/>
    </w:p>
    <w:p>
      <w:pPr>
        <w:pStyle w:val="000002"/>
        <w:jc w:val="center"/>
        <w:rPr>
          <w:rFonts w:hint="eastAsia"/>
        </w:rPr>
      </w:pPr>
      <w:r>
        <w:rPr>
          <w:rFonts w:hint="eastAsia"/>
          <w:b w:val="1"/>
          <w:sz w:val="18"/>
          <w:szCs w:val="18"/>
        </w:rPr>
        <w:t xml:space="preserve">                                   </w:t>
      </w:r>
      <w:r>
        <w:rPr>
          <w:rFonts w:hint="eastAsia"/>
        </w:rPr>
        <w:t xml:space="preserve"> </w:t>
      </w:r>
    </w:p>
    <w:p>
      <w:pPr>
        <w:pStyle w:val="000002"/>
        <w:rPr>
          <w:rFonts w:hint="eastAsia"/>
        </w:rPr>
      </w:pPr>
      <w:r>
        <w:pict>
          <v:shapetype id="_x0000_t75" coordsize="21600,21600" filled="f" stroked="f" o:spt="75">
            <v:stroke joinstyle="miter"/>
            <v:path o:extrusionok="f"/>
            <o:lock v:ext="edit" aspectratio="t"/>
          </v:shapetype>
          <v:shape id="_x0000_s1026" style="position:absolute;mso-wrap-style:square;mso-position-horizontal-relative:text;mso-position-vertical-relative:text;z-index:524288;mso-position-horizontal:left;margin-left:0pt;margin-top:-0.15pt;width:198pt;height:33.75pt;" filled="f" stroked="f" type="#_x0000_t75">
            <v:stroke linestyle="single"/>
            <v:imagedata o:title="集团公司标识+中英文（左右）" r:id="rId19"/>
            <w10:wrap type="square"/>
          </v:shape>
        </w:pict>
      </w:r>
    </w:p>
    <w:p>
      <w:pPr>
        <w:pStyle w:val="000002"/>
        <w:rPr>
          <w:rFonts w:hint="eastAsia" w:ascii="仿宋_GB2312" w:eastAsia="仿宋_GB2312"/>
          <w:b w:val="1"/>
        </w:rPr>
      </w:pPr>
      <w:r>
        <w:rPr>
          <w:rFonts w:hint="eastAsia"/>
        </w:rPr>
        <w:t xml:space="preserve"> </w:t>
      </w:r>
    </w:p>
    <w:p>
      <w:pPr>
        <w:pStyle w:val="000002"/>
        <w:rPr>
          <w:rFonts w:hint="eastAsia" w:ascii="仿宋_GB2312" w:eastAsia="仿宋_GB2312"/>
          <w:b w:val="1"/>
        </w:rPr>
      </w:pPr>
    </w:p>
    <w:p>
      <w:pPr>
        <w:pStyle w:val="000002"/>
        <w:jc w:val="center"/>
        <w:rPr>
          <w:rFonts w:hint="eastAsia" w:hAnsi="宋体"/>
          <w:b w:val="1"/>
          <w:sz w:val="32"/>
          <w:szCs w:val="32"/>
        </w:rPr>
      </w:pPr>
    </w:p>
    <w:p>
      <w:pPr>
        <w:pStyle w:val="000001"/>
        <w:spacing w:line="360" w:lineRule="auto"/>
        <w:ind w:right="-1508"/>
        <w:jc w:val="center"/>
        <w:rPr>
          <w:rFonts w:hint="eastAsia" w:ascii="宋体" w:hAnsi="宋体" w:eastAsia="宋体" w:cs="Courier New"/>
          <w:b w:val="1"/>
          <w:sz w:val="32"/>
          <w:szCs w:val="32"/>
          <w:lang w:eastAsia="zh-CN"/>
        </w:rPr>
      </w:pPr>
      <w:r>
        <w:rPr>
          <w:rFonts w:hint="eastAsia" w:ascii="宋体" w:hAnsi="宋体" w:cs="Courier New"/>
          <w:b w:val="1"/>
          <w:sz w:val="32"/>
          <w:szCs w:val="32"/>
          <w:lang w:val="en-US" w:eastAsia="zh-CN"/>
        </w:rPr>
        <w:t>兴安盟金风科技蒸汽发电节能技术改造项目</w:t>
      </w:r>
      <w:r>
        <w:rPr>
          <w:rFonts w:hint="eastAsia" w:ascii="宋体" w:hAnsi="宋体" w:cs="Courier New"/>
          <w:b w:val="1"/>
          <w:sz w:val="32"/>
          <w:szCs w:val="32"/>
          <w:lang w:eastAsia="zh-CN"/>
        </w:rPr>
        <w:t xml:space="preserve"> </w:t>
      </w:r>
    </w:p>
    <w:p>
      <w:pPr>
        <w:pStyle w:val="000002"/>
        <w:rPr>
          <w:rFonts w:hint="eastAsia" w:ascii="仿宋_GB2312" w:eastAsia="仿宋_GB2312"/>
          <w:b w:val="1"/>
          <w:sz w:val="28"/>
          <w:szCs w:val="28"/>
        </w:rPr>
      </w:pPr>
      <w:r>
        <w:rPr>
          <w:rFonts w:hint="eastAsia"/>
        </w:rPr>
        <w:pict>
          <v:shapetype id="_x0000_t75" coordsize="21600,21600" filled="f" stroked="f" o:spt="75">
            <v:stroke joinstyle="miter"/>
            <v:path o:extrusionok="f"/>
            <o:lock v:ext="edit" aspectratio="t"/>
          </v:shapetype>
          <v:shape id="_x0000_i2050" style="mso-position-horizontal-relative:page;mso-position-vertical-relative:page;width:476.578pt;height:7.54685pt;" o:bordertopcolor="auto" o:borderleftcolor="auto" o:borderbottomcolor="auto" o:borderrightcolor="auto" type="#_x0000_t75">
            <v:imagedata o:title="" r:id="rId20"/>
            <w10:bordertop type="none" width="0"/>
            <w10:borderbottom type="none" width="0"/>
            <w10:borderleft type="none" width="0"/>
            <w10:borderright type="none" width="0"/>
          </v:shape>
        </w:pict>
      </w:r>
      <w:r>
        <w:rPr>
          <w:rFonts w:hint="eastAsia" w:ascii="仿宋_GB2312" w:eastAsia="仿宋_GB2312"/>
          <w:b w:val="1"/>
          <w:sz w:val="28"/>
          <w:szCs w:val="28"/>
        </w:rPr>
        <w:t xml:space="preserve">                        </w:t>
      </w:r>
    </w:p>
    <w:p>
      <w:pPr>
        <w:pStyle w:val="000002"/>
        <w:jc w:val="center"/>
        <w:rPr>
          <w:rFonts w:hint="eastAsia" w:ascii="仿宋_GB2312" w:eastAsia="仿宋_GB2312"/>
          <w:sz w:val="28"/>
          <w:szCs w:val="28"/>
        </w:rPr>
      </w:pPr>
    </w:p>
    <w:p>
      <w:pPr>
        <w:pStyle w:val="000001"/>
        <w:spacing w:line="360" w:lineRule="auto"/>
        <w:jc w:val="center"/>
        <w:rPr>
          <w:rFonts w:hint="eastAsia" w:ascii="黑体" w:hAnsi="宋体" w:eastAsia="黑体"/>
          <w:b w:val="1"/>
          <w:sz w:val="52"/>
          <w:szCs w:val="52"/>
        </w:rPr>
      </w:pPr>
      <w:r>
        <w:rPr>
          <w:rFonts w:hint="eastAsia" w:ascii="黑体" w:hAnsi="宋体" w:eastAsia="黑体"/>
          <w:b w:val="1"/>
          <w:sz w:val="52"/>
          <w:szCs w:val="52"/>
        </w:rPr>
        <w:t>有功、无功自动控制（AGC/AVC）</w:t>
      </w:r>
    </w:p>
    <w:p>
      <w:pPr>
        <w:pStyle w:val="000002"/>
        <w:jc w:val="center"/>
        <w:rPr>
          <w:rFonts w:hint="eastAsia" w:ascii="黑体" w:hAnsi="宋体" w:eastAsia="黑体"/>
          <w:b w:val="1"/>
          <w:sz w:val="52"/>
          <w:szCs w:val="52"/>
        </w:rPr>
      </w:pPr>
      <w:r>
        <w:rPr>
          <w:rFonts w:hint="eastAsia" w:ascii="黑体" w:hAnsi="宋体" w:eastAsia="黑体"/>
          <w:b w:val="1"/>
          <w:sz w:val="52"/>
          <w:szCs w:val="52"/>
        </w:rPr>
        <w:t>技术规范书</w:t>
      </w:r>
    </w:p>
    <w:p>
      <w:pPr>
        <w:pStyle w:val="000002"/>
        <w:ind w:firstLine="3150"/>
      </w:pPr>
    </w:p>
    <w:p>
      <w:pPr>
        <w:pStyle w:val="000002"/>
        <w:jc w:val="center"/>
        <w:rPr>
          <w:rFonts w:hint="eastAsia" w:ascii="仿宋_GB2312" w:eastAsia="仿宋_GB2312"/>
          <w:sz w:val="28"/>
          <w:szCs w:val="28"/>
        </w:rPr>
      </w:pPr>
    </w:p>
    <w:p>
      <w:pPr>
        <w:pStyle w:val="000002"/>
        <w:ind w:firstLine="3150"/>
      </w:pPr>
    </w:p>
    <w:p>
      <w:pPr>
        <w:pStyle w:val="000002"/>
        <w:ind w:firstLine="3150"/>
        <w:rPr>
          <w:rFonts w:hint="eastAsia"/>
        </w:rPr>
      </w:pPr>
    </w:p>
    <w:p>
      <w:pPr>
        <w:pStyle w:val="000002"/>
        <w:ind w:firstLine="3150"/>
        <w:rPr>
          <w:rFonts w:hint="eastAsia"/>
        </w:rPr>
      </w:pPr>
    </w:p>
    <w:p>
      <w:pPr>
        <w:pStyle w:val="000002"/>
        <w:ind w:firstLine="3150"/>
        <w:rPr>
          <w:rFonts w:hint="eastAsia"/>
        </w:rPr>
      </w:pPr>
    </w:p>
    <w:p>
      <w:pPr>
        <w:pStyle w:val="000002"/>
        <w:ind w:firstLine="3150"/>
        <w:rPr>
          <w:rFonts w:hint="eastAsia"/>
        </w:rPr>
      </w:pPr>
    </w:p>
    <w:p>
      <w:pPr>
        <w:pStyle w:val="000002"/>
        <w:ind w:firstLine="3150"/>
        <w:rPr>
          <w:rFonts w:hint="eastAsia"/>
        </w:rPr>
      </w:pPr>
    </w:p>
    <w:p>
      <w:pPr>
        <w:pStyle w:val="000002"/>
        <w:ind w:firstLine="3150"/>
        <w:rPr>
          <w:rFonts w:hint="eastAsia"/>
        </w:rPr>
      </w:pPr>
    </w:p>
    <w:p>
      <w:pPr>
        <w:pStyle w:val="000002"/>
        <w:ind w:firstLine="3150"/>
      </w:pPr>
    </w:p>
    <w:p>
      <w:pPr>
        <w:pStyle w:val="000002"/>
        <w:rPr>
          <w:rFonts w:hint="eastAsia" w:ascii="仿宋_GB2312" w:eastAsia="仿宋_GB2312"/>
        </w:rPr>
      </w:pPr>
    </w:p>
    <w:p>
      <w:pPr>
        <w:pStyle w:val="000001"/>
        <w:jc w:val="center"/>
        <w:rPr>
          <w:rFonts w:hint="eastAsia" w:ascii="黑体" w:eastAsia="黑体"/>
          <w:bCs w:val="1"/>
          <w:sz w:val="32"/>
        </w:rPr>
      </w:pPr>
      <w:r>
        <w:rPr>
          <w:rFonts w:hint="eastAsia" w:ascii="黑体" w:eastAsia="黑体"/>
          <w:bCs w:val="1"/>
          <w:sz w:val="32"/>
        </w:rPr>
        <w:t>中国能源建设集团新疆电力设计院有限公司</w:t>
      </w:r>
    </w:p>
    <w:p>
      <w:pPr>
        <w:pStyle w:val="000002"/>
        <w:jc w:val="center"/>
        <w:rPr>
          <w:rFonts w:ascii="仿宋_GB2312" w:hAnsi="宋体" w:eastAsia="仿宋_GB2312"/>
          <w:b w:val="1"/>
          <w:bCs w:val="1"/>
          <w:sz w:val="30"/>
          <w:szCs w:val="30"/>
        </w:rPr>
        <w:sectPr>
          <w:headerReference r:id="rId5" w:type="default"/>
          <w:headerReference r:id="rId4" w:type="first"/>
          <w:footerReference r:id="rId8" w:type="default"/>
          <w:footerReference r:id="rId6" w:type="first"/>
          <w:footerReference r:id="rId7" w:type="even"/>
          <w:type w:val="nextPage"/>
          <w:pgSz w:w="11906" w:h="16838"/>
          <w:pgMar w:top="1440" w:right="1797" w:bottom="1440" w:left="1797" w:header="851" w:footer="851" w:gutter="0"/>
          <w:pgNumType w:start="1"/>
          <w:titlePg w:val="1"/>
          <w:docGrid w:type="lines" w:linePitch="312"/>
        </w:sectPr>
      </w:pPr>
      <w:r>
        <w:rPr>
          <w:rFonts w:hint="eastAsia" w:ascii="仿宋_GB2312" w:hAnsi="宋体" w:eastAsia="仿宋_GB2312"/>
          <w:b w:val="1"/>
          <w:bCs w:val="1"/>
          <w:sz w:val="30"/>
          <w:szCs w:val="30"/>
        </w:rPr>
        <w:t>20</w:t>
      </w:r>
      <w:r>
        <w:rPr>
          <w:rFonts w:hint="eastAsia" w:ascii="仿宋_GB2312" w:hAnsi="宋体" w:eastAsia="仿宋_GB2312"/>
          <w:b w:val="1"/>
          <w:bCs w:val="1"/>
          <w:sz w:val="30"/>
          <w:szCs w:val="30"/>
          <w:lang w:val="en-US" w:eastAsia="zh-CN"/>
        </w:rPr>
        <w:t>26</w:t>
      </w:r>
      <w:r>
        <w:rPr>
          <w:rFonts w:hint="eastAsia" w:ascii="仿宋_GB2312" w:hAnsi="宋体" w:eastAsia="仿宋_GB2312"/>
          <w:b w:val="1"/>
          <w:bCs w:val="1"/>
          <w:sz w:val="30"/>
          <w:szCs w:val="30"/>
        </w:rPr>
        <w:t>年</w:t>
      </w:r>
      <w:r>
        <w:rPr>
          <w:rFonts w:hint="eastAsia" w:ascii="仿宋_GB2312" w:hAnsi="宋体" w:eastAsia="仿宋_GB2312"/>
          <w:b w:val="1"/>
          <w:bCs w:val="1"/>
          <w:sz w:val="30"/>
          <w:szCs w:val="30"/>
          <w:lang w:val="en-US" w:eastAsia="zh-CN"/>
        </w:rPr>
        <w:t>08</w:t>
      </w:r>
      <w:r>
        <w:rPr>
          <w:rFonts w:hint="eastAsia" w:ascii="仿宋_GB2312" w:hAnsi="宋体" w:eastAsia="仿宋_GB2312"/>
          <w:b w:val="1"/>
          <w:bCs w:val="1"/>
          <w:sz w:val="30"/>
          <w:szCs w:val="30"/>
        </w:rPr>
        <w:t>月 乌鲁木齐</w:t>
      </w:r>
    </w:p>
    <w:p>
      <w:pPr>
        <w:pStyle w:val="000001"/>
        <w:spacing w:line="360" w:lineRule="auto"/>
        <w:ind w:firstLine="602" w:firstLineChars="200"/>
        <w:jc w:val="center"/>
        <w:rPr>
          <w:rFonts w:ascii="宋体" w:hAnsi="宋体"/>
          <w:b w:val="1"/>
          <w:sz w:val="30"/>
          <w:szCs w:val="30"/>
        </w:rPr>
        <w:sectPr>
          <w:headerReference r:id="rId9" w:type="default"/>
          <w:footerReference r:id="rId12" w:type="first"/>
          <w:footerReference r:id="rId10" w:type="default"/>
          <w:footerReference r:id="rId11" w:type="even"/>
          <w:type w:val="nextPage"/>
          <w:pgSz w:w="11906" w:h="16838"/>
          <w:pgMar w:top="1134" w:right="1418" w:bottom="1418" w:left="1418" w:header="851" w:footer="992" w:gutter="0"/>
          <w:titlePg w:val="1"/>
          <w:docGrid w:type="lines" w:linePitch="312"/>
        </w:sectPr>
      </w:pPr>
    </w:p>
    <w:p>
      <w:pPr>
        <w:pStyle w:val="000001"/>
        <w:spacing w:line="360" w:lineRule="auto"/>
        <w:ind w:firstLine="643" w:firstLineChars="200"/>
        <w:jc w:val="center"/>
        <w:rPr>
          <w:rFonts w:hint="eastAsia" w:ascii="宋体"/>
          <w:b w:val="1"/>
          <w:bCs w:val="1"/>
          <w:sz w:val="32"/>
          <w:szCs w:val="32"/>
        </w:rPr>
      </w:pPr>
      <w:r>
        <w:rPr>
          <w:rFonts w:hint="eastAsia" w:ascii="宋体"/>
          <w:b w:val="1"/>
          <w:bCs w:val="1"/>
          <w:sz w:val="32"/>
          <w:szCs w:val="32"/>
        </w:rPr>
        <w:t>目 录</w:t>
      </w:r>
    </w:p>
    <w:p>
      <w:pPr>
        <w:pStyle w:val="000046"/>
        <w:keepNext w:val="0"/>
        <w:keepLines w:val="0"/>
        <w:pageBreakBefore w:val="0"/>
        <w:widowControl w:val="0"/>
        <w:tabs>
          <w:tab w:val="clear" w:pos="9060"/>
        </w:tabs>
        <w:kinsoku w:val="1"/>
        <w:wordWrap w:val="1"/>
        <w:overflowPunct w:val="1"/>
        <w:topLinePunct w:val="0"/>
        <w:autoSpaceDE w:val="1"/>
        <w:autoSpaceDN w:val="1"/>
        <w:bidi w:val="0"/>
        <w:spacing w:line="240" w:lineRule="auto"/>
        <w:ind w:right="0" w:rightChars="0" w:firstLine="320" w:firstLineChars="100"/>
        <w:outlineLvl w:val="9"/>
      </w:pPr>
      <w:r>
        <w:rPr>
          <w:rFonts w:ascii="宋体"/>
          <w:bCs w:val="1"/>
          <w:sz w:val="32"/>
          <w:szCs w:val="32"/>
        </w:rPr>
        <w:fldChar w:fldCharType="begin"/>
      </w:r>
      <w:r>
        <w:rPr>
          <w:rFonts w:ascii="宋体"/>
          <w:bCs w:val="1"/>
          <w:sz w:val="32"/>
          <w:szCs w:val="32"/>
        </w:rPr>
        <w:instrText xml:space="preserve"> </w:instrText>
      </w:r>
      <w:r>
        <w:rPr>
          <w:rFonts w:hint="eastAsia" w:ascii="宋体"/>
          <w:bCs w:val="1"/>
          <w:sz w:val="32"/>
          <w:szCs w:val="32"/>
        </w:rPr>
        <w:t>TOC \o "1-3" \h \z \u</w:t>
      </w:r>
      <w:r>
        <w:rPr>
          <w:rFonts w:ascii="宋体"/>
          <w:bCs w:val="1"/>
          <w:sz w:val="32"/>
          <w:szCs w:val="32"/>
        </w:rPr>
        <w:instrText xml:space="preserve"> </w:instrText>
      </w:r>
      <w:r>
        <w:rPr>
          <w:rFonts w:ascii="宋体"/>
          <w:bCs w:val="1"/>
          <w:sz w:val="32"/>
          <w:szCs w:val="32"/>
        </w:rPr>
        <w:fldChar w:fldCharType="separate"/>
      </w:r>
      <w:r>
        <w:rPr>
          <w:rFonts w:hint="eastAsia" w:ascii="宋体" w:hAnsi="宋体" w:eastAsia="宋体"/>
          <w:caps w:val="1"/>
          <w:szCs w:val="24"/>
          <w:lang w:val="en-US" w:eastAsia="zh-CN"/>
        </w:rPr>
        <w:fldChar w:fldCharType="begin"/>
      </w:r>
      <w:r>
        <w:rPr>
          <w:rFonts w:hint="eastAsia" w:ascii="宋体" w:hAnsi="宋体" w:eastAsia="宋体"/>
          <w:caps w:val="1"/>
          <w:szCs w:val="24"/>
          <w:lang w:val="en-US" w:eastAsia="zh-CN"/>
        </w:rPr>
        <w:instrText xml:space="preserve"> HYPERLINK \l _Toc16997 </w:instrText>
      </w:r>
      <w:r>
        <w:rPr>
          <w:rFonts w:hint="eastAsia" w:ascii="宋体" w:hAnsi="宋体" w:eastAsia="宋体"/>
          <w:caps w:val="1"/>
          <w:szCs w:val="24"/>
          <w:lang w:val="en-US" w:eastAsia="zh-CN"/>
        </w:rPr>
        <w:fldChar w:fldCharType="separate"/>
      </w:r>
      <w:r>
        <w:rPr>
          <w:rFonts w:hint="eastAsia" w:ascii="宋体" w:hAnsi="宋体" w:eastAsia="宋体"/>
          <w:caps w:val="1"/>
          <w:szCs w:val="24"/>
          <w:lang w:val="en-US" w:eastAsia="zh-CN"/>
        </w:rPr>
        <w:t>一、技术总的部分</w:t>
        <w:tab/>
      </w:r>
      <w:r>
        <w:rPr>
          <w:rFonts w:hint="eastAsia" w:ascii="宋体" w:hAnsi="宋体" w:eastAsia="宋体"/>
          <w:caps w:val="1"/>
          <w:szCs w:val="24"/>
          <w:lang w:val="en-US" w:eastAsia="zh-CN"/>
        </w:rPr>
        <w:fldChar w:fldCharType="begin"/>
      </w:r>
      <w:r>
        <w:rPr>
          <w:rFonts w:hint="eastAsia" w:ascii="宋体" w:hAnsi="宋体" w:eastAsia="宋体"/>
          <w:caps w:val="1"/>
          <w:szCs w:val="24"/>
          <w:lang w:val="en-US" w:eastAsia="zh-CN"/>
        </w:rPr>
        <w:instrText xml:space="preserve"> PAGEREF _Toc16997 </w:instrText>
      </w:r>
      <w:r>
        <w:rPr>
          <w:rFonts w:hint="eastAsia" w:ascii="宋体" w:hAnsi="宋体" w:eastAsia="宋体"/>
          <w:caps w:val="1"/>
          <w:szCs w:val="24"/>
          <w:lang w:val="en-US" w:eastAsia="zh-CN"/>
        </w:rPr>
        <w:fldChar w:fldCharType="separate"/>
      </w:r>
      <w:r>
        <w:rPr>
          <w:rFonts w:hint="eastAsia" w:ascii="宋体" w:hAnsi="宋体" w:eastAsia="宋体"/>
          <w:caps w:val="1"/>
          <w:szCs w:val="24"/>
          <w:lang w:val="en-US" w:eastAsia="zh-CN"/>
        </w:rPr>
        <w:t>2</w:t>
      </w:r>
      <w:r>
        <w:rPr>
          <w:rFonts w:hint="eastAsia" w:ascii="宋体" w:hAnsi="宋体" w:eastAsia="宋体"/>
          <w:caps w:val="1"/>
          <w:szCs w:val="24"/>
          <w:lang w:val="en-US" w:eastAsia="zh-CN"/>
        </w:rPr>
        <w:fldChar w:fldCharType="end"/>
      </w:r>
      <w:r>
        <w:rPr>
          <w:rFonts w:hint="eastAsia" w:ascii="宋体" w:hAnsi="宋体" w:eastAsia="宋体"/>
          <w:caps w:val="1"/>
          <w:szCs w:val="24"/>
          <w:lang w:val="en-US" w:eastAsia="zh-CN"/>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_Toc25226 </w:instrText>
      </w:r>
      <w:r>
        <w:rPr>
          <w:rFonts w:ascii="宋体"/>
          <w:bCs w:val="1"/>
          <w:szCs w:val="32"/>
        </w:rPr>
        <w:fldChar w:fldCharType="separate"/>
      </w:r>
      <w:r>
        <w:rPr>
          <w:rFonts w:hint="eastAsia" w:eastAsia="宋体" w:cs="Times New Roman"/>
          <w:szCs w:val="28"/>
        </w:rPr>
        <w:t>1  总则</w:t>
      </w:r>
      <w:r>
        <w:tab/>
      </w:r>
      <w:r>
        <w:fldChar w:fldCharType="begin"/>
      </w:r>
      <w:r>
        <w:instrText xml:space="preserve"> PAGEREF _Toc25226 </w:instrText>
      </w:r>
      <w:r>
        <w:fldChar w:fldCharType="separate"/>
      </w:r>
      <w:r>
        <w:t>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_Toc7634 </w:instrText>
      </w:r>
      <w:r>
        <w:rPr>
          <w:rFonts w:ascii="宋体"/>
          <w:bCs w:val="1"/>
          <w:szCs w:val="32"/>
        </w:rPr>
        <w:fldChar w:fldCharType="separate"/>
      </w:r>
      <w:r>
        <w:rPr>
          <w:rFonts w:hint="eastAsia" w:eastAsia="宋体" w:cs="Times New Roman"/>
          <w:szCs w:val="24"/>
        </w:rPr>
        <w:t>1.1  一般规定</w:t>
      </w:r>
      <w:r>
        <w:tab/>
      </w:r>
      <w:r>
        <w:fldChar w:fldCharType="begin"/>
      </w:r>
      <w:r>
        <w:instrText xml:space="preserve"> PAGEREF _Toc7634 </w:instrText>
      </w:r>
      <w:r>
        <w:fldChar w:fldCharType="separate"/>
      </w:r>
      <w:r>
        <w:t>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_Toc13510 </w:instrText>
      </w:r>
      <w:r>
        <w:rPr>
          <w:rFonts w:ascii="宋体"/>
          <w:bCs w:val="1"/>
          <w:szCs w:val="32"/>
        </w:rPr>
        <w:fldChar w:fldCharType="separate"/>
      </w:r>
      <w:r>
        <w:rPr>
          <w:rFonts w:hint="eastAsia" w:eastAsia="宋体" w:cs="Times New Roman"/>
          <w:szCs w:val="28"/>
        </w:rPr>
        <w:t>2、工程概述</w:t>
      </w:r>
      <w:r>
        <w:tab/>
      </w:r>
      <w:r>
        <w:fldChar w:fldCharType="begin"/>
      </w:r>
      <w:r>
        <w:instrText xml:space="preserve"> PAGEREF _Toc13510 </w:instrText>
      </w:r>
      <w:r>
        <w:fldChar w:fldCharType="separate"/>
      </w:r>
      <w:r>
        <w:t>3</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_Toc434 </w:instrText>
      </w:r>
      <w:r>
        <w:rPr>
          <w:rFonts w:ascii="宋体"/>
          <w:bCs w:val="1"/>
          <w:szCs w:val="32"/>
        </w:rPr>
        <w:fldChar w:fldCharType="separate"/>
      </w:r>
      <w:r>
        <w:rPr>
          <w:rFonts w:hint="eastAsia" w:eastAsia="宋体" w:cs="Times New Roman"/>
          <w:szCs w:val="24"/>
        </w:rPr>
        <w:t>2.1  环境条件</w:t>
      </w:r>
      <w:r>
        <w:tab/>
      </w:r>
      <w:r>
        <w:fldChar w:fldCharType="begin"/>
      </w:r>
      <w:r>
        <w:instrText xml:space="preserve"> PAGEREF _Toc434 </w:instrText>
      </w:r>
      <w:r>
        <w:fldChar w:fldCharType="separate"/>
      </w:r>
      <w:r>
        <w:t>3</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_Toc24839 </w:instrText>
      </w:r>
      <w:r>
        <w:rPr>
          <w:rFonts w:ascii="宋体"/>
          <w:bCs w:val="1"/>
          <w:szCs w:val="32"/>
        </w:rPr>
        <w:fldChar w:fldCharType="separate"/>
      </w:r>
      <w:r>
        <w:rPr>
          <w:rFonts w:hint="eastAsia" w:eastAsia="宋体" w:cs="Times New Roman"/>
          <w:szCs w:val="24"/>
        </w:rPr>
        <w:t>2.2  工程条件</w:t>
      </w:r>
      <w:r>
        <w:tab/>
      </w:r>
      <w:r>
        <w:fldChar w:fldCharType="begin"/>
      </w:r>
      <w:r>
        <w:instrText xml:space="preserve"> PAGEREF _Toc24839 </w:instrText>
      </w:r>
      <w:r>
        <w:fldChar w:fldCharType="separate"/>
      </w:r>
      <w:r>
        <w:t>3</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_Toc15984 </w:instrText>
      </w:r>
      <w:r>
        <w:rPr>
          <w:rFonts w:ascii="宋体"/>
          <w:bCs w:val="1"/>
          <w:szCs w:val="32"/>
        </w:rPr>
        <w:fldChar w:fldCharType="separate"/>
      </w:r>
      <w:r>
        <w:rPr>
          <w:rFonts w:hint="eastAsia" w:eastAsia="宋体" w:cs="Times New Roman"/>
          <w:szCs w:val="28"/>
        </w:rPr>
        <w:t xml:space="preserve">3 </w:t>
      </w:r>
      <w:r>
        <w:rPr>
          <w:rFonts w:hint="eastAsia" w:eastAsia="宋体" w:cs="Times New Roman"/>
          <w:szCs w:val="28"/>
        </w:rPr>
        <w:t>标准和规范</w:t>
      </w:r>
      <w:r>
        <w:tab/>
      </w:r>
      <w:r>
        <w:fldChar w:fldCharType="begin"/>
      </w:r>
      <w:r>
        <w:instrText xml:space="preserve"> PAGEREF _Toc15984 </w:instrText>
      </w:r>
      <w:r>
        <w:fldChar w:fldCharType="separate"/>
      </w:r>
      <w:r>
        <w:t>4</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_Toc2795 </w:instrText>
      </w:r>
      <w:r>
        <w:rPr>
          <w:rFonts w:ascii="宋体"/>
          <w:bCs w:val="1"/>
          <w:szCs w:val="32"/>
        </w:rPr>
        <w:fldChar w:fldCharType="separate"/>
      </w:r>
      <w:r>
        <w:rPr>
          <w:rFonts w:hint="eastAsia" w:eastAsia="宋体" w:cs="Times New Roman"/>
          <w:szCs w:val="24"/>
        </w:rPr>
        <w:t>3.2</w:t>
      </w:r>
      <w:r>
        <w:rPr>
          <w:rFonts w:hint="eastAsia" w:eastAsia="宋体" w:cs="Times New Roman"/>
          <w:szCs w:val="24"/>
        </w:rPr>
        <w:t>技术要求</w:t>
      </w:r>
      <w:r>
        <w:tab/>
      </w:r>
      <w:r>
        <w:fldChar w:fldCharType="begin"/>
      </w:r>
      <w:r>
        <w:instrText xml:space="preserve"> PAGEREF _Toc2795 </w:instrText>
      </w:r>
      <w:r>
        <w:fldChar w:fldCharType="separate"/>
      </w:r>
      <w:r>
        <w:t>4</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_Toc12939 </w:instrText>
      </w:r>
      <w:r>
        <w:rPr>
          <w:rFonts w:ascii="宋体"/>
          <w:bCs w:val="1"/>
          <w:szCs w:val="32"/>
        </w:rPr>
        <w:fldChar w:fldCharType="separate"/>
      </w:r>
      <w:r>
        <w:rPr>
          <w:rFonts w:hint="eastAsia" w:eastAsia="宋体" w:cs="Times New Roman"/>
          <w:szCs w:val="24"/>
        </w:rPr>
        <w:t>3.3 系统构成</w:t>
      </w:r>
      <w:r>
        <w:tab/>
      </w:r>
      <w:r>
        <w:fldChar w:fldCharType="begin"/>
      </w:r>
      <w:r>
        <w:instrText xml:space="preserve"> PAGEREF _Toc12939 </w:instrText>
      </w:r>
      <w:r>
        <w:fldChar w:fldCharType="separate"/>
      </w:r>
      <w:r>
        <w:t>5</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_Toc8936 </w:instrText>
      </w:r>
      <w:r>
        <w:rPr>
          <w:rFonts w:ascii="宋体"/>
          <w:bCs w:val="1"/>
          <w:szCs w:val="32"/>
        </w:rPr>
        <w:fldChar w:fldCharType="separate"/>
      </w:r>
      <w:r>
        <w:rPr>
          <w:rFonts w:hint="eastAsia" w:eastAsia="宋体" w:cs="Times New Roman"/>
          <w:szCs w:val="24"/>
        </w:rPr>
        <w:t>3.4系统功能</w:t>
      </w:r>
      <w:r>
        <w:tab/>
      </w:r>
      <w:r>
        <w:fldChar w:fldCharType="begin"/>
      </w:r>
      <w:r>
        <w:instrText xml:space="preserve"> PAGEREF _Toc8936 </w:instrText>
      </w:r>
      <w:r>
        <w:fldChar w:fldCharType="separate"/>
      </w:r>
      <w:r>
        <w:t>6</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_Toc12487 </w:instrText>
      </w:r>
      <w:r>
        <w:rPr>
          <w:rFonts w:ascii="宋体"/>
          <w:bCs w:val="1"/>
          <w:szCs w:val="32"/>
        </w:rPr>
        <w:fldChar w:fldCharType="separate"/>
      </w:r>
      <w:r>
        <w:rPr>
          <w:rFonts w:hint="eastAsia" w:eastAsia="宋体" w:cs="Times New Roman"/>
          <w:szCs w:val="24"/>
        </w:rPr>
        <w:t>3.5系统通信接口</w:t>
      </w:r>
      <w:r>
        <w:tab/>
      </w:r>
      <w:r>
        <w:fldChar w:fldCharType="begin"/>
      </w:r>
      <w:r>
        <w:instrText xml:space="preserve"> PAGEREF _Toc12487 </w:instrText>
      </w:r>
      <w:r>
        <w:fldChar w:fldCharType="separate"/>
      </w:r>
      <w:r>
        <w:t>8</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_Toc27698 </w:instrText>
      </w:r>
      <w:r>
        <w:rPr>
          <w:rFonts w:ascii="宋体"/>
          <w:bCs w:val="1"/>
          <w:szCs w:val="32"/>
        </w:rPr>
        <w:fldChar w:fldCharType="separate"/>
      </w:r>
      <w:r>
        <w:rPr>
          <w:rFonts w:hint="eastAsia" w:eastAsia="宋体" w:cs="Times New Roman"/>
          <w:szCs w:val="24"/>
        </w:rPr>
        <w:t>3.6通信接口类型</w:t>
      </w:r>
      <w:r>
        <w:tab/>
      </w:r>
      <w:r>
        <w:fldChar w:fldCharType="begin"/>
      </w:r>
      <w:r>
        <w:instrText xml:space="preserve"> PAGEREF _Toc27698 </w:instrText>
      </w:r>
      <w:r>
        <w:fldChar w:fldCharType="separate"/>
      </w:r>
      <w:r>
        <w:t>8</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_Toc17671 </w:instrText>
      </w:r>
      <w:r>
        <w:rPr>
          <w:rFonts w:ascii="宋体"/>
          <w:bCs w:val="1"/>
          <w:szCs w:val="32"/>
        </w:rPr>
        <w:fldChar w:fldCharType="separate"/>
      </w:r>
      <w:r>
        <w:rPr>
          <w:rFonts w:hint="eastAsia" w:eastAsia="宋体" w:cs="Times New Roman"/>
          <w:szCs w:val="28"/>
        </w:rPr>
        <w:t>4系统硬件设备</w:t>
      </w:r>
      <w:r>
        <w:tab/>
      </w:r>
      <w:r>
        <w:fldChar w:fldCharType="begin"/>
      </w:r>
      <w:r>
        <w:instrText xml:space="preserve"> PAGEREF _Toc17671 </w:instrText>
      </w:r>
      <w:r>
        <w:fldChar w:fldCharType="separate"/>
      </w:r>
      <w:r>
        <w:t>10</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_Toc10938 </w:instrText>
      </w:r>
      <w:r>
        <w:rPr>
          <w:rFonts w:ascii="宋体"/>
          <w:bCs w:val="1"/>
          <w:szCs w:val="32"/>
        </w:rPr>
        <w:fldChar w:fldCharType="separate"/>
      </w:r>
      <w:r>
        <w:rPr>
          <w:rFonts w:hint="eastAsia" w:eastAsia="宋体" w:cs="Times New Roman"/>
          <w:szCs w:val="24"/>
        </w:rPr>
        <w:t>4.1协调控制器</w:t>
      </w:r>
      <w:r>
        <w:tab/>
      </w:r>
      <w:r>
        <w:fldChar w:fldCharType="begin"/>
      </w:r>
      <w:r>
        <w:instrText xml:space="preserve"> PAGEREF _Toc10938 </w:instrText>
      </w:r>
      <w:r>
        <w:fldChar w:fldCharType="separate"/>
      </w:r>
      <w:r>
        <w:t>10</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_Toc13507 </w:instrText>
      </w:r>
      <w:r>
        <w:rPr>
          <w:rFonts w:ascii="宋体"/>
          <w:bCs w:val="1"/>
          <w:szCs w:val="32"/>
        </w:rPr>
        <w:fldChar w:fldCharType="separate"/>
      </w:r>
      <w:r>
        <w:rPr>
          <w:rFonts w:hint="eastAsia" w:eastAsia="宋体" w:cs="Times New Roman"/>
          <w:szCs w:val="24"/>
        </w:rPr>
        <w:t>4.2功率控制器</w:t>
      </w:r>
      <w:r>
        <w:tab/>
      </w:r>
      <w:r>
        <w:fldChar w:fldCharType="begin"/>
      </w:r>
      <w:r>
        <w:instrText xml:space="preserve"> PAGEREF _Toc13507 </w:instrText>
      </w:r>
      <w:r>
        <w:fldChar w:fldCharType="separate"/>
      </w:r>
      <w:r>
        <w:t>11</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_Toc560 </w:instrText>
      </w:r>
      <w:r>
        <w:rPr>
          <w:rFonts w:ascii="宋体"/>
          <w:bCs w:val="1"/>
          <w:szCs w:val="32"/>
        </w:rPr>
        <w:fldChar w:fldCharType="separate"/>
      </w:r>
      <w:r>
        <w:rPr>
          <w:rFonts w:hint="eastAsia" w:eastAsia="宋体" w:cs="Times New Roman"/>
          <w:szCs w:val="24"/>
        </w:rPr>
        <w:t>4.3组屏方案</w:t>
      </w:r>
      <w:r>
        <w:tab/>
      </w:r>
      <w:r>
        <w:fldChar w:fldCharType="begin"/>
      </w:r>
      <w:r>
        <w:instrText xml:space="preserve"> PAGEREF _Toc560 </w:instrText>
      </w:r>
      <w:r>
        <w:fldChar w:fldCharType="separate"/>
      </w:r>
      <w:r>
        <w:t>12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_Toc16512 </w:instrText>
      </w:r>
      <w:r>
        <w:rPr>
          <w:rFonts w:ascii="宋体"/>
          <w:bCs w:val="1"/>
          <w:szCs w:val="32"/>
        </w:rPr>
        <w:fldChar w:fldCharType="separate"/>
      </w:r>
      <w:r>
        <w:rPr>
          <w:rFonts w:hint="eastAsia" w:eastAsia="宋体" w:cs="Times New Roman"/>
          <w:szCs w:val="28"/>
        </w:rPr>
        <w:t>5性能指标</w:t>
      </w:r>
      <w:r>
        <w:tab/>
      </w:r>
      <w:r>
        <w:fldChar w:fldCharType="begin"/>
      </w:r>
      <w:r>
        <w:instrText xml:space="preserve"> PAGEREF _Toc16512 </w:instrText>
      </w:r>
      <w:r>
        <w:fldChar w:fldCharType="separate"/>
      </w:r>
      <w:r>
        <w:t>12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_Toc5691 </w:instrText>
      </w:r>
      <w:r>
        <w:rPr>
          <w:rFonts w:ascii="宋体"/>
          <w:bCs w:val="1"/>
          <w:szCs w:val="32"/>
        </w:rPr>
        <w:fldChar w:fldCharType="separate"/>
      </w:r>
      <w:r>
        <w:rPr>
          <w:rFonts w:hint="eastAsia" w:eastAsia="宋体" w:cs="Times New Roman"/>
          <w:szCs w:val="28"/>
          <w:lang w:val="en-US" w:eastAsia="zh-CN"/>
        </w:rPr>
        <w:t>6技术参数</w:t>
      </w:r>
      <w:r>
        <w:tab/>
      </w:r>
      <w:r>
        <w:fldChar w:fldCharType="begin"/>
      </w:r>
      <w:r>
        <w:instrText xml:space="preserve"> PAGEREF _Toc5691 </w:instrText>
      </w:r>
      <w:r>
        <w:fldChar w:fldCharType="separate"/>
      </w:r>
      <w:r>
        <w:t>13</w:t>
      </w:r>
      <w:r>
        <w:fldChar w:fldCharType="end"/>
      </w:r>
      <w:r>
        <w:rPr>
          <w:rFonts w:ascii="宋体"/>
          <w:bCs w:val="1"/>
          <w:szCs w:val="32"/>
        </w:rPr>
        <w:fldChar w:fldCharType="end"/>
      </w:r>
    </w:p>
    <w:p>
      <w:pPr>
        <w:pStyle w:val="000046"/>
        <w:keepNext w:val="0"/>
        <w:keepLines w:val="0"/>
        <w:pageBreakBefore w:val="0"/>
        <w:widowControl w:val="0"/>
        <w:tabs>
          <w:tab w:val="clear" w:pos="9060"/>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_Toc5555 </w:instrText>
      </w:r>
      <w:r>
        <w:rPr>
          <w:rFonts w:ascii="宋体"/>
          <w:bCs w:val="1"/>
          <w:szCs w:val="32"/>
        </w:rPr>
        <w:fldChar w:fldCharType="separate"/>
      </w:r>
      <w:r>
        <w:rPr>
          <w:rFonts w:hint="eastAsia" w:ascii="宋体" w:hAnsi="宋体" w:eastAsia="宋体"/>
          <w:szCs w:val="24"/>
        </w:rPr>
        <w:t>二、项目需求部分</w:t>
      </w:r>
      <w:r>
        <w:tab/>
      </w:r>
      <w:r>
        <w:fldChar w:fldCharType="begin"/>
      </w:r>
      <w:r>
        <w:instrText xml:space="preserve"> PAGEREF _Toc5555 </w:instrText>
      </w:r>
      <w:r>
        <w:fldChar w:fldCharType="separate"/>
      </w:r>
      <w:r>
        <w:t>15</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_Toc15681 </w:instrText>
      </w:r>
      <w:r>
        <w:rPr>
          <w:rFonts w:ascii="宋体"/>
          <w:bCs w:val="1"/>
          <w:szCs w:val="32"/>
        </w:rPr>
        <w:fldChar w:fldCharType="separate"/>
      </w:r>
      <w:r>
        <w:rPr>
          <w:rFonts w:hint="eastAsia" w:eastAsia="宋体" w:cs="Times New Roman"/>
          <w:szCs w:val="24"/>
        </w:rPr>
        <w:t>2. 1 供货清单（不仅限于此配置，投标方可根据自身产品细化并填写）：</w:t>
      </w:r>
      <w:r>
        <w:tab/>
      </w:r>
      <w:r>
        <w:fldChar w:fldCharType="begin"/>
      </w:r>
      <w:r>
        <w:instrText xml:space="preserve"> PAGEREF _Toc15681 </w:instrText>
      </w:r>
      <w:r>
        <w:fldChar w:fldCharType="separate"/>
      </w:r>
      <w:r>
        <w:t>15</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_Toc7402 </w:instrText>
      </w:r>
      <w:r>
        <w:rPr>
          <w:rFonts w:ascii="宋体"/>
          <w:bCs w:val="1"/>
          <w:szCs w:val="32"/>
        </w:rPr>
        <w:fldChar w:fldCharType="separate"/>
      </w:r>
      <w:r>
        <w:rPr>
          <w:rFonts w:hint="eastAsia" w:eastAsia="宋体" w:cs="Times New Roman"/>
          <w:szCs w:val="24"/>
        </w:rPr>
        <w:t>2. 2屏柜技术参数</w:t>
      </w:r>
      <w:r>
        <w:tab/>
      </w:r>
      <w:r>
        <w:fldChar w:fldCharType="begin"/>
      </w:r>
      <w:r>
        <w:instrText xml:space="preserve"> PAGEREF _Toc7402 </w:instrText>
      </w:r>
      <w:r>
        <w:fldChar w:fldCharType="separate"/>
      </w:r>
      <w:r>
        <w:t>16</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_Toc25188 </w:instrText>
      </w:r>
      <w:r>
        <w:rPr>
          <w:rFonts w:ascii="宋体"/>
          <w:bCs w:val="1"/>
          <w:szCs w:val="32"/>
        </w:rPr>
        <w:fldChar w:fldCharType="separate"/>
      </w:r>
      <w:r>
        <w:rPr>
          <w:rFonts w:hint="eastAsia" w:eastAsia="宋体" w:cs="Times New Roman"/>
          <w:szCs w:val="24"/>
        </w:rPr>
        <w:t>2. 3随机备品备件（不限于此，投标方可细化并填写）：</w:t>
      </w:r>
      <w:r>
        <w:tab/>
      </w:r>
      <w:r>
        <w:fldChar w:fldCharType="begin"/>
      </w:r>
      <w:r>
        <w:instrText xml:space="preserve"> PAGEREF _Toc25188 </w:instrText>
      </w:r>
      <w:r>
        <w:fldChar w:fldCharType="separate"/>
      </w:r>
      <w:r>
        <w:t>16</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_Toc28226 </w:instrText>
      </w:r>
      <w:r>
        <w:rPr>
          <w:rFonts w:ascii="宋体"/>
          <w:bCs w:val="1"/>
          <w:szCs w:val="32"/>
        </w:rPr>
        <w:fldChar w:fldCharType="separate"/>
      </w:r>
      <w:r>
        <w:rPr>
          <w:rFonts w:hint="eastAsia" w:eastAsia="宋体" w:cs="Times New Roman"/>
          <w:szCs w:val="24"/>
        </w:rPr>
        <w:t>2. 4专用工具（不限于此，投标方可细化并填写）：</w:t>
      </w:r>
      <w:r>
        <w:tab/>
      </w:r>
      <w:r>
        <w:fldChar w:fldCharType="begin"/>
      </w:r>
      <w:r>
        <w:instrText xml:space="preserve"> PAGEREF _Toc28226 </w:instrText>
      </w:r>
      <w:r>
        <w:fldChar w:fldCharType="separate"/>
      </w:r>
      <w:r>
        <w:t>17</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_Toc22710 </w:instrText>
      </w:r>
      <w:r>
        <w:rPr>
          <w:rFonts w:ascii="宋体"/>
          <w:bCs w:val="1"/>
          <w:szCs w:val="32"/>
        </w:rPr>
        <w:fldChar w:fldCharType="separate"/>
      </w:r>
      <w:r>
        <w:rPr>
          <w:rFonts w:hint="eastAsia" w:eastAsia="宋体" w:cs="Times New Roman"/>
          <w:szCs w:val="24"/>
        </w:rPr>
        <w:t>2．5进口件清单（投标方细化并填写）：</w:t>
      </w:r>
      <w:r>
        <w:tab/>
      </w:r>
      <w:r>
        <w:fldChar w:fldCharType="begin"/>
      </w:r>
      <w:r>
        <w:instrText xml:space="preserve"> PAGEREF _Toc22710 </w:instrText>
      </w:r>
      <w:r>
        <w:fldChar w:fldCharType="separate"/>
      </w:r>
      <w:r>
        <w:t>17</w:t>
      </w:r>
      <w:r>
        <w:fldChar w:fldCharType="end"/>
      </w:r>
      <w:r>
        <w:rPr>
          <w:rFonts w:ascii="宋体"/>
          <w:bCs w:val="1"/>
          <w:szCs w:val="32"/>
        </w:rPr>
        <w:fldChar w:fldCharType="end"/>
      </w:r>
    </w:p>
    <w:p>
      <w:pPr>
        <w:pStyle w:val="000046"/>
        <w:keepNext w:val="0"/>
        <w:keepLines w:val="0"/>
        <w:pageBreakBefore w:val="0"/>
        <w:widowControl w:val="0"/>
        <w:tabs>
          <w:tab w:val="clear" w:pos="9060"/>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_Toc18020 </w:instrText>
      </w:r>
      <w:r>
        <w:rPr>
          <w:rFonts w:ascii="宋体"/>
          <w:bCs w:val="1"/>
          <w:szCs w:val="32"/>
        </w:rPr>
        <w:fldChar w:fldCharType="separate"/>
      </w:r>
      <w:r>
        <w:rPr>
          <w:rFonts w:hint="eastAsia" w:ascii="宋体" w:hAnsi="宋体" w:eastAsia="宋体"/>
          <w:szCs w:val="24"/>
        </w:rPr>
        <w:t>三、技术资料及交付进度</w:t>
      </w:r>
      <w:r>
        <w:tab/>
      </w:r>
      <w:r>
        <w:fldChar w:fldCharType="begin"/>
      </w:r>
      <w:r>
        <w:instrText xml:space="preserve"> PAGEREF _Toc18020 </w:instrText>
      </w:r>
      <w:r>
        <w:fldChar w:fldCharType="separate"/>
      </w:r>
      <w:r>
        <w:t>18</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_Toc12455 </w:instrText>
      </w:r>
      <w:r>
        <w:rPr>
          <w:rFonts w:ascii="宋体"/>
          <w:bCs w:val="1"/>
          <w:szCs w:val="32"/>
        </w:rPr>
        <w:fldChar w:fldCharType="separate"/>
      </w:r>
      <w:r>
        <w:rPr>
          <w:rFonts w:eastAsia="宋体" w:cs="Times New Roman"/>
          <w:szCs w:val="28"/>
        </w:rPr>
        <w:t xml:space="preserve">1 </w:t>
      </w:r>
      <w:r>
        <w:rPr>
          <w:rFonts w:hint="eastAsia" w:eastAsia="宋体" w:cs="Times New Roman"/>
          <w:szCs w:val="28"/>
        </w:rPr>
        <w:t xml:space="preserve"> 一般要求</w:t>
      </w:r>
      <w:r>
        <w:tab/>
      </w:r>
      <w:r>
        <w:fldChar w:fldCharType="begin"/>
      </w:r>
      <w:r>
        <w:instrText xml:space="preserve"> PAGEREF _Toc12455 </w:instrText>
      </w:r>
      <w:r>
        <w:fldChar w:fldCharType="separate"/>
      </w:r>
      <w:r>
        <w:t>18</w:t>
      </w:r>
      <w:r>
        <w:fldChar w:fldCharType="end"/>
      </w:r>
      <w:r>
        <w:rPr>
          <w:rFonts w:ascii="宋体"/>
          <w:bCs w:val="1"/>
          <w:szCs w:val="32"/>
        </w:rPr>
        <w:fldChar w:fldCharType="end"/>
      </w:r>
    </w:p>
    <w:p>
      <w:pPr>
        <w:pStyle w:val="000046"/>
        <w:keepNext w:val="0"/>
        <w:keepLines w:val="0"/>
        <w:pageBreakBefore w:val="0"/>
        <w:widowControl w:val="0"/>
        <w:tabs>
          <w:tab w:val="clear" w:pos="9060"/>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_Toc26792 </w:instrText>
      </w:r>
      <w:r>
        <w:rPr>
          <w:rFonts w:ascii="宋体"/>
          <w:bCs w:val="1"/>
          <w:szCs w:val="32"/>
        </w:rPr>
        <w:fldChar w:fldCharType="separate"/>
      </w:r>
      <w:r>
        <w:rPr>
          <w:rFonts w:hint="eastAsia" w:ascii="宋体" w:hAnsi="宋体" w:eastAsia="宋体"/>
          <w:szCs w:val="24"/>
        </w:rPr>
        <w:t>四、</w:t>
      </w:r>
      <w:r>
        <w:rPr>
          <w:rFonts w:hint="eastAsia" w:ascii="宋体" w:hAnsi="宋体" w:eastAsia="宋体"/>
          <w:szCs w:val="24"/>
        </w:rPr>
        <w:t>技术服务、设计联络、工厂检验和监造</w:t>
      </w:r>
      <w:r>
        <w:tab/>
      </w:r>
      <w:r>
        <w:fldChar w:fldCharType="begin"/>
      </w:r>
      <w:r>
        <w:instrText xml:space="preserve"> PAGEREF _Toc26792 </w:instrText>
      </w:r>
      <w:r>
        <w:fldChar w:fldCharType="separate"/>
      </w:r>
      <w:r>
        <w:t>19</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_Toc27190 </w:instrText>
      </w:r>
      <w:r>
        <w:rPr>
          <w:rFonts w:ascii="宋体"/>
          <w:bCs w:val="1"/>
          <w:szCs w:val="32"/>
        </w:rPr>
        <w:fldChar w:fldCharType="separate"/>
      </w:r>
      <w:r>
        <w:rPr>
          <w:rFonts w:eastAsia="宋体" w:cs="Times New Roman"/>
          <w:szCs w:val="28"/>
        </w:rPr>
        <w:t xml:space="preserve">1 </w:t>
      </w:r>
      <w:r>
        <w:rPr>
          <w:rFonts w:hint="eastAsia" w:eastAsia="宋体" w:cs="Times New Roman"/>
          <w:szCs w:val="28"/>
        </w:rPr>
        <w:t xml:space="preserve"> 一般要求</w:t>
      </w:r>
      <w:r>
        <w:tab/>
      </w:r>
      <w:r>
        <w:fldChar w:fldCharType="begin"/>
      </w:r>
      <w:r>
        <w:instrText xml:space="preserve"> PAGEREF _Toc27190 </w:instrText>
      </w:r>
      <w:r>
        <w:fldChar w:fldCharType="separate"/>
      </w:r>
      <w:r>
        <w:t>19</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_Toc32525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.1　技术文件</w:t>
      </w:r>
      <w:r>
        <w:tab/>
      </w:r>
      <w:r>
        <w:fldChar w:fldCharType="begin"/>
      </w:r>
      <w:r>
        <w:instrText xml:space="preserve"> PAGEREF _Toc32525 </w:instrText>
      </w:r>
      <w:r>
        <w:fldChar w:fldCharType="separate"/>
      </w:r>
      <w:r>
        <w:t>19</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_Toc29046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.2　设计联络会议</w:t>
      </w:r>
      <w:r>
        <w:tab/>
      </w:r>
      <w:r>
        <w:fldChar w:fldCharType="begin"/>
      </w:r>
      <w:r>
        <w:instrText xml:space="preserve"> PAGEREF _Toc29046 </w:instrText>
      </w:r>
      <w:r>
        <w:fldChar w:fldCharType="separate"/>
      </w:r>
      <w:r>
        <w:t>20</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_Toc20257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.3　工厂验收和现场验收</w:t>
      </w:r>
      <w:r>
        <w:tab/>
      </w:r>
      <w:r>
        <w:fldChar w:fldCharType="begin"/>
      </w:r>
      <w:r>
        <w:instrText xml:space="preserve"> PAGEREF _Toc20257 </w:instrText>
      </w:r>
      <w:r>
        <w:fldChar w:fldCharType="separate"/>
      </w:r>
      <w:r>
        <w:t>21</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_Toc94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.4　质量保证</w:t>
      </w:r>
      <w:r>
        <w:tab/>
      </w:r>
      <w:r>
        <w:fldChar w:fldCharType="begin"/>
      </w:r>
      <w:r>
        <w:instrText xml:space="preserve"> PAGEREF _Toc94 </w:instrText>
      </w:r>
      <w:r>
        <w:fldChar w:fldCharType="separate"/>
      </w:r>
      <w:r>
        <w:t>21</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_Toc4889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.5　项目管理</w:t>
      </w:r>
      <w:r>
        <w:tab/>
      </w:r>
      <w:r>
        <w:fldChar w:fldCharType="begin"/>
      </w:r>
      <w:r>
        <w:instrText xml:space="preserve"> PAGEREF _Toc4889 </w:instrText>
      </w:r>
      <w:r>
        <w:fldChar w:fldCharType="separate"/>
      </w:r>
      <w:r>
        <w:t>22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_Toc6148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.6　现场服务</w:t>
      </w:r>
      <w:r>
        <w:tab/>
      </w:r>
      <w:r>
        <w:fldChar w:fldCharType="begin"/>
      </w:r>
      <w:r>
        <w:instrText xml:space="preserve"> PAGEREF _Toc6148 </w:instrText>
      </w:r>
      <w:r>
        <w:fldChar w:fldCharType="separate"/>
      </w:r>
      <w:r>
        <w:t>22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_Toc158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.7　售后服务</w:t>
      </w:r>
      <w:r>
        <w:tab/>
      </w:r>
      <w:r>
        <w:fldChar w:fldCharType="begin"/>
      </w:r>
      <w:r>
        <w:instrText xml:space="preserve"> PAGEREF _Toc158 </w:instrText>
      </w:r>
      <w:r>
        <w:fldChar w:fldCharType="separate"/>
      </w:r>
      <w:r>
        <w:t>22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_Toc5291 </w:instrText>
      </w:r>
      <w:r>
        <w:rPr>
          <w:rFonts w:ascii="宋体"/>
          <w:bCs w:val="1"/>
          <w:szCs w:val="32"/>
        </w:rPr>
        <w:fldChar w:fldCharType="separate"/>
      </w:r>
      <w:r>
        <w:rPr>
          <w:rFonts w:hint="eastAsia" w:eastAsia="宋体" w:cs="Times New Roman"/>
          <w:szCs w:val="24"/>
        </w:rPr>
        <w:t>1</w:t>
      </w:r>
      <w:r>
        <w:rPr>
          <w:rFonts w:hint="eastAsia" w:eastAsia="宋体" w:cs="Times New Roman"/>
          <w:szCs w:val="24"/>
        </w:rPr>
        <w:t>.8　备品备件、专用工具、试验仪器</w:t>
      </w:r>
      <w:r>
        <w:tab/>
      </w:r>
      <w:r>
        <w:fldChar w:fldCharType="begin"/>
      </w:r>
      <w:r>
        <w:instrText xml:space="preserve"> PAGEREF _Toc5291 </w:instrText>
      </w:r>
      <w:r>
        <w:fldChar w:fldCharType="separate"/>
      </w:r>
      <w:r>
        <w:t>22</w:t>
      </w:r>
      <w:r>
        <w:fldChar w:fldCharType="end"/>
      </w:r>
      <w:r>
        <w:rPr>
          <w:rFonts w:ascii="宋体"/>
          <w:bCs w:val="1"/>
          <w:szCs w:val="32"/>
        </w:rPr>
        <w:fldChar w:fldCharType="end"/>
      </w:r>
    </w:p>
    <w:p>
      <w:pPr>
        <w:pStyle w:val="00004f"/>
        <w:keepNext w:val="0"/>
        <w:keepLines w:val="0"/>
        <w:pageBreakBefore w:val="0"/>
        <w:widowControl w:val="0"/>
        <w:tabs>
          <w:tab w:val="clear" w:pos="8302"/>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_Toc4900 </w:instrText>
      </w:r>
      <w:r>
        <w:rPr>
          <w:rFonts w:ascii="宋体"/>
          <w:bCs w:val="1"/>
          <w:szCs w:val="32"/>
        </w:rPr>
        <w:fldChar w:fldCharType="separate"/>
      </w:r>
      <w:r>
        <w:rPr>
          <w:rFonts w:hint="eastAsia" w:eastAsia="宋体" w:cs="Times New Roman"/>
          <w:szCs w:val="24"/>
        </w:rPr>
        <w:t>1.9  包装</w:t>
      </w:r>
      <w:r>
        <w:rPr>
          <w:rFonts w:eastAsia="宋体" w:cs="Times New Roman"/>
          <w:szCs w:val="24"/>
        </w:rPr>
        <w:t>,</w:t>
      </w:r>
      <w:r>
        <w:rPr>
          <w:rFonts w:hint="eastAsia" w:eastAsia="宋体" w:cs="Times New Roman"/>
          <w:szCs w:val="24"/>
        </w:rPr>
        <w:t xml:space="preserve"> 运输与储存</w:t>
      </w:r>
      <w:r>
        <w:tab/>
      </w:r>
      <w:r>
        <w:fldChar w:fldCharType="begin"/>
      </w:r>
      <w:r>
        <w:instrText xml:space="preserve"> PAGEREF _Toc4900 </w:instrText>
      </w:r>
      <w:r>
        <w:fldChar w:fldCharType="separate"/>
      </w:r>
      <w:r>
        <w:t>22</w:t>
      </w:r>
      <w:r>
        <w:fldChar w:fldCharType="end"/>
      </w:r>
      <w:r>
        <w:rPr>
          <w:rFonts w:ascii="宋体"/>
          <w:bCs w:val="1"/>
          <w:szCs w:val="32"/>
        </w:rPr>
        <w:fldChar w:fldCharType="end"/>
      </w:r>
    </w:p>
    <w:p>
      <w:pPr>
        <w:pStyle w:val="000046"/>
        <w:keepNext w:val="0"/>
        <w:keepLines w:val="0"/>
        <w:pageBreakBefore w:val="0"/>
        <w:widowControl w:val="0"/>
        <w:tabs>
          <w:tab w:val="clear" w:pos="9060"/>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_Toc15183 </w:instrText>
      </w:r>
      <w:r>
        <w:rPr>
          <w:rFonts w:ascii="宋体"/>
          <w:bCs w:val="1"/>
          <w:szCs w:val="32"/>
        </w:rPr>
        <w:fldChar w:fldCharType="separate"/>
      </w:r>
      <w:r>
        <w:rPr>
          <w:rFonts w:hint="eastAsia" w:ascii="宋体" w:hAnsi="宋体" w:eastAsia="宋体"/>
          <w:szCs w:val="24"/>
        </w:rPr>
        <w:t>五、</w:t>
      </w:r>
      <w:r>
        <w:rPr>
          <w:rFonts w:hint="eastAsia" w:ascii="宋体" w:hAnsi="宋体" w:eastAsia="宋体"/>
          <w:szCs w:val="24"/>
        </w:rPr>
        <w:t>投标人技术偏差表</w:t>
      </w:r>
      <w:r>
        <w:tab/>
      </w:r>
      <w:r>
        <w:fldChar w:fldCharType="begin"/>
      </w:r>
      <w:r>
        <w:instrText xml:space="preserve"> PAGEREF _Toc15183 </w:instrText>
      </w:r>
      <w:r>
        <w:fldChar w:fldCharType="separate"/>
      </w:r>
      <w:r>
        <w:t>23</w:t>
      </w:r>
      <w:r>
        <w:fldChar w:fldCharType="end"/>
      </w:r>
      <w:r>
        <w:rPr>
          <w:rFonts w:ascii="宋体"/>
          <w:bCs w:val="1"/>
          <w:szCs w:val="32"/>
        </w:rPr>
        <w:fldChar w:fldCharType="end"/>
      </w:r>
    </w:p>
    <w:p>
      <w:pPr>
        <w:pStyle w:val="000046"/>
        <w:keepNext w:val="0"/>
        <w:keepLines w:val="0"/>
        <w:pageBreakBefore w:val="0"/>
        <w:widowControl w:val="0"/>
        <w:tabs>
          <w:tab w:val="clear" w:pos="9060"/>
        </w:tabs>
        <w:kinsoku w:val="1"/>
        <w:wordWrap w:val="1"/>
        <w:overflowPunct w:val="1"/>
        <w:topLinePunct w:val="0"/>
        <w:autoSpaceDE w:val="1"/>
        <w:autoSpaceDN w:val="1"/>
        <w:bidi w:val="0"/>
        <w:spacing w:line="240" w:lineRule="auto"/>
        <w:ind w:left="0" w:leftChars="0" w:right="0" w:rightChars="0" w:firstLine="420" w:firstLineChars="200"/>
        <w:outlineLvl w:val="9"/>
      </w:pPr>
      <w:r>
        <w:rPr>
          <w:rFonts w:ascii="宋体"/>
          <w:bCs w:val="1"/>
          <w:szCs w:val="32"/>
        </w:rPr>
        <w:fldChar w:fldCharType="begin"/>
      </w:r>
      <w:r>
        <w:rPr>
          <w:rFonts w:ascii="宋体"/>
          <w:bCs w:val="1"/>
          <w:szCs w:val="32"/>
        </w:rPr>
        <w:instrText xml:space="preserve"> HYPERLINK \l _Toc7611 </w:instrText>
      </w:r>
      <w:r>
        <w:rPr>
          <w:rFonts w:ascii="宋体"/>
          <w:bCs w:val="1"/>
          <w:szCs w:val="32"/>
        </w:rPr>
        <w:fldChar w:fldCharType="separate"/>
      </w:r>
      <w:r>
        <w:rPr>
          <w:rFonts w:hint="eastAsia" w:ascii="宋体" w:hAnsi="宋体" w:eastAsia="宋体"/>
          <w:szCs w:val="24"/>
        </w:rPr>
        <w:t>六、</w:t>
      </w:r>
      <w:r>
        <w:rPr>
          <w:rFonts w:hint="eastAsia" w:ascii="宋体" w:hAnsi="宋体" w:eastAsia="宋体"/>
          <w:szCs w:val="24"/>
        </w:rPr>
        <w:t>销售及运行业绩表</w:t>
      </w:r>
      <w:r>
        <w:tab/>
      </w:r>
      <w:r>
        <w:fldChar w:fldCharType="begin"/>
      </w:r>
      <w:r>
        <w:instrText xml:space="preserve"> PAGEREF _Toc7611 </w:instrText>
      </w:r>
      <w:r>
        <w:fldChar w:fldCharType="separate"/>
      </w:r>
      <w:r>
        <w:t>23</w:t>
      </w:r>
      <w:r>
        <w:fldChar w:fldCharType="end"/>
      </w:r>
      <w:r>
        <w:rPr>
          <w:rFonts w:ascii="宋体"/>
          <w:bCs w:val="1"/>
          <w:szCs w:val="32"/>
        </w:rPr>
        <w:fldChar w:fldCharType="end"/>
      </w:r>
    </w:p>
    <w:p>
      <w:pPr>
        <w:pStyle w:val="000001"/>
        <w:keepNext w:val="0"/>
        <w:keepLines w:val="0"/>
        <w:pageBreakBefore w:val="0"/>
        <w:widowControl w:val="0"/>
        <w:kinsoku w:val="1"/>
        <w:wordWrap w:val="1"/>
        <w:overflowPunct w:val="1"/>
        <w:topLinePunct w:val="0"/>
        <w:autoSpaceDE w:val="1"/>
        <w:autoSpaceDN w:val="1"/>
        <w:bidi w:val="0"/>
        <w:spacing w:line="240" w:lineRule="auto"/>
        <w:ind w:left="0" w:leftChars="0" w:right="0" w:rightChars="0" w:firstLine="420" w:firstLineChars="200"/>
        <w:jc w:val="center"/>
        <w:outlineLvl w:val="9"/>
        <w:rPr>
          <w:rFonts w:hint="eastAsia" w:ascii="宋体"/>
          <w:b w:val="1"/>
          <w:bCs w:val="1"/>
          <w:sz w:val="32"/>
          <w:szCs w:val="32"/>
        </w:rPr>
      </w:pPr>
      <w:r>
        <w:rPr>
          <w:rFonts w:ascii="宋体"/>
          <w:bCs w:val="1"/>
          <w:szCs w:val="32"/>
        </w:rPr>
        <w:fldChar w:fldCharType="end"/>
      </w:r>
    </w:p>
    <w:p>
      <w:pPr>
        <w:pStyle w:val="000046"/>
        <w:tabs>
          <w:tab w:val="clear" w:pos="9060"/>
        </w:tabs>
        <w:spacing w:line="360" w:lineRule="auto"/>
        <w:ind w:firstLine="630" w:firstLineChars="300"/>
        <w:jc w:val="both"/>
        <w:rPr>
          <w:rFonts w:hint="eastAsia" w:ascii="宋体" w:hAnsi="宋体"/>
          <w:snapToGrid w:val="0"/>
          <w:kern w:val="0"/>
          <w:szCs w:val="21"/>
          <w:lang w:eastAsia="zh-CN"/>
        </w:rPr>
      </w:pPr>
    </w:p>
    <w:p>
      <w:pPr>
        <w:pStyle w:val="000003"/>
        <w:spacing w:before="240" w:after="120" w:line="360" w:lineRule="auto"/>
        <w:ind w:firstLine="0"/>
        <w:rPr>
          <w:rFonts w:hint="eastAsia" w:ascii="宋体" w:hAnsi="宋体" w:eastAsia="宋体"/>
          <w:b w:val="1"/>
          <w:sz w:val="24"/>
          <w:szCs w:val="24"/>
        </w:rPr>
      </w:pPr>
      <w:bookmarkStart w:id="2" w:name="_Toc16997"/>
      <w:r>
        <w:rPr>
          <w:rFonts w:hint="eastAsia" w:ascii="宋体" w:hAnsi="宋体" w:eastAsia="宋体"/>
          <w:b w:val="1"/>
          <w:sz w:val="24"/>
          <w:szCs w:val="24"/>
        </w:rPr>
        <w:t>一、技术总的部分</w:t>
      </w:r>
      <w:bookmarkEnd w:id="2"/>
    </w:p>
    <w:p>
      <w:pPr>
        <w:pStyle w:val="0000cf"/>
        <w:spacing w:before="0" w:after="0" w:line="360" w:lineRule="auto"/>
        <w:ind w:firstLine="141" w:firstLineChars="50"/>
        <w:outlineLvl w:val="9"/>
        <w:rPr>
          <w:rFonts w:hint="eastAsia" w:eastAsia="宋体" w:cs="Times New Roman"/>
          <w:b w:val="1"/>
          <w:sz w:val="28"/>
          <w:szCs w:val="28"/>
        </w:rPr>
      </w:pPr>
      <w:bookmarkStart w:id="3" w:name="_Toc25226"/>
      <w:r>
        <w:rPr>
          <w:rFonts w:hint="eastAsia" w:eastAsia="宋体" w:cs="Times New Roman"/>
          <w:b w:val="1"/>
          <w:sz w:val="28"/>
          <w:szCs w:val="28"/>
        </w:rPr>
        <w:t>1  总则</w:t>
      </w:r>
      <w:bookmarkEnd w:id="3"/>
      <w:r>
        <w:rPr>
          <w:rFonts w:hint="eastAsia" w:eastAsia="宋体" w:cs="Times New Roman"/>
          <w:b w:val="1"/>
          <w:sz w:val="28"/>
          <w:szCs w:val="28"/>
        </w:rPr>
        <w:t xml:space="preserve"> </w:t>
      </w:r>
    </w:p>
    <w:p>
      <w:pPr>
        <w:pStyle w:val="0000cf"/>
        <w:spacing w:before="0" w:after="0" w:line="360" w:lineRule="auto"/>
        <w:ind w:firstLine="120" w:firstLineChars="50"/>
        <w:outlineLvl w:val="9"/>
        <w:rPr>
          <w:rFonts w:eastAsia="宋体" w:cs="Times New Roman"/>
          <w:b w:val="1"/>
          <w:sz w:val="24"/>
          <w:szCs w:val="24"/>
        </w:rPr>
      </w:pPr>
      <w:bookmarkStart w:id="4" w:name="_Toc7634"/>
      <w:bookmarkStart w:id="5" w:name="_Toc155151642"/>
      <w:r>
        <w:rPr>
          <w:rFonts w:hint="eastAsia" w:eastAsia="宋体" w:cs="Times New Roman"/>
          <w:b w:val="1"/>
          <w:sz w:val="24"/>
          <w:szCs w:val="24"/>
        </w:rPr>
        <w:t>1.1  一般规定</w:t>
      </w:r>
      <w:bookmarkEnd w:id="4"/>
      <w:bookmarkEnd w:id="5"/>
    </w:p>
    <w:p>
      <w:pPr>
        <w:pStyle w:val="000001"/>
        <w:spacing w:line="360" w:lineRule="auto"/>
        <w:ind w:firstLine="480"/>
        <w:rPr>
          <w:rFonts w:hint="eastAsia" w:hAnsi="宋体"/>
          <w:sz w:val="24"/>
        </w:rPr>
      </w:pPr>
      <w:r>
        <w:rPr>
          <w:rFonts w:hint="eastAsia" w:hAnsi="宋体"/>
          <w:sz w:val="24"/>
        </w:rPr>
        <w:t>1.1.1</w:t>
      </w:r>
      <w:r>
        <w:rPr>
          <w:rFonts w:hint="eastAsia" w:hAnsi="宋体"/>
          <w:sz w:val="24"/>
        </w:rPr>
        <w:t>本技术规范提出了</w:t>
      </w:r>
      <w:r>
        <w:rPr>
          <w:rFonts w:hint="eastAsia" w:ascii="宋体" w:hAnsi="宋体"/>
          <w:b w:val="1"/>
          <w:bCs w:val="1"/>
          <w:u w:val="single"/>
          <w:lang w:val="en-US" w:eastAsia="zh-CN"/>
        </w:rPr>
        <w:t>兴安盟金风科技蒸汽发电节能技术改造项目</w:t>
      </w:r>
      <w:r>
        <w:rPr>
          <w:rFonts w:hint="eastAsia" w:hAnsi="宋体"/>
          <w:sz w:val="24"/>
        </w:rPr>
        <w:t>有功、无功自动控制（AGC/AVC</w:t>
      </w:r>
      <w:r>
        <w:rPr>
          <w:rFonts w:hint="eastAsia" w:hAnsi="宋体"/>
          <w:sz w:val="24"/>
        </w:rPr>
        <w:t>）</w:t>
      </w:r>
      <w:r>
        <w:rPr>
          <w:rFonts w:hint="eastAsia" w:hAnsi="宋体"/>
          <w:sz w:val="24"/>
        </w:rPr>
        <w:t>子站系统</w:t>
      </w:r>
      <w:r>
        <w:rPr>
          <w:rFonts w:hint="eastAsia" w:hAnsi="宋体"/>
          <w:sz w:val="24"/>
        </w:rPr>
        <w:t>的供货范围、设备的技术规格、遵循的技术标准、结构、性能和试验等方面的技术要求。</w:t>
      </w:r>
    </w:p>
    <w:p>
      <w:pPr>
        <w:pStyle w:val="000001"/>
        <w:spacing w:line="360" w:lineRule="auto"/>
        <w:ind w:firstLine="480"/>
        <w:rPr>
          <w:rFonts w:hAnsi="宋体"/>
          <w:sz w:val="24"/>
        </w:rPr>
      </w:pPr>
      <w:r>
        <w:rPr>
          <w:rFonts w:hint="eastAsia" w:hAnsi="宋体"/>
          <w:sz w:val="24"/>
        </w:rPr>
        <w:t>1.</w:t>
      </w:r>
      <w:r>
        <w:rPr>
          <w:rFonts w:hAnsi="宋体"/>
          <w:sz w:val="24"/>
        </w:rPr>
        <w:t>1.2</w:t>
      </w:r>
      <w:r>
        <w:rPr>
          <w:rFonts w:hint="eastAsia" w:hAnsi="宋体"/>
          <w:sz w:val="24"/>
        </w:rPr>
        <w:t>投标方</w:t>
      </w:r>
      <w:r>
        <w:rPr>
          <w:rFonts w:hint="eastAsia" w:hAnsi="宋体"/>
          <w:sz w:val="24"/>
        </w:rPr>
        <w:t>在本技术规范中提出了最低限度的技术要求，并规定所有的技术要求和适用的标准。</w:t>
      </w:r>
      <w:r>
        <w:rPr>
          <w:rFonts w:hint="eastAsia" w:hAnsi="宋体"/>
          <w:sz w:val="24"/>
        </w:rPr>
        <w:t>投标方</w:t>
      </w:r>
      <w:r>
        <w:rPr>
          <w:rFonts w:hint="eastAsia" w:hAnsi="宋体"/>
          <w:sz w:val="24"/>
        </w:rPr>
        <w:t>应提供一套满足本技术规范和所列标准要求的高质量产品及其相应服务。对国家有关强制性标准，必须满足其要求。</w:t>
      </w:r>
    </w:p>
    <w:p>
      <w:pPr>
        <w:pStyle w:val="000001"/>
        <w:spacing w:line="360" w:lineRule="auto"/>
        <w:ind w:firstLine="480"/>
        <w:rPr>
          <w:rFonts w:hAnsi="宋体"/>
          <w:sz w:val="24"/>
        </w:rPr>
      </w:pPr>
      <w:r>
        <w:rPr>
          <w:rFonts w:hint="eastAsia" w:hAnsi="宋体"/>
          <w:sz w:val="24"/>
        </w:rPr>
        <w:t>1.</w:t>
      </w:r>
      <w:r>
        <w:rPr>
          <w:rFonts w:hAnsi="宋体"/>
          <w:sz w:val="24"/>
        </w:rPr>
        <w:t>1.</w:t>
      </w:r>
      <w:r>
        <w:rPr>
          <w:rFonts w:hint="eastAsia" w:hAnsi="宋体"/>
          <w:sz w:val="24"/>
        </w:rPr>
        <w:t>3投标方须执行本规范书所列标准。有矛盾时，按较高标准执行。投标方在设备设计和制造中所涉及的各项规程，规范和标准遵循现行最新版本的标准。</w:t>
      </w:r>
    </w:p>
    <w:p>
      <w:pPr>
        <w:pStyle w:val="000001"/>
        <w:spacing w:line="360" w:lineRule="auto"/>
        <w:ind w:firstLine="480"/>
        <w:rPr>
          <w:rFonts w:hint="eastAsia" w:hAnsi="宋体"/>
          <w:sz w:val="24"/>
        </w:rPr>
      </w:pPr>
      <w:r>
        <w:rPr>
          <w:rFonts w:hint="eastAsia" w:hAnsi="宋体"/>
          <w:sz w:val="24"/>
        </w:rPr>
        <w:t>1.</w:t>
      </w:r>
      <w:r>
        <w:rPr>
          <w:rFonts w:hAnsi="宋体"/>
          <w:sz w:val="24"/>
        </w:rPr>
        <w:t>1.</w:t>
      </w:r>
      <w:r>
        <w:rPr>
          <w:rFonts w:hint="eastAsia" w:hAnsi="宋体"/>
          <w:sz w:val="24"/>
        </w:rPr>
        <w:t>4技术协议签订7天内，按本规范书的要求，投标方提出合同设备的设计、制造、检验</w:t>
      </w:r>
      <w:r>
        <w:rPr>
          <w:rFonts w:hAnsi="宋体"/>
          <w:sz w:val="24"/>
        </w:rPr>
        <w:t>/</w:t>
      </w:r>
      <w:r>
        <w:rPr>
          <w:rFonts w:hint="eastAsia" w:hAnsi="宋体"/>
          <w:sz w:val="24"/>
        </w:rPr>
        <w:t>试验、装配、安装、调试、试运、验收、运行和维护等标准清单给招标方，由招标方确认。</w:t>
      </w:r>
    </w:p>
    <w:p>
      <w:pPr>
        <w:pStyle w:val="000001"/>
        <w:spacing w:line="360" w:lineRule="auto"/>
        <w:ind w:firstLine="480"/>
        <w:rPr>
          <w:rFonts w:hint="eastAsia" w:hAnsi="宋体"/>
          <w:sz w:val="24"/>
        </w:rPr>
      </w:pPr>
      <w:r>
        <w:rPr>
          <w:rFonts w:hint="eastAsia" w:hAnsi="宋体"/>
          <w:sz w:val="24"/>
        </w:rPr>
        <w:t>1.</w:t>
      </w:r>
      <w:r>
        <w:rPr>
          <w:rFonts w:hAnsi="宋体"/>
          <w:sz w:val="24"/>
        </w:rPr>
        <w:t>1.</w:t>
      </w:r>
      <w:r>
        <w:rPr>
          <w:rFonts w:hint="eastAsia" w:hAnsi="宋体"/>
          <w:sz w:val="24"/>
        </w:rPr>
        <w:t>5设备采用的专利涉及到的全部费用均被认为已包含在设备价中，投标方保证招标方不承担有关设备专利的一切责任。</w:t>
      </w:r>
    </w:p>
    <w:p>
      <w:pPr>
        <w:pStyle w:val="000001"/>
        <w:spacing w:line="360" w:lineRule="auto"/>
        <w:ind w:firstLine="480"/>
        <w:rPr>
          <w:rFonts w:hint="eastAsia" w:hAnsi="宋体"/>
          <w:sz w:val="24"/>
        </w:rPr>
      </w:pPr>
      <w:r>
        <w:rPr>
          <w:rFonts w:hint="eastAsia" w:hAnsi="宋体"/>
          <w:sz w:val="24"/>
        </w:rPr>
        <w:t>1.</w:t>
      </w:r>
      <w:r>
        <w:rPr>
          <w:rFonts w:hAnsi="宋体"/>
          <w:sz w:val="24"/>
        </w:rPr>
        <w:t>1.</w:t>
      </w:r>
      <w:r>
        <w:rPr>
          <w:rFonts w:hint="eastAsia" w:hAnsi="宋体"/>
          <w:sz w:val="24"/>
        </w:rPr>
        <w:t>6投标方提供高质量的设备。这些设备是成熟可靠、技术先进的产品，且制造厂已有设备制造、运行的成功经验。投标方应熟悉</w:t>
      </w:r>
      <w:r>
        <w:rPr>
          <w:rFonts w:hint="eastAsia" w:hAnsi="宋体"/>
          <w:sz w:val="24"/>
          <w:lang w:val="en-US" w:eastAsia="zh-CN"/>
        </w:rPr>
        <w:t>内蒙</w:t>
      </w:r>
      <w:r>
        <w:rPr>
          <w:rFonts w:hint="eastAsia" w:hAnsi="宋体"/>
          <w:sz w:val="24"/>
        </w:rPr>
        <w:t>电力公司AGC/AVC系统的技术规范要求，所提供的AGC/AVC子站系统在同类型企业运行2年以上业绩清单,不少于3套的成功运行经验,且经实践证明是成熟可靠的产品，经过电力行业相关部门的验收。</w:t>
      </w:r>
    </w:p>
    <w:p>
      <w:pPr>
        <w:pStyle w:val="000001"/>
        <w:spacing w:line="360" w:lineRule="auto"/>
        <w:ind w:firstLine="480"/>
        <w:rPr>
          <w:rFonts w:hint="eastAsia" w:hAnsi="宋体"/>
          <w:sz w:val="24"/>
        </w:rPr>
      </w:pPr>
      <w:r>
        <w:rPr>
          <w:rFonts w:hint="eastAsia" w:hAnsi="宋体"/>
          <w:sz w:val="24"/>
        </w:rPr>
        <w:t>1.</w:t>
      </w:r>
      <w:r>
        <w:rPr>
          <w:rFonts w:hAnsi="宋体"/>
          <w:sz w:val="24"/>
        </w:rPr>
        <w:t>1.</w:t>
      </w:r>
      <w:r>
        <w:rPr>
          <w:rFonts w:hint="eastAsia" w:hAnsi="宋体"/>
          <w:sz w:val="24"/>
        </w:rPr>
        <w:t xml:space="preserve">7在签订合同之后，招标方有权提出因规范标准和规程发生变化而产生的一些补充要求，具体项目由双方共同商定。当主机参数发生变化时而引起的变化要求，设备投标报价不变。     </w:t>
      </w:r>
    </w:p>
    <w:p>
      <w:pPr>
        <w:pStyle w:val="000001"/>
        <w:spacing w:line="360" w:lineRule="auto"/>
        <w:ind w:firstLine="480"/>
        <w:rPr>
          <w:rFonts w:hint="eastAsia" w:hAnsi="宋体"/>
          <w:sz w:val="24"/>
        </w:rPr>
      </w:pPr>
      <w:r>
        <w:rPr>
          <w:rFonts w:hint="eastAsia" w:hAnsi="宋体"/>
          <w:sz w:val="24"/>
        </w:rPr>
        <w:t>1.1.8本招标文件为订货合同的附件，与合同正文具有同等效力。</w:t>
      </w:r>
    </w:p>
    <w:p>
      <w:pPr>
        <w:pStyle w:val="000001"/>
        <w:spacing w:line="360" w:lineRule="auto"/>
        <w:ind w:firstLine="480"/>
        <w:rPr>
          <w:rFonts w:hint="eastAsia" w:hAnsi="宋体"/>
          <w:sz w:val="24"/>
        </w:rPr>
      </w:pPr>
      <w:r>
        <w:rPr>
          <w:rFonts w:hint="eastAsia" w:hAnsi="宋体"/>
          <w:sz w:val="24"/>
        </w:rPr>
        <w:t>1.1.9</w:t>
      </w:r>
      <w:r>
        <w:rPr>
          <w:rFonts w:hint="eastAsia" w:hAnsi="宋体"/>
          <w:sz w:val="24"/>
        </w:rPr>
        <w:t>投标</w:t>
      </w:r>
      <w:r>
        <w:rPr>
          <w:rFonts w:hint="eastAsia" w:hAnsi="宋体"/>
          <w:sz w:val="24"/>
        </w:rPr>
        <w:t>方在投标文件中未提出</w:t>
      </w:r>
      <w:r>
        <w:rPr>
          <w:rFonts w:hint="eastAsia" w:hAnsi="宋体"/>
          <w:sz w:val="24"/>
        </w:rPr>
        <w:t>异议</w:t>
      </w:r>
      <w:r>
        <w:rPr>
          <w:rFonts w:hint="eastAsia" w:hAnsi="宋体"/>
          <w:sz w:val="24"/>
        </w:rPr>
        <w:t>、偏差、差异</w:t>
      </w:r>
      <w:r>
        <w:rPr>
          <w:rFonts w:hint="eastAsia" w:hAnsi="宋体"/>
          <w:sz w:val="24"/>
        </w:rPr>
        <w:t>的，</w:t>
      </w:r>
      <w:r>
        <w:rPr>
          <w:rFonts w:hint="eastAsia" w:hAnsi="宋体"/>
          <w:sz w:val="24"/>
        </w:rPr>
        <w:t>招标方</w:t>
      </w:r>
      <w:r>
        <w:rPr>
          <w:rFonts w:hint="eastAsia" w:hAnsi="宋体"/>
          <w:sz w:val="24"/>
        </w:rPr>
        <w:t>均视为</w:t>
      </w:r>
      <w:r>
        <w:rPr>
          <w:rFonts w:hint="eastAsia" w:hAnsi="宋体"/>
          <w:sz w:val="24"/>
        </w:rPr>
        <w:t>投标方</w:t>
      </w:r>
      <w:r>
        <w:rPr>
          <w:rFonts w:hint="eastAsia" w:hAnsi="宋体"/>
          <w:sz w:val="24"/>
        </w:rPr>
        <w:t>接受和同意</w:t>
      </w:r>
      <w:r>
        <w:rPr>
          <w:rFonts w:hint="eastAsia" w:hAnsi="宋体"/>
          <w:sz w:val="24"/>
        </w:rPr>
        <w:t>招标文件的要求。</w:t>
      </w:r>
    </w:p>
    <w:p>
      <w:pPr>
        <w:pStyle w:val="000001"/>
        <w:spacing w:line="360" w:lineRule="auto"/>
        <w:ind w:firstLine="480" w:firstLineChars="200"/>
        <w:rPr>
          <w:rFonts w:hAnsi="宋体"/>
          <w:sz w:val="24"/>
        </w:rPr>
      </w:pPr>
      <w:r>
        <w:rPr>
          <w:rFonts w:hAnsi="宋体"/>
          <w:sz w:val="24"/>
        </w:rPr>
        <w:t>1.1.</w:t>
      </w:r>
      <w:r>
        <w:rPr>
          <w:rFonts w:hint="eastAsia" w:hAnsi="宋体"/>
          <w:sz w:val="24"/>
        </w:rPr>
        <w:t>10</w:t>
      </w:r>
      <w:r>
        <w:rPr>
          <w:rFonts w:hAnsi="宋体"/>
          <w:sz w:val="24"/>
        </w:rPr>
        <w:t xml:space="preserve">  </w:t>
      </w:r>
      <w:r>
        <w:rPr>
          <w:rFonts w:hint="eastAsia" w:hAnsi="宋体"/>
          <w:sz w:val="24"/>
        </w:rPr>
        <w:t>本规范书最终以系统接入批复意见为准。</w:t>
      </w:r>
    </w:p>
    <w:p>
      <w:pPr>
        <w:pStyle w:val="0000cf"/>
        <w:spacing w:before="0" w:after="0" w:line="360" w:lineRule="auto"/>
        <w:ind w:firstLine="141" w:firstLineChars="50"/>
        <w:outlineLvl w:val="9"/>
        <w:rPr>
          <w:rFonts w:hint="eastAsia" w:eastAsia="宋体" w:cs="Times New Roman"/>
          <w:b w:val="1"/>
          <w:sz w:val="28"/>
          <w:szCs w:val="28"/>
        </w:rPr>
      </w:pPr>
      <w:bookmarkStart w:id="6" w:name="_Toc13510"/>
      <w:r>
        <w:rPr>
          <w:rFonts w:hint="eastAsia" w:eastAsia="宋体" w:cs="Times New Roman"/>
          <w:b w:val="1"/>
          <w:sz w:val="28"/>
          <w:szCs w:val="28"/>
        </w:rPr>
        <w:t>2、工程概述</w:t>
      </w:r>
      <w:bookmarkEnd w:id="6"/>
    </w:p>
    <w:p>
      <w:pPr>
        <w:pStyle w:val="0000cf"/>
        <w:spacing w:before="0" w:after="0" w:line="360" w:lineRule="auto"/>
        <w:ind w:firstLine="120" w:firstLineChars="50"/>
        <w:outlineLvl w:val="9"/>
        <w:rPr>
          <w:rFonts w:hint="eastAsia" w:hAnsi="宋体" w:cs="Times New Roman"/>
        </w:rPr>
      </w:pPr>
      <w:bookmarkStart w:id="7" w:name="_Toc434"/>
      <w:r>
        <w:rPr>
          <w:rFonts w:hint="eastAsia" w:eastAsia="宋体" w:cs="Times New Roman"/>
          <w:b w:val="1"/>
          <w:sz w:val="24"/>
          <w:szCs w:val="24"/>
        </w:rPr>
        <w:t>2.1  环境条件</w:t>
      </w:r>
      <w:bookmarkEnd w:id="7"/>
      <w:r>
        <w:rPr>
          <w:rFonts w:hint="eastAsia" w:eastAsia="宋体" w:cs="Times New Roman"/>
          <w:b w:val="1"/>
          <w:sz w:val="24"/>
          <w:szCs w:val="24"/>
        </w:rPr>
        <w:t xml:space="preserve">  </w:t>
      </w:r>
      <w:r>
        <w:rPr>
          <w:rFonts w:hint="eastAsia" w:hAnsi="宋体" w:cs="Times New Roman"/>
        </w:rPr>
        <w:t xml:space="preserve">  </w:t>
      </w:r>
    </w:p>
    <w:p>
      <w:pPr>
        <w:pStyle w:val="000001"/>
        <w:spacing w:line="360" w:lineRule="auto"/>
        <w:ind w:firstLine="480"/>
        <w:rPr>
          <w:rFonts w:hint="eastAsia" w:hAnsi="宋体"/>
          <w:sz w:val="24"/>
        </w:rPr>
      </w:pPr>
      <w:r>
        <w:rPr>
          <w:rFonts w:hint="eastAsia" w:hAnsi="宋体"/>
          <w:sz w:val="24"/>
        </w:rPr>
        <w:t xml:space="preserve"> 投标方所提供的所有材料、设备、精加工件、装置和系统在运输、卸货、搬运、储存、安装和运行中应遵循下列环境条件，没有损坏和失灵，能长期满容量连续运行。</w:t>
      </w:r>
    </w:p>
    <w:tbl>
      <w:tblPr>
        <w:tblW w:w="0" w:type="auto"/>
        <w:jc w:val="center"/>
        <w:tblInd w:w="-108"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547"/>
        <w:gridCol w:w="1361"/>
        <w:gridCol w:w="1794"/>
        <w:gridCol w:w="1065"/>
        <w:gridCol w:w="2033"/>
        <w:gridCol w:w="2034"/>
      </w:tblGrid>
      <w:tr>
        <w:trPr>
          <w:trHeight w:val="562" w:hRule="atLeast"/>
        </w:trPr>
        <w:tc>
          <w:tcPr>
            <w:tcW w:w="547" w:type="dxa"/>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序号</w:t>
            </w:r>
          </w:p>
        </w:tc>
        <w:tc>
          <w:tcPr>
            <w:tcW w:w="3155" w:type="dxa"/>
            <w:gridSpan w:val="2"/>
            <w:textDirection w:val="lrTb"/>
            <w:vAlign w:val="center"/>
          </w:tcPr>
          <w:p>
            <w:pPr>
              <w:pStyle w:val="000001"/>
              <w:topLinePunct w:val="1"/>
              <w:spacing w:before="60" w:after="60"/>
              <w:jc w:val="center"/>
              <w:rPr>
                <w:rFonts w:hint="eastAsia"/>
                <w:color w:val="000000"/>
                <w:kern w:val="21"/>
                <w:sz w:val="18"/>
                <w:szCs w:val="21"/>
              </w:rPr>
            </w:pPr>
            <w:r>
              <w:rPr>
                <w:rFonts w:hint="eastAsia"/>
                <w:color w:val="000000"/>
                <w:kern w:val="21"/>
                <w:sz w:val="18"/>
                <w:szCs w:val="21"/>
              </w:rPr>
              <w:t xml:space="preserve">名  </w:t>
            </w:r>
            <w:r>
              <w:rPr>
                <w:rFonts w:hint="eastAsia"/>
                <w:color w:val="000000"/>
                <w:kern w:val="21"/>
                <w:sz w:val="18"/>
                <w:szCs w:val="21"/>
              </w:rPr>
              <w:t xml:space="preserve">  </w:t>
            </w:r>
            <w:r>
              <w:rPr>
                <w:rFonts w:hint="eastAsia"/>
                <w:color w:val="000000"/>
                <w:kern w:val="21"/>
                <w:sz w:val="18"/>
                <w:szCs w:val="21"/>
              </w:rPr>
              <w:t>称</w:t>
            </w:r>
            <w:r>
              <w:rPr>
                <w:rFonts w:hint="eastAsia"/>
                <w:color w:val="000000"/>
                <w:kern w:val="21"/>
                <w:sz w:val="18"/>
                <w:szCs w:val="21"/>
              </w:rPr>
              <w:t xml:space="preserve"> </w:t>
            </w:r>
          </w:p>
        </w:tc>
        <w:tc>
          <w:tcPr>
            <w:tcW w:w="1065" w:type="dxa"/>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单位</w:t>
            </w:r>
          </w:p>
        </w:tc>
        <w:tc>
          <w:tcPr>
            <w:tcW w:w="2033" w:type="dxa"/>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招标人要求值</w:t>
            </w:r>
          </w:p>
        </w:tc>
        <w:tc>
          <w:tcPr>
            <w:tcW w:w="2034" w:type="dxa"/>
            <w:textDirection w:val="lrTb"/>
            <w:vAlign w:val="center"/>
          </w:tcPr>
          <w:p>
            <w:pPr>
              <w:pStyle w:val="000001"/>
              <w:topLinePunct w:val="1"/>
              <w:spacing w:before="40" w:after="40"/>
              <w:jc w:val="center"/>
              <w:rPr>
                <w:color w:val="000000"/>
                <w:kern w:val="21"/>
                <w:sz w:val="18"/>
                <w:szCs w:val="21"/>
              </w:rPr>
            </w:pPr>
            <w:r>
              <w:rPr>
                <w:rFonts w:hint="eastAsia" w:hAnsi="宋体"/>
                <w:color w:val="000000"/>
                <w:sz w:val="18"/>
                <w:szCs w:val="18"/>
              </w:rPr>
              <w:t>投标人</w:t>
            </w:r>
            <w:r>
              <w:rPr>
                <w:rFonts w:hint="eastAsia" w:hAnsi="宋体"/>
                <w:snapToGrid w:val="0"/>
                <w:color w:val="000000"/>
                <w:kern w:val="0"/>
                <w:sz w:val="18"/>
                <w:szCs w:val="18"/>
              </w:rPr>
              <w:t>保证值</w:t>
            </w:r>
          </w:p>
        </w:tc>
      </w:tr>
      <w:tr>
        <w:trPr/>
        <w:tc>
          <w:tcPr>
            <w:tcW w:w="547" w:type="dxa"/>
            <w:textDirection w:val="lrTb"/>
            <w:vAlign w:val="center"/>
          </w:tcPr>
          <w:p>
            <w:pPr>
              <w:pStyle w:val="000001"/>
              <w:topLinePunct w:val="1"/>
              <w:spacing w:before="60" w:after="60"/>
              <w:jc w:val="center"/>
              <w:rPr>
                <w:color w:val="000000"/>
                <w:kern w:val="21"/>
                <w:sz w:val="18"/>
                <w:szCs w:val="21"/>
              </w:rPr>
            </w:pPr>
            <w:r>
              <w:rPr>
                <w:color w:val="000000"/>
                <w:kern w:val="21"/>
                <w:sz w:val="18"/>
                <w:szCs w:val="21"/>
              </w:rPr>
              <w:t>1</w:t>
            </w:r>
          </w:p>
        </w:tc>
        <w:tc>
          <w:tcPr>
            <w:tcW w:w="3155" w:type="dxa"/>
            <w:gridSpan w:val="2"/>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额定</w:t>
            </w:r>
            <w:r>
              <w:rPr>
                <w:rFonts w:hint="eastAsia"/>
                <w:color w:val="000000"/>
                <w:kern w:val="21"/>
                <w:sz w:val="18"/>
                <w:szCs w:val="21"/>
              </w:rPr>
              <w:t>电压</w:t>
            </w:r>
          </w:p>
        </w:tc>
        <w:tc>
          <w:tcPr>
            <w:tcW w:w="1065" w:type="dxa"/>
            <w:textDirection w:val="lrTb"/>
            <w:vAlign w:val="center"/>
          </w:tcPr>
          <w:p>
            <w:pPr>
              <w:pStyle w:val="000001"/>
              <w:topLinePunct w:val="1"/>
              <w:spacing w:before="60" w:after="60"/>
              <w:jc w:val="center"/>
              <w:rPr>
                <w:color w:val="000000"/>
                <w:kern w:val="21"/>
                <w:sz w:val="18"/>
                <w:szCs w:val="21"/>
              </w:rPr>
            </w:pPr>
            <w:r>
              <w:rPr>
                <w:color w:val="000000"/>
                <w:kern w:val="21"/>
                <w:sz w:val="18"/>
                <w:szCs w:val="21"/>
              </w:rPr>
              <w:t>kV</w:t>
            </w:r>
          </w:p>
        </w:tc>
        <w:tc>
          <w:tcPr>
            <w:tcW w:w="2033" w:type="dxa"/>
            <w:textDirection w:val="lrTb"/>
            <w:vAlign w:val="center"/>
          </w:tcPr>
          <w:p>
            <w:pPr>
              <w:pStyle w:val="000001"/>
              <w:topLinePunct w:val="1"/>
              <w:spacing w:before="60" w:after="60"/>
              <w:jc w:val="center"/>
              <w:rPr>
                <w:rFonts w:eastAsia="宋体"/>
                <w:color w:val="000000"/>
                <w:kern w:val="21"/>
                <w:sz w:val="18"/>
                <w:szCs w:val="21"/>
                <w:lang w:val="en-US" w:eastAsia="zh-CN"/>
              </w:rPr>
            </w:pPr>
            <w:r>
              <w:rPr>
                <w:rFonts w:hint="eastAsia"/>
                <w:color w:val="000000"/>
                <w:kern w:val="21"/>
                <w:sz w:val="18"/>
                <w:szCs w:val="21"/>
                <w:lang w:val="en-US" w:eastAsia="zh-CN"/>
              </w:rPr>
              <w:t>10</w:t>
            </w:r>
          </w:p>
        </w:tc>
        <w:tc>
          <w:tcPr>
            <w:tcW w:w="2034" w:type="dxa"/>
            <w:textDirection w:val="lrTb"/>
            <w:vAlign w:val="center"/>
          </w:tcPr>
          <w:p>
            <w:pPr>
              <w:pStyle w:val="000001"/>
              <w:topLinePunct w:val="1"/>
              <w:spacing w:before="40" w:after="40"/>
              <w:jc w:val="center"/>
              <w:rPr>
                <w:rFonts w:hint="eastAsia"/>
                <w:color w:val="000000"/>
                <w:kern w:val="21"/>
                <w:sz w:val="18"/>
                <w:szCs w:val="21"/>
              </w:rPr>
            </w:pPr>
            <w:r>
              <w:rPr>
                <w:rFonts w:hint="eastAsia" w:hAnsi="宋体"/>
                <w:snapToGrid w:val="0"/>
                <w:color w:val="000000"/>
                <w:kern w:val="0"/>
                <w:sz w:val="18"/>
                <w:szCs w:val="18"/>
              </w:rPr>
              <w:t>（</w:t>
            </w:r>
            <w:r>
              <w:rPr>
                <w:rFonts w:hint="eastAsia" w:hAnsi="宋体"/>
                <w:snapToGrid w:val="0"/>
                <w:color w:val="000000"/>
                <w:kern w:val="0"/>
                <w:sz w:val="18"/>
                <w:szCs w:val="18"/>
              </w:rPr>
              <w:t>投标人填写</w:t>
            </w:r>
            <w:r>
              <w:rPr>
                <w:rFonts w:hint="eastAsia" w:hAnsi="宋体"/>
                <w:snapToGrid w:val="0"/>
                <w:color w:val="000000"/>
                <w:kern w:val="0"/>
                <w:sz w:val="18"/>
                <w:szCs w:val="18"/>
              </w:rPr>
              <w:t>）</w:t>
            </w:r>
          </w:p>
        </w:tc>
      </w:tr>
      <w:tr>
        <w:trPr/>
        <w:tc>
          <w:tcPr>
            <w:tcW w:w="547" w:type="dxa"/>
            <w:textDirection w:val="lrTb"/>
            <w:vAlign w:val="center"/>
          </w:tcPr>
          <w:p>
            <w:pPr>
              <w:pStyle w:val="000001"/>
              <w:topLinePunct w:val="1"/>
              <w:spacing w:before="60" w:after="60"/>
              <w:jc w:val="center"/>
              <w:rPr>
                <w:color w:val="000000"/>
                <w:kern w:val="21"/>
                <w:sz w:val="18"/>
                <w:szCs w:val="21"/>
              </w:rPr>
            </w:pPr>
            <w:r>
              <w:rPr>
                <w:color w:val="000000"/>
                <w:kern w:val="21"/>
                <w:sz w:val="18"/>
                <w:szCs w:val="21"/>
              </w:rPr>
              <w:t>2</w:t>
            </w:r>
          </w:p>
        </w:tc>
        <w:tc>
          <w:tcPr>
            <w:tcW w:w="3155" w:type="dxa"/>
            <w:gridSpan w:val="2"/>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最高</w:t>
            </w:r>
            <w:r>
              <w:rPr>
                <w:rFonts w:hint="eastAsia"/>
                <w:color w:val="000000"/>
                <w:kern w:val="21"/>
                <w:sz w:val="18"/>
                <w:szCs w:val="21"/>
              </w:rPr>
              <w:t>运行</w:t>
            </w:r>
            <w:r>
              <w:rPr>
                <w:rFonts w:hint="eastAsia"/>
                <w:color w:val="000000"/>
                <w:kern w:val="21"/>
                <w:sz w:val="18"/>
                <w:szCs w:val="21"/>
              </w:rPr>
              <w:t>电压</w:t>
            </w:r>
          </w:p>
        </w:tc>
        <w:tc>
          <w:tcPr>
            <w:tcW w:w="1065" w:type="dxa"/>
            <w:textDirection w:val="lrTb"/>
            <w:vAlign w:val="center"/>
          </w:tcPr>
          <w:p>
            <w:pPr>
              <w:pStyle w:val="000001"/>
              <w:topLinePunct w:val="1"/>
              <w:spacing w:before="60" w:after="60"/>
              <w:jc w:val="center"/>
              <w:rPr>
                <w:color w:val="000000"/>
                <w:kern w:val="21"/>
                <w:sz w:val="18"/>
                <w:szCs w:val="21"/>
              </w:rPr>
            </w:pPr>
            <w:r>
              <w:rPr>
                <w:color w:val="000000"/>
                <w:kern w:val="21"/>
                <w:sz w:val="18"/>
                <w:szCs w:val="21"/>
              </w:rPr>
              <w:t>kV</w:t>
            </w:r>
          </w:p>
        </w:tc>
        <w:tc>
          <w:tcPr>
            <w:tcW w:w="2033" w:type="dxa"/>
            <w:textDirection w:val="lrTb"/>
            <w:vAlign w:val="center"/>
          </w:tcPr>
          <w:p>
            <w:pPr>
              <w:pStyle w:val="000001"/>
              <w:topLinePunct w:val="1"/>
              <w:spacing w:before="60" w:after="60"/>
              <w:jc w:val="center"/>
              <w:rPr>
                <w:rFonts w:eastAsia="宋体"/>
                <w:color w:val="000000"/>
                <w:kern w:val="21"/>
                <w:sz w:val="18"/>
                <w:szCs w:val="21"/>
                <w:lang w:val="en-US" w:eastAsia="zh-CN"/>
              </w:rPr>
            </w:pPr>
            <w:r>
              <w:rPr>
                <w:rFonts w:hint="eastAsia"/>
                <w:color w:val="000000"/>
                <w:kern w:val="21"/>
                <w:sz w:val="18"/>
                <w:szCs w:val="21"/>
                <w:lang w:val="en-US" w:eastAsia="zh-CN"/>
              </w:rPr>
              <w:t>12</w:t>
            </w:r>
          </w:p>
        </w:tc>
        <w:tc>
          <w:tcPr>
            <w:tcW w:w="2034" w:type="dxa"/>
            <w:textDirection w:val="lrTb"/>
            <w:vAlign w:val="center"/>
          </w:tcPr>
          <w:p>
            <w:pPr>
              <w:pStyle w:val="000001"/>
              <w:topLinePunct w:val="1"/>
              <w:spacing w:before="60" w:after="60"/>
              <w:jc w:val="center"/>
              <w:rPr>
                <w:rFonts w:hint="eastAsia"/>
                <w:color w:val="000000"/>
                <w:kern w:val="21"/>
                <w:sz w:val="18"/>
                <w:szCs w:val="21"/>
              </w:rPr>
            </w:pPr>
            <w:r>
              <w:rPr>
                <w:rFonts w:hint="eastAsia" w:hAnsi="宋体"/>
                <w:snapToGrid w:val="0"/>
                <w:color w:val="000000"/>
                <w:kern w:val="0"/>
                <w:sz w:val="18"/>
                <w:szCs w:val="18"/>
              </w:rPr>
              <w:t>（</w:t>
            </w:r>
            <w:r>
              <w:rPr>
                <w:rFonts w:hint="eastAsia" w:hAnsi="宋体"/>
                <w:snapToGrid w:val="0"/>
                <w:color w:val="000000"/>
                <w:kern w:val="0"/>
                <w:sz w:val="18"/>
                <w:szCs w:val="18"/>
              </w:rPr>
              <w:t>投标人填写</w:t>
            </w:r>
            <w:r>
              <w:rPr>
                <w:rFonts w:hint="eastAsia" w:hAnsi="宋体"/>
                <w:snapToGrid w:val="0"/>
                <w:color w:val="000000"/>
                <w:kern w:val="0"/>
                <w:sz w:val="18"/>
                <w:szCs w:val="18"/>
              </w:rPr>
              <w:t>）</w:t>
            </w:r>
          </w:p>
        </w:tc>
      </w:tr>
      <w:tr>
        <w:trPr>
          <w:trHeight w:val="384" w:hRule="atLeast"/>
        </w:trPr>
        <w:tc>
          <w:tcPr>
            <w:tcW w:w="547" w:type="dxa"/>
            <w:textDirection w:val="lrTb"/>
            <w:vAlign w:val="center"/>
          </w:tcPr>
          <w:p>
            <w:pPr>
              <w:pStyle w:val="000001"/>
              <w:topLinePunct w:val="1"/>
              <w:spacing w:before="60" w:after="60"/>
              <w:jc w:val="center"/>
              <w:rPr>
                <w:color w:val="000000"/>
                <w:kern w:val="21"/>
                <w:sz w:val="18"/>
                <w:szCs w:val="21"/>
              </w:rPr>
            </w:pPr>
            <w:r>
              <w:rPr>
                <w:color w:val="000000"/>
                <w:kern w:val="21"/>
                <w:sz w:val="18"/>
                <w:szCs w:val="21"/>
              </w:rPr>
              <w:t>3</w:t>
            </w:r>
          </w:p>
        </w:tc>
        <w:tc>
          <w:tcPr>
            <w:tcW w:w="3155" w:type="dxa"/>
            <w:gridSpan w:val="2"/>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系统中性点接地方式</w:t>
            </w:r>
          </w:p>
        </w:tc>
        <w:tc>
          <w:tcPr>
            <w:tcW w:w="1065" w:type="dxa"/>
            <w:textDirection w:val="lrTb"/>
            <w:vAlign w:val="center"/>
          </w:tcPr>
          <w:p>
            <w:pPr>
              <w:pStyle w:val="000001"/>
              <w:topLinePunct w:val="1"/>
              <w:spacing w:before="60" w:after="60"/>
              <w:jc w:val="center"/>
              <w:rPr>
                <w:color w:val="000000"/>
                <w:kern w:val="21"/>
                <w:sz w:val="18"/>
                <w:szCs w:val="21"/>
              </w:rPr>
            </w:pPr>
          </w:p>
        </w:tc>
        <w:tc>
          <w:tcPr>
            <w:tcW w:w="2033" w:type="dxa"/>
            <w:textDirection w:val="lrTb"/>
            <w:vAlign w:val="center"/>
          </w:tcPr>
          <w:p>
            <w:pPr>
              <w:pStyle w:val="000001"/>
              <w:topLinePunct w:val="1"/>
              <w:spacing w:before="60" w:after="60"/>
              <w:jc w:val="center"/>
              <w:rPr>
                <w:rFonts w:eastAsia="宋体"/>
                <w:color w:val="000000"/>
                <w:kern w:val="21"/>
                <w:sz w:val="18"/>
                <w:szCs w:val="21"/>
                <w:lang w:val="en-US" w:eastAsia="zh-CN"/>
              </w:rPr>
            </w:pPr>
            <w:r>
              <w:rPr>
                <w:rFonts w:hint="eastAsia"/>
                <w:color w:val="000000"/>
                <w:kern w:val="21"/>
                <w:sz w:val="18"/>
                <w:szCs w:val="21"/>
                <w:lang w:val="en-US" w:eastAsia="zh-CN"/>
              </w:rPr>
              <w:t>发电机中性点不接地</w:t>
            </w:r>
          </w:p>
        </w:tc>
        <w:tc>
          <w:tcPr>
            <w:tcW w:w="2034" w:type="dxa"/>
            <w:textDirection w:val="lrTb"/>
            <w:vAlign w:val="center"/>
          </w:tcPr>
          <w:p>
            <w:pPr>
              <w:pStyle w:val="000001"/>
              <w:topLinePunct w:val="1"/>
              <w:spacing w:before="60" w:after="60"/>
              <w:jc w:val="center"/>
              <w:rPr>
                <w:color w:val="000000"/>
                <w:kern w:val="21"/>
                <w:sz w:val="18"/>
                <w:szCs w:val="21"/>
              </w:rPr>
            </w:pPr>
            <w:r>
              <w:rPr>
                <w:rFonts w:hint="eastAsia" w:hAnsi="宋体"/>
                <w:snapToGrid w:val="0"/>
                <w:color w:val="000000"/>
                <w:kern w:val="0"/>
                <w:sz w:val="18"/>
                <w:szCs w:val="18"/>
              </w:rPr>
              <w:t>（</w:t>
            </w:r>
            <w:r>
              <w:rPr>
                <w:rFonts w:hint="eastAsia" w:hAnsi="宋体"/>
                <w:snapToGrid w:val="0"/>
                <w:color w:val="000000"/>
                <w:kern w:val="0"/>
                <w:sz w:val="18"/>
                <w:szCs w:val="18"/>
              </w:rPr>
              <w:t>投标人填写</w:t>
            </w:r>
            <w:r>
              <w:rPr>
                <w:rFonts w:hint="eastAsia" w:hAnsi="宋体"/>
                <w:snapToGrid w:val="0"/>
                <w:color w:val="000000"/>
                <w:kern w:val="0"/>
                <w:sz w:val="18"/>
                <w:szCs w:val="18"/>
              </w:rPr>
              <w:t>）</w:t>
            </w:r>
          </w:p>
        </w:tc>
      </w:tr>
      <w:tr>
        <w:trPr/>
        <w:tc>
          <w:tcPr>
            <w:tcW w:w="547" w:type="dxa"/>
            <w:textDirection w:val="lrTb"/>
            <w:vAlign w:val="center"/>
          </w:tcPr>
          <w:p>
            <w:pPr>
              <w:pStyle w:val="000001"/>
              <w:topLinePunct w:val="1"/>
              <w:spacing w:before="60" w:after="60"/>
              <w:jc w:val="center"/>
              <w:rPr>
                <w:rFonts w:hint="eastAsia"/>
                <w:color w:val="000000"/>
                <w:kern w:val="21"/>
                <w:sz w:val="18"/>
                <w:szCs w:val="21"/>
              </w:rPr>
            </w:pPr>
            <w:r>
              <w:rPr>
                <w:rFonts w:hint="eastAsia"/>
                <w:color w:val="000000"/>
                <w:kern w:val="21"/>
                <w:sz w:val="18"/>
                <w:szCs w:val="21"/>
              </w:rPr>
              <w:t>4</w:t>
            </w:r>
          </w:p>
        </w:tc>
        <w:tc>
          <w:tcPr>
            <w:tcW w:w="3155" w:type="dxa"/>
            <w:gridSpan w:val="2"/>
            <w:textDirection w:val="lrTb"/>
            <w:vAlign w:val="center"/>
          </w:tcPr>
          <w:p>
            <w:pPr>
              <w:pStyle w:val="000001"/>
              <w:topLinePunct w:val="1"/>
              <w:spacing w:before="60" w:after="60"/>
              <w:jc w:val="center"/>
              <w:rPr>
                <w:rFonts w:hint="eastAsia"/>
                <w:color w:val="000000"/>
                <w:kern w:val="21"/>
                <w:sz w:val="18"/>
                <w:szCs w:val="21"/>
              </w:rPr>
            </w:pPr>
            <w:r>
              <w:rPr>
                <w:rFonts w:hint="eastAsia"/>
                <w:color w:val="000000"/>
                <w:kern w:val="21"/>
                <w:sz w:val="18"/>
                <w:szCs w:val="21"/>
              </w:rPr>
              <w:t>与其他设备连接方式</w:t>
            </w:r>
          </w:p>
        </w:tc>
        <w:tc>
          <w:tcPr>
            <w:tcW w:w="1065" w:type="dxa"/>
            <w:textDirection w:val="lrTb"/>
            <w:vAlign w:val="center"/>
          </w:tcPr>
          <w:p>
            <w:pPr>
              <w:pStyle w:val="000001"/>
              <w:topLinePunct w:val="1"/>
              <w:spacing w:before="60" w:after="60"/>
              <w:jc w:val="center"/>
              <w:rPr>
                <w:color w:val="000000"/>
                <w:kern w:val="21"/>
                <w:sz w:val="18"/>
                <w:szCs w:val="21"/>
              </w:rPr>
            </w:pPr>
          </w:p>
        </w:tc>
        <w:tc>
          <w:tcPr>
            <w:tcW w:w="2033" w:type="dxa"/>
            <w:textDirection w:val="lrTb"/>
            <w:vAlign w:val="center"/>
          </w:tcPr>
          <w:p>
            <w:pPr>
              <w:pStyle w:val="000001"/>
              <w:topLinePunct w:val="1"/>
              <w:spacing w:before="60" w:after="60"/>
              <w:jc w:val="center"/>
              <w:rPr>
                <w:rFonts w:hint="eastAsia" w:eastAsia="宋体"/>
                <w:color w:val="000000"/>
                <w:kern w:val="21"/>
                <w:sz w:val="18"/>
                <w:szCs w:val="21"/>
                <w:lang w:eastAsia="zh-CN"/>
              </w:rPr>
            </w:pPr>
            <w:r>
              <w:rPr>
                <w:rFonts w:hint="eastAsia"/>
                <w:color w:val="000000"/>
                <w:kern w:val="21"/>
                <w:sz w:val="18"/>
                <w:szCs w:val="21"/>
              </w:rPr>
              <w:t>低压侧：</w:t>
            </w:r>
            <w:r>
              <w:rPr>
                <w:rFonts w:hint="eastAsia"/>
                <w:color w:val="000000"/>
                <w:kern w:val="21"/>
                <w:sz w:val="18"/>
                <w:szCs w:val="21"/>
                <w:lang w:val="en-US" w:eastAsia="zh-CN"/>
              </w:rPr>
              <w:t>电缆</w:t>
            </w:r>
          </w:p>
        </w:tc>
        <w:tc>
          <w:tcPr>
            <w:tcW w:w="2034" w:type="dxa"/>
            <w:textDirection w:val="lrTb"/>
            <w:vAlign w:val="center"/>
          </w:tcPr>
          <w:p>
            <w:pPr>
              <w:pStyle w:val="000001"/>
              <w:topLinePunct w:val="1"/>
              <w:spacing w:before="60" w:after="60"/>
              <w:jc w:val="center"/>
              <w:rPr>
                <w:rFonts w:hint="eastAsia"/>
                <w:color w:val="000000"/>
                <w:kern w:val="21"/>
                <w:sz w:val="18"/>
                <w:szCs w:val="21"/>
              </w:rPr>
            </w:pPr>
            <w:r>
              <w:rPr>
                <w:rFonts w:hint="eastAsia" w:hAnsi="宋体"/>
                <w:snapToGrid w:val="0"/>
                <w:color w:val="000000"/>
                <w:kern w:val="0"/>
                <w:sz w:val="18"/>
                <w:szCs w:val="18"/>
              </w:rPr>
              <w:t>（</w:t>
            </w:r>
            <w:r>
              <w:rPr>
                <w:rFonts w:hint="eastAsia" w:hAnsi="宋体"/>
                <w:snapToGrid w:val="0"/>
                <w:color w:val="000000"/>
                <w:kern w:val="0"/>
                <w:sz w:val="18"/>
                <w:szCs w:val="18"/>
              </w:rPr>
              <w:t>投标人填写</w:t>
            </w:r>
            <w:r>
              <w:rPr>
                <w:rFonts w:hint="eastAsia" w:hAnsi="宋体"/>
                <w:snapToGrid w:val="0"/>
                <w:color w:val="000000"/>
                <w:kern w:val="0"/>
                <w:sz w:val="18"/>
                <w:szCs w:val="18"/>
              </w:rPr>
              <w:t>）</w:t>
            </w:r>
          </w:p>
        </w:tc>
      </w:tr>
      <w:tr>
        <w:trPr/>
        <w:tc>
          <w:tcPr>
            <w:tcW w:w="547" w:type="dxa"/>
            <w:textDirection w:val="lrTb"/>
            <w:vAlign w:val="center"/>
          </w:tcPr>
          <w:p>
            <w:pPr>
              <w:pStyle w:val="000001"/>
              <w:topLinePunct w:val="1"/>
              <w:spacing w:before="60" w:after="60"/>
              <w:jc w:val="center"/>
              <w:rPr>
                <w:rFonts w:hint="eastAsia"/>
                <w:color w:val="000000"/>
                <w:kern w:val="21"/>
                <w:sz w:val="18"/>
                <w:szCs w:val="21"/>
              </w:rPr>
            </w:pPr>
            <w:r>
              <w:rPr>
                <w:rFonts w:hint="eastAsia"/>
                <w:color w:val="000000"/>
                <w:kern w:val="21"/>
                <w:sz w:val="18"/>
                <w:szCs w:val="21"/>
              </w:rPr>
              <w:t>5</w:t>
            </w:r>
          </w:p>
        </w:tc>
        <w:tc>
          <w:tcPr>
            <w:tcW w:w="3155" w:type="dxa"/>
            <w:gridSpan w:val="2"/>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额定</w:t>
            </w:r>
            <w:r>
              <w:rPr>
                <w:rFonts w:hint="eastAsia"/>
                <w:color w:val="000000"/>
                <w:kern w:val="21"/>
                <w:sz w:val="18"/>
                <w:szCs w:val="21"/>
              </w:rPr>
              <w:t>频率</w:t>
            </w:r>
          </w:p>
        </w:tc>
        <w:tc>
          <w:tcPr>
            <w:tcW w:w="1065" w:type="dxa"/>
            <w:textDirection w:val="lrTb"/>
            <w:vAlign w:val="center"/>
          </w:tcPr>
          <w:p>
            <w:pPr>
              <w:pStyle w:val="000001"/>
              <w:topLinePunct w:val="1"/>
              <w:spacing w:before="60" w:after="60"/>
              <w:jc w:val="center"/>
              <w:rPr>
                <w:color w:val="000000"/>
                <w:kern w:val="21"/>
                <w:sz w:val="18"/>
                <w:szCs w:val="21"/>
              </w:rPr>
            </w:pPr>
            <w:r>
              <w:rPr>
                <w:color w:val="000000"/>
                <w:kern w:val="21"/>
                <w:sz w:val="18"/>
                <w:szCs w:val="21"/>
              </w:rPr>
              <w:t>Hz</w:t>
            </w:r>
          </w:p>
        </w:tc>
        <w:tc>
          <w:tcPr>
            <w:tcW w:w="2033" w:type="dxa"/>
            <w:textDirection w:val="lrTb"/>
            <w:vAlign w:val="center"/>
          </w:tcPr>
          <w:p>
            <w:pPr>
              <w:pStyle w:val="000001"/>
              <w:topLinePunct w:val="1"/>
              <w:spacing w:before="60" w:after="60"/>
              <w:jc w:val="center"/>
              <w:rPr>
                <w:rFonts w:hint="eastAsia"/>
                <w:color w:val="000000"/>
                <w:kern w:val="21"/>
                <w:sz w:val="18"/>
                <w:szCs w:val="21"/>
              </w:rPr>
            </w:pPr>
            <w:r>
              <w:rPr>
                <w:rFonts w:hint="eastAsia"/>
                <w:color w:val="000000"/>
                <w:kern w:val="21"/>
                <w:sz w:val="18"/>
                <w:szCs w:val="21"/>
              </w:rPr>
              <w:t>50</w:t>
            </w:r>
          </w:p>
        </w:tc>
        <w:tc>
          <w:tcPr>
            <w:tcW w:w="2034" w:type="dxa"/>
            <w:textDirection w:val="lrTb"/>
            <w:vAlign w:val="center"/>
          </w:tcPr>
          <w:p>
            <w:pPr>
              <w:pStyle w:val="000001"/>
              <w:topLinePunct w:val="1"/>
              <w:spacing w:before="60" w:after="60"/>
              <w:jc w:val="center"/>
              <w:rPr>
                <w:rFonts w:hint="eastAsia"/>
                <w:color w:val="000000"/>
                <w:kern w:val="21"/>
                <w:sz w:val="18"/>
                <w:szCs w:val="21"/>
              </w:rPr>
            </w:pPr>
            <w:r>
              <w:rPr>
                <w:rFonts w:hint="eastAsia" w:hAnsi="宋体"/>
                <w:snapToGrid w:val="0"/>
                <w:color w:val="000000"/>
                <w:kern w:val="0"/>
                <w:sz w:val="18"/>
                <w:szCs w:val="18"/>
              </w:rPr>
              <w:t>（</w:t>
            </w:r>
            <w:r>
              <w:rPr>
                <w:rFonts w:hint="eastAsia" w:hAnsi="宋体"/>
                <w:snapToGrid w:val="0"/>
                <w:color w:val="000000"/>
                <w:kern w:val="0"/>
                <w:sz w:val="18"/>
                <w:szCs w:val="18"/>
              </w:rPr>
              <w:t>投标人填写</w:t>
            </w:r>
            <w:r>
              <w:rPr>
                <w:rFonts w:hint="eastAsia" w:hAnsi="宋体"/>
                <w:snapToGrid w:val="0"/>
                <w:color w:val="000000"/>
                <w:kern w:val="0"/>
                <w:sz w:val="18"/>
                <w:szCs w:val="18"/>
              </w:rPr>
              <w:t>）</w:t>
            </w:r>
          </w:p>
        </w:tc>
      </w:tr>
      <w:tr>
        <w:trPr/>
        <w:tc>
          <w:tcPr>
            <w:tcW w:w="547" w:type="dxa"/>
            <w:textDirection w:val="lrTb"/>
            <w:vAlign w:val="center"/>
          </w:tcPr>
          <w:p>
            <w:pPr>
              <w:pStyle w:val="000001"/>
              <w:topLinePunct w:val="1"/>
              <w:spacing w:before="60" w:after="60"/>
              <w:jc w:val="center"/>
              <w:rPr>
                <w:rFonts w:hint="eastAsia"/>
                <w:color w:val="000000"/>
                <w:kern w:val="21"/>
                <w:sz w:val="18"/>
                <w:szCs w:val="21"/>
              </w:rPr>
            </w:pPr>
            <w:r>
              <w:rPr>
                <w:rFonts w:hint="eastAsia"/>
                <w:color w:val="000000"/>
                <w:kern w:val="21"/>
                <w:sz w:val="18"/>
                <w:szCs w:val="21"/>
              </w:rPr>
              <w:t>6</w:t>
            </w:r>
          </w:p>
        </w:tc>
        <w:tc>
          <w:tcPr>
            <w:tcW w:w="3155" w:type="dxa"/>
            <w:gridSpan w:val="2"/>
            <w:textDirection w:val="lrTb"/>
            <w:vAlign w:val="center"/>
          </w:tcPr>
          <w:p>
            <w:pPr>
              <w:pStyle w:val="000001"/>
              <w:topLinePunct w:val="1"/>
              <w:spacing w:before="60" w:after="60"/>
              <w:jc w:val="center"/>
              <w:rPr>
                <w:color w:val="000000"/>
                <w:kern w:val="21"/>
                <w:sz w:val="18"/>
                <w:szCs w:val="21"/>
              </w:rPr>
            </w:pPr>
            <w:r>
              <w:rPr>
                <w:rFonts w:hint="eastAsia"/>
                <w:color w:val="000000"/>
                <w:kern w:val="21"/>
                <w:sz w:val="18"/>
                <w:szCs w:val="21"/>
              </w:rPr>
              <w:t>污秽等级</w:t>
            </w:r>
          </w:p>
        </w:tc>
        <w:tc>
          <w:tcPr>
            <w:tcW w:w="1065" w:type="dxa"/>
            <w:textDirection w:val="lrTb"/>
            <w:vAlign w:val="center"/>
          </w:tcPr>
          <w:p>
            <w:pPr>
              <w:pStyle w:val="000001"/>
              <w:topLinePunct w:val="1"/>
              <w:spacing w:before="60" w:after="60"/>
              <w:jc w:val="center"/>
              <w:rPr>
                <w:rFonts w:hint="eastAsia"/>
                <w:color w:val="000000"/>
                <w:kern w:val="21"/>
                <w:sz w:val="18"/>
                <w:szCs w:val="21"/>
              </w:rPr>
            </w:pPr>
            <w:r>
              <w:rPr>
                <w:rFonts w:hint="eastAsia"/>
                <w:color w:val="000000"/>
                <w:kern w:val="21"/>
                <w:sz w:val="18"/>
                <w:szCs w:val="21"/>
              </w:rPr>
              <w:t>级</w:t>
            </w:r>
          </w:p>
        </w:tc>
        <w:tc>
          <w:tcPr>
            <w:tcW w:w="2033" w:type="dxa"/>
            <w:textDirection w:val="lrTb"/>
            <w:vAlign w:val="center"/>
          </w:tcPr>
          <w:p>
            <w:pPr>
              <w:pStyle w:val="000001"/>
              <w:topLinePunct w:val="1"/>
              <w:spacing w:before="60" w:after="60"/>
              <w:jc w:val="center"/>
              <w:rPr>
                <w:rFonts w:hint="eastAsia" w:eastAsia="宋体"/>
                <w:color w:val="000000"/>
                <w:kern w:val="21"/>
                <w:sz w:val="18"/>
                <w:szCs w:val="21"/>
                <w:lang w:eastAsia="zh-CN"/>
              </w:rPr>
            </w:pPr>
            <w:r>
              <w:rPr>
                <w:rFonts w:hint="eastAsia"/>
                <w:color w:val="000000"/>
                <w:kern w:val="21"/>
                <w:sz w:val="18"/>
                <w:szCs w:val="21"/>
                <w:lang w:val="en-US" w:eastAsia="zh-CN"/>
              </w:rPr>
              <w:t>Ⅳ</w:t>
            </w:r>
          </w:p>
        </w:tc>
        <w:tc>
          <w:tcPr>
            <w:tcW w:w="2034" w:type="dxa"/>
            <w:textDirection w:val="lrTb"/>
            <w:vAlign w:val="center"/>
          </w:tcPr>
          <w:p>
            <w:pPr>
              <w:pStyle w:val="000001"/>
              <w:topLinePunct w:val="1"/>
              <w:spacing w:before="60" w:after="60"/>
              <w:jc w:val="center"/>
              <w:rPr>
                <w:rFonts w:hint="eastAsia" w:cs="宋体"/>
                <w:color w:val="000000"/>
                <w:kern w:val="21"/>
                <w:sz w:val="18"/>
                <w:szCs w:val="21"/>
              </w:rPr>
            </w:pPr>
            <w:r>
              <w:rPr>
                <w:rFonts w:hint="eastAsia" w:hAnsi="宋体"/>
                <w:snapToGrid w:val="0"/>
                <w:color w:val="000000"/>
                <w:kern w:val="0"/>
                <w:sz w:val="18"/>
                <w:szCs w:val="18"/>
              </w:rPr>
              <w:t>（</w:t>
            </w:r>
            <w:r>
              <w:rPr>
                <w:rFonts w:hint="eastAsia" w:hAnsi="宋体"/>
                <w:snapToGrid w:val="0"/>
                <w:color w:val="000000"/>
                <w:kern w:val="0"/>
                <w:sz w:val="18"/>
                <w:szCs w:val="18"/>
              </w:rPr>
              <w:t>投标人填写</w:t>
            </w:r>
            <w:r>
              <w:rPr>
                <w:rFonts w:hint="eastAsia" w:hAnsi="宋体"/>
                <w:snapToGrid w:val="0"/>
                <w:color w:val="000000"/>
                <w:kern w:val="0"/>
                <w:sz w:val="18"/>
                <w:szCs w:val="18"/>
              </w:rPr>
              <w:t>）</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7</w:t>
            </w:r>
          </w:p>
        </w:tc>
        <w:tc>
          <w:tcPr>
            <w:tcW w:w="1361"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系统短路电流</w:t>
            </w:r>
          </w:p>
        </w:tc>
        <w:tc>
          <w:tcPr>
            <w:tcW w:w="1794" w:type="dxa"/>
            <w:textDirection w:val="lrTb"/>
            <w:vAlign w:val="center"/>
          </w:tcPr>
          <w:p>
            <w:pPr>
              <w:pStyle w:val="000001"/>
              <w:topLinePunct w:val="1"/>
              <w:spacing w:before="60" w:after="60"/>
              <w:jc w:val="center"/>
              <w:rPr>
                <w:rFonts w:hint="eastAsia" w:hAnsi="Times New Roman" w:eastAsia="宋体" w:cs="Times New Roman"/>
                <w:color w:val="000000"/>
                <w:kern w:val="21"/>
                <w:sz w:val="18"/>
                <w:szCs w:val="21"/>
                <w:lang w:val="en-US" w:eastAsia="zh-CN"/>
              </w:rPr>
            </w:pPr>
            <w:r>
              <w:rPr>
                <w:rFonts w:hint="eastAsia" w:hAnsi="Times New Roman" w:cs="Times New Roman"/>
                <w:color w:val="000000"/>
                <w:kern w:val="21"/>
                <w:sz w:val="18"/>
                <w:szCs w:val="21"/>
                <w:lang w:val="en-US" w:eastAsia="zh-CN"/>
              </w:rPr>
              <w:t>低压侧</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kA</w:t>
            </w:r>
          </w:p>
        </w:tc>
        <w:tc>
          <w:tcPr>
            <w:tcW w:w="2033" w:type="dxa"/>
            <w:textDirection w:val="lrTb"/>
            <w:vAlign w:val="center"/>
          </w:tcPr>
          <w:p>
            <w:pPr>
              <w:pStyle w:val="000001"/>
              <w:topLinePunct w:val="1"/>
              <w:spacing w:before="60" w:after="60"/>
              <w:jc w:val="center"/>
              <w:rPr>
                <w:rFonts w:hAnsi="Times New Roman" w:eastAsia="宋体" w:cs="Times New Roman"/>
                <w:color w:val="000000"/>
                <w:kern w:val="21"/>
                <w:sz w:val="18"/>
                <w:szCs w:val="21"/>
                <w:lang w:val="en-US" w:eastAsia="zh-CN"/>
              </w:rPr>
            </w:pPr>
            <w:r>
              <w:rPr>
                <w:rFonts w:hint="eastAsia" w:hAnsi="Times New Roman" w:cs="Times New Roman"/>
                <w:color w:val="000000"/>
                <w:kern w:val="21"/>
                <w:sz w:val="18"/>
                <w:szCs w:val="21"/>
                <w:lang w:val="en-US" w:eastAsia="zh-CN"/>
              </w:rPr>
              <w:t>40</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vMerge w:val="restart"/>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8</w:t>
            </w:r>
          </w:p>
        </w:tc>
        <w:tc>
          <w:tcPr>
            <w:tcW w:w="1361" w:type="dxa"/>
            <w:vMerge w:val="restart"/>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环境温度</w:t>
            </w:r>
          </w:p>
        </w:tc>
        <w:tc>
          <w:tcPr>
            <w:tcW w:w="179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最高日温度</w:t>
            </w:r>
          </w:p>
        </w:tc>
        <w:tc>
          <w:tcPr>
            <w:tcW w:w="1065" w:type="dxa"/>
            <w:vMerge w:val="restart"/>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w:t>
            </w:r>
          </w:p>
        </w:tc>
        <w:tc>
          <w:tcPr>
            <w:tcW w:w="2033" w:type="dxa"/>
            <w:textDirection w:val="lrTb"/>
            <w:vAlign w:val="center"/>
          </w:tcPr>
          <w:p>
            <w:pPr>
              <w:pStyle w:val="000001"/>
              <w:topLinePunct w:val="1"/>
              <w:spacing w:before="60" w:after="60"/>
              <w:jc w:val="center"/>
              <w:rPr>
                <w:rFonts w:hAnsi="Times New Roman" w:cs="Times New Roman"/>
                <w:color w:val="000000"/>
                <w:kern w:val="21"/>
                <w:sz w:val="18"/>
                <w:szCs w:val="21"/>
                <w:lang w:val="en-US"/>
              </w:rPr>
            </w:pPr>
            <w:r>
              <w:rPr>
                <w:rFonts w:hint="eastAsia" w:cs="Times New Roman"/>
                <w:color w:val="000000"/>
                <w:kern w:val="21"/>
                <w:sz w:val="18"/>
                <w:szCs w:val="21"/>
                <w:lang w:val="en-US" w:eastAsia="zh-CN"/>
              </w:rPr>
              <w:t>40</w:t>
            </w:r>
          </w:p>
        </w:tc>
        <w:tc>
          <w:tcPr>
            <w:tcW w:w="2034" w:type="dxa"/>
            <w:vMerge w:val="restart"/>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vMerge w:val="continue"/>
            <w:textDirection w:val="lrTb"/>
            <w:vAlign w:val="center"/>
          </w:tcPr>
          <w:p>
            <w:pPr>
              <w:pStyle w:val="000001"/>
              <w:topLinePunct w:val="1"/>
              <w:spacing w:before="60" w:after="60"/>
              <w:jc w:val="center"/>
              <w:rPr>
                <w:rFonts w:hint="eastAsia" w:hAnsi="Times New Roman" w:cs="Times New Roman"/>
                <w:color w:val="000000"/>
                <w:kern w:val="21"/>
                <w:sz w:val="18"/>
                <w:szCs w:val="21"/>
              </w:rPr>
            </w:pPr>
          </w:p>
        </w:tc>
        <w:tc>
          <w:tcPr>
            <w:tcW w:w="1361" w:type="dxa"/>
            <w:vMerge w:val="continue"/>
            <w:textDirection w:val="lrTb"/>
            <w:vAlign w:val="center"/>
          </w:tcPr>
          <w:p>
            <w:pPr>
              <w:pStyle w:val="000001"/>
              <w:topLinePunct w:val="1"/>
              <w:spacing w:before="60" w:after="60"/>
              <w:jc w:val="center"/>
              <w:rPr>
                <w:rFonts w:hint="eastAsia" w:hAnsi="Times New Roman" w:cs="Times New Roman"/>
                <w:color w:val="000000"/>
                <w:kern w:val="21"/>
                <w:sz w:val="18"/>
                <w:szCs w:val="21"/>
              </w:rPr>
            </w:pPr>
          </w:p>
        </w:tc>
        <w:tc>
          <w:tcPr>
            <w:tcW w:w="179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最低日温度</w:t>
            </w:r>
          </w:p>
        </w:tc>
        <w:tc>
          <w:tcPr>
            <w:tcW w:w="1065" w:type="dxa"/>
            <w:vMerge w:val="continue"/>
            <w:textDirection w:val="lrTb"/>
            <w:vAlign w:val="center"/>
          </w:tcPr>
          <w:p>
            <w:pPr>
              <w:pStyle w:val="000001"/>
              <w:topLinePunct w:val="1"/>
              <w:spacing w:before="60" w:after="60"/>
              <w:jc w:val="center"/>
              <w:rPr>
                <w:rFonts w:hint="eastAsia" w:hAnsi="Times New Roman" w:cs="Times New Roman"/>
                <w:color w:val="000000"/>
                <w:kern w:val="21"/>
                <w:sz w:val="18"/>
                <w:szCs w:val="21"/>
              </w:rPr>
            </w:pPr>
          </w:p>
        </w:tc>
        <w:tc>
          <w:tcPr>
            <w:tcW w:w="2033"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eastAsia="宋体" w:cs="Times New Roman"/>
                <w:color w:val="000000"/>
                <w:kern w:val="21"/>
                <w:sz w:val="18"/>
                <w:szCs w:val="21"/>
                <w:lang w:val="en-US" w:eastAsia="zh-CN"/>
              </w:rPr>
              <w:t>-40.</w:t>
            </w:r>
          </w:p>
        </w:tc>
        <w:tc>
          <w:tcPr>
            <w:tcW w:w="2034" w:type="dxa"/>
            <w:vMerge w:val="continue"/>
            <w:textDirection w:val="lrTb"/>
            <w:vAlign w:val="center"/>
          </w:tcPr>
          <w:p>
            <w:pPr>
              <w:pStyle w:val="000001"/>
              <w:topLinePunct w:val="1"/>
              <w:spacing w:before="60" w:after="60"/>
              <w:jc w:val="center"/>
              <w:rPr>
                <w:rFonts w:hint="eastAsia" w:hAnsi="Times New Roman" w:cs="Times New Roman"/>
                <w:color w:val="000000"/>
                <w:kern w:val="21"/>
                <w:sz w:val="18"/>
                <w:szCs w:val="21"/>
              </w:rPr>
            </w:pP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9</w:t>
            </w:r>
          </w:p>
        </w:tc>
        <w:tc>
          <w:tcPr>
            <w:tcW w:w="1361"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湿度</w:t>
            </w:r>
          </w:p>
        </w:tc>
        <w:tc>
          <w:tcPr>
            <w:tcW w:w="179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累年年平均相对湿度</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w:t>
            </w:r>
          </w:p>
        </w:tc>
        <w:tc>
          <w:tcPr>
            <w:tcW w:w="2033" w:type="dxa"/>
            <w:textDirection w:val="lrTb"/>
            <w:vAlign w:val="center"/>
          </w:tcPr>
          <w:p>
            <w:pPr>
              <w:pStyle w:val="000001"/>
              <w:topLinePunct w:val="1"/>
              <w:spacing w:before="60" w:after="60"/>
              <w:jc w:val="center"/>
              <w:rPr>
                <w:rFonts w:hAnsi="Times New Roman" w:eastAsia="宋体" w:cs="Times New Roman"/>
                <w:color w:val="000000"/>
                <w:kern w:val="21"/>
                <w:sz w:val="18"/>
                <w:szCs w:val="21"/>
                <w:lang w:val="en-US" w:eastAsia="zh-CN"/>
              </w:rPr>
            </w:pPr>
            <w:r>
              <w:rPr>
                <w:rFonts w:hint="eastAsia" w:hAnsi="Times New Roman" w:eastAsia="宋体" w:cs="Times New Roman"/>
                <w:color w:val="000000"/>
                <w:kern w:val="21"/>
                <w:sz w:val="18"/>
                <w:szCs w:val="21"/>
                <w:lang w:val="en-US" w:eastAsia="zh-CN"/>
              </w:rPr>
              <w:t>53</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10</w:t>
            </w:r>
          </w:p>
        </w:tc>
        <w:tc>
          <w:tcPr>
            <w:tcW w:w="3155" w:type="dxa"/>
            <w:gridSpan w:val="2"/>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海拔高度</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m</w:t>
            </w:r>
          </w:p>
        </w:tc>
        <w:tc>
          <w:tcPr>
            <w:tcW w:w="2033"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 xml:space="preserve"> ＜</w:t>
            </w:r>
            <w:r>
              <w:rPr>
                <w:rFonts w:hint="eastAsia" w:cs="Times New Roman"/>
                <w:color w:val="000000"/>
                <w:kern w:val="21"/>
                <w:sz w:val="18"/>
                <w:szCs w:val="21"/>
                <w:lang w:val="en-US" w:eastAsia="zh-CN"/>
              </w:rPr>
              <w:t>1000</w:t>
            </w:r>
            <w:r>
              <w:rPr>
                <w:rFonts w:hint="eastAsia" w:hAnsi="Times New Roman" w:cs="Times New Roman"/>
                <w:color w:val="000000"/>
                <w:kern w:val="21"/>
                <w:sz w:val="18"/>
                <w:szCs w:val="21"/>
              </w:rPr>
              <w:t>m</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11</w:t>
            </w:r>
          </w:p>
        </w:tc>
        <w:tc>
          <w:tcPr>
            <w:tcW w:w="3155" w:type="dxa"/>
            <w:gridSpan w:val="2"/>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太阳辐射强度</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W∕cm2</w:t>
            </w:r>
          </w:p>
        </w:tc>
        <w:tc>
          <w:tcPr>
            <w:tcW w:w="2033"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0.11</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12</w:t>
            </w:r>
          </w:p>
        </w:tc>
        <w:tc>
          <w:tcPr>
            <w:tcW w:w="3155" w:type="dxa"/>
            <w:gridSpan w:val="2"/>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最大覆冰厚度</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mm</w:t>
            </w:r>
          </w:p>
        </w:tc>
        <w:tc>
          <w:tcPr>
            <w:tcW w:w="2033"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10</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13</w:t>
            </w:r>
          </w:p>
        </w:tc>
        <w:tc>
          <w:tcPr>
            <w:tcW w:w="3155" w:type="dxa"/>
            <w:gridSpan w:val="2"/>
            <w:textDirection w:val="lrTb"/>
            <w:vAlign w:val="center"/>
          </w:tcPr>
          <w:p>
            <w:pPr>
              <w:pStyle w:val="000001"/>
              <w:topLinePunct w:val="1"/>
              <w:spacing w:before="60" w:after="60"/>
              <w:jc w:val="center"/>
              <w:rPr>
                <w:rFonts w:hAnsi="Times New Roman" w:eastAsia="宋体" w:cs="Times New Roman"/>
                <w:color w:val="000000"/>
                <w:kern w:val="21"/>
                <w:sz w:val="18"/>
                <w:szCs w:val="21"/>
                <w:lang w:val="en-US" w:eastAsia="zh-CN"/>
              </w:rPr>
            </w:pPr>
            <w:r>
              <w:rPr>
                <w:rFonts w:hint="eastAsia" w:hAnsi="Times New Roman" w:cs="Times New Roman"/>
                <w:color w:val="000000"/>
                <w:kern w:val="21"/>
                <w:sz w:val="18"/>
                <w:szCs w:val="21"/>
                <w:lang w:val="en-US" w:eastAsia="zh-CN"/>
              </w:rPr>
              <w:t>年平均风速</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m/s</w:t>
            </w:r>
          </w:p>
        </w:tc>
        <w:tc>
          <w:tcPr>
            <w:tcW w:w="2033" w:type="dxa"/>
            <w:textDirection w:val="lrTb"/>
            <w:vAlign w:val="center"/>
          </w:tcPr>
          <w:p>
            <w:pPr>
              <w:pStyle w:val="000001"/>
              <w:topLinePunct w:val="1"/>
              <w:spacing w:before="60" w:after="60"/>
              <w:jc w:val="center"/>
              <w:rPr>
                <w:rFonts w:hAnsi="Times New Roman" w:cs="Times New Roman"/>
                <w:color w:val="000000"/>
                <w:kern w:val="21"/>
                <w:sz w:val="18"/>
                <w:szCs w:val="21"/>
                <w:lang w:val="en-US"/>
              </w:rPr>
            </w:pPr>
            <w:r>
              <w:rPr>
                <w:rFonts w:hint="eastAsia" w:cs="Times New Roman"/>
                <w:color w:val="000000"/>
                <w:kern w:val="21"/>
                <w:sz w:val="18"/>
                <w:szCs w:val="21"/>
                <w:lang w:val="en-US" w:eastAsia="zh-CN"/>
              </w:rPr>
              <w:t>2.6</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14</w:t>
            </w:r>
          </w:p>
        </w:tc>
        <w:tc>
          <w:tcPr>
            <w:tcW w:w="3155" w:type="dxa"/>
            <w:gridSpan w:val="2"/>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耐受地震能力（对应水平加速度，安全系数不小于1.67）</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m/s2</w:t>
            </w:r>
          </w:p>
        </w:tc>
        <w:tc>
          <w:tcPr>
            <w:tcW w:w="2033"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0.</w:t>
            </w:r>
            <w:r>
              <w:rPr>
                <w:rFonts w:hint="eastAsia" w:cs="Times New Roman"/>
                <w:color w:val="000000"/>
                <w:kern w:val="21"/>
                <w:sz w:val="18"/>
                <w:szCs w:val="21"/>
                <w:lang w:val="en-US" w:eastAsia="zh-CN"/>
              </w:rPr>
              <w:t>05</w:t>
            </w:r>
            <w:r>
              <w:rPr>
                <w:rFonts w:hint="eastAsia" w:hAnsi="Times New Roman" w:cs="Times New Roman"/>
                <w:color w:val="000000"/>
                <w:kern w:val="21"/>
                <w:sz w:val="18"/>
                <w:szCs w:val="21"/>
              </w:rPr>
              <w:t>g</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15</w:t>
            </w:r>
          </w:p>
        </w:tc>
        <w:tc>
          <w:tcPr>
            <w:tcW w:w="3155" w:type="dxa"/>
            <w:gridSpan w:val="2"/>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安装场所</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p>
        </w:tc>
        <w:tc>
          <w:tcPr>
            <w:tcW w:w="2033"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户外</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r>
        <w:trPr/>
        <w:tc>
          <w:tcPr>
            <w:tcW w:w="547"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16</w:t>
            </w:r>
          </w:p>
        </w:tc>
        <w:tc>
          <w:tcPr>
            <w:tcW w:w="3155" w:type="dxa"/>
            <w:gridSpan w:val="2"/>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抗震设防裂度</w:t>
            </w:r>
          </w:p>
        </w:tc>
        <w:tc>
          <w:tcPr>
            <w:tcW w:w="1065"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度</w:t>
            </w:r>
          </w:p>
        </w:tc>
        <w:tc>
          <w:tcPr>
            <w:tcW w:w="2033" w:type="dxa"/>
            <w:textDirection w:val="lrTb"/>
            <w:vAlign w:val="center"/>
          </w:tcPr>
          <w:p>
            <w:pPr>
              <w:pStyle w:val="000001"/>
              <w:topLinePunct w:val="1"/>
              <w:spacing w:before="60" w:after="60"/>
              <w:jc w:val="center"/>
              <w:rPr>
                <w:rFonts w:hint="eastAsia" w:hAnsi="Times New Roman" w:eastAsia="宋体" w:cs="Times New Roman"/>
                <w:color w:val="000000"/>
                <w:kern w:val="21"/>
                <w:sz w:val="18"/>
                <w:szCs w:val="21"/>
                <w:lang w:val="en-US" w:eastAsia="zh-CN"/>
              </w:rPr>
            </w:pPr>
            <w:r>
              <w:rPr>
                <w:rFonts w:hint="eastAsia" w:hAnsi="Times New Roman" w:eastAsia="宋体" w:cs="Times New Roman"/>
                <w:color w:val="000000"/>
                <w:kern w:val="21"/>
                <w:sz w:val="18"/>
                <w:szCs w:val="21"/>
                <w:lang w:val="en-US" w:eastAsia="zh-CN"/>
              </w:rPr>
              <w:t>Ⅵ</w:t>
            </w:r>
          </w:p>
        </w:tc>
        <w:tc>
          <w:tcPr>
            <w:tcW w:w="2034" w:type="dxa"/>
            <w:textDirection w:val="lrTb"/>
            <w:vAlign w:val="center"/>
          </w:tcPr>
          <w:p>
            <w:pPr>
              <w:pStyle w:val="000001"/>
              <w:topLinePunct w:val="1"/>
              <w:spacing w:before="60" w:after="60"/>
              <w:jc w:val="center"/>
              <w:rPr>
                <w:rFonts w:hint="eastAsia" w:hAnsi="Times New Roman" w:cs="Times New Roman"/>
                <w:color w:val="000000"/>
                <w:kern w:val="21"/>
                <w:sz w:val="18"/>
                <w:szCs w:val="21"/>
              </w:rPr>
            </w:pPr>
            <w:r>
              <w:rPr>
                <w:rFonts w:hint="eastAsia" w:hAnsi="Times New Roman" w:cs="Times New Roman"/>
                <w:color w:val="000000"/>
                <w:kern w:val="21"/>
                <w:sz w:val="18"/>
                <w:szCs w:val="21"/>
              </w:rPr>
              <w:t>（投标人填写）</w:t>
            </w:r>
          </w:p>
        </w:tc>
      </w:tr>
    </w:tbl>
    <w:p>
      <w:pPr>
        <w:pStyle w:val="000001"/>
        <w:topLinePunct w:val="1"/>
        <w:spacing w:after="120"/>
        <w:ind w:left="770" w:hanging="350"/>
        <w:rPr>
          <w:rFonts w:hint="eastAsia" w:hAnsi="宋体" w:eastAsia="宋体"/>
          <w:sz w:val="24"/>
          <w:lang w:eastAsia="zh-CN"/>
        </w:rPr>
      </w:pPr>
      <w:r>
        <w:rPr>
          <w:rFonts w:hint="eastAsia" w:ascii="黑体" w:hAnsi="宋体" w:eastAsia="黑体"/>
          <w:sz w:val="18"/>
          <w:szCs w:val="18"/>
        </w:rPr>
        <w:t>注</w:t>
      </w:r>
      <w:r>
        <w:rPr>
          <w:rFonts w:hint="eastAsia" w:ascii="宋体" w:hAnsi="宋体"/>
          <w:sz w:val="18"/>
          <w:szCs w:val="18"/>
        </w:rPr>
        <w:t xml:space="preserve">  </w:t>
      </w:r>
      <w:r>
        <w:rPr>
          <w:rFonts w:hint="eastAsia" w:ascii="宋体" w:hAnsi="宋体"/>
          <w:sz w:val="18"/>
          <w:szCs w:val="18"/>
        </w:rPr>
        <w:t>表</w:t>
      </w:r>
      <w:r>
        <w:rPr>
          <w:rFonts w:hint="eastAsia" w:ascii="宋体" w:hAnsi="宋体"/>
          <w:sz w:val="18"/>
          <w:szCs w:val="18"/>
        </w:rPr>
        <w:t>9</w:t>
      </w:r>
      <w:r>
        <w:rPr>
          <w:rFonts w:hint="eastAsia" w:ascii="宋体" w:hAnsi="宋体"/>
          <w:sz w:val="18"/>
          <w:szCs w:val="18"/>
        </w:rPr>
        <w:t>中</w:t>
      </w:r>
      <w:r>
        <w:rPr>
          <w:rFonts w:hint="eastAsia" w:ascii="宋体" w:hAnsi="宋体"/>
          <w:sz w:val="18"/>
          <w:szCs w:val="18"/>
        </w:rPr>
        <w:t>“</w:t>
      </w:r>
      <w:r>
        <w:rPr>
          <w:rFonts w:hint="eastAsia" w:ascii="宋体" w:hAnsi="宋体"/>
          <w:sz w:val="18"/>
          <w:szCs w:val="18"/>
        </w:rPr>
        <w:t>招标人要求值</w:t>
      </w:r>
      <w:r>
        <w:rPr>
          <w:rFonts w:hint="eastAsia" w:ascii="宋体" w:hAnsi="宋体"/>
          <w:sz w:val="18"/>
          <w:szCs w:val="18"/>
        </w:rPr>
        <w:t>”</w:t>
      </w:r>
      <w:r>
        <w:rPr>
          <w:rFonts w:hint="eastAsia" w:ascii="宋体" w:hAnsi="宋体"/>
          <w:sz w:val="18"/>
          <w:szCs w:val="18"/>
        </w:rPr>
        <w:t>为正常使用条件，超出此值时为特殊使用条件，项目单位可根据工程实际使用条件进行修改。</w:t>
      </w:r>
    </w:p>
    <w:p>
      <w:pPr>
        <w:pStyle w:val="0000cf"/>
        <w:spacing w:before="0" w:after="0" w:line="360" w:lineRule="auto"/>
        <w:ind w:firstLine="120" w:firstLineChars="50"/>
        <w:outlineLvl w:val="9"/>
        <w:rPr>
          <w:rFonts w:hint="eastAsia" w:hAnsi="宋体" w:eastAsia="宋体" w:cs="Times New Roman"/>
          <w:kern w:val="2"/>
          <w:sz w:val="24"/>
          <w:szCs w:val="24"/>
        </w:rPr>
      </w:pPr>
      <w:bookmarkStart w:id="8" w:name="_Toc24839"/>
      <w:r>
        <w:rPr>
          <w:rFonts w:hint="eastAsia" w:eastAsia="宋体" w:cs="Times New Roman"/>
          <w:b w:val="1"/>
          <w:sz w:val="24"/>
          <w:szCs w:val="24"/>
        </w:rPr>
        <w:t>2.2  工程条件</w:t>
      </w:r>
      <w:bookmarkEnd w:id="8"/>
    </w:p>
    <w:p>
      <w:pPr>
        <w:pStyle w:val="000001"/>
        <w:spacing w:line="360" w:lineRule="auto"/>
        <w:ind w:firstLine="480" w:firstLineChars="200"/>
        <w:rPr>
          <w:rFonts w:hint="eastAsia" w:ascii="宋体" w:hAnsi="宋体" w:eastAsia="宋体"/>
          <w:sz w:val="24"/>
          <w:lang w:eastAsia="zh-CN"/>
        </w:rPr>
      </w:pPr>
      <w:r>
        <w:rPr>
          <w:rFonts w:hint="eastAsia" w:ascii="宋体" w:hAnsi="宋体"/>
          <w:sz w:val="24"/>
        </w:rPr>
        <w:t>2.2</w:t>
      </w:r>
      <w:r>
        <w:rPr>
          <w:rFonts w:hint="eastAsia" w:ascii="宋体" w:hAnsi="宋体"/>
          <w:sz w:val="24"/>
        </w:rPr>
        <w:t>.1　项目名称：</w:t>
      </w:r>
      <w:r>
        <w:rPr>
          <w:rFonts w:hint="eastAsia" w:ascii="宋体" w:hAnsi="宋体"/>
          <w:sz w:val="24"/>
          <w:lang w:eastAsia="zh-CN"/>
        </w:rPr>
        <w:t>兴安盟金风科技蒸汽发电节能技术改造项目</w:t>
      </w:r>
      <w:r>
        <w:rPr>
          <w:rFonts w:hint="eastAsia" w:ascii="宋体" w:hAnsi="宋体"/>
          <w:sz w:val="24"/>
          <w:lang w:val="en-US" w:eastAsia="zh-CN"/>
        </w:rPr>
        <w:t xml:space="preserve">  </w:t>
      </w:r>
      <w:r>
        <w:rPr>
          <w:rFonts w:hint="eastAsia" w:ascii="宋体" w:hAnsi="宋体"/>
          <w:sz w:val="24"/>
          <w:lang w:eastAsia="zh-CN"/>
        </w:rPr>
        <w:t xml:space="preserve"> </w:t>
      </w:r>
    </w:p>
    <w:p>
      <w:pPr>
        <w:pStyle w:val="0000b2"/>
        <w:ind w:firstLine="480" w:firstLineChars="200"/>
        <w:rPr>
          <w:sz w:val="24"/>
        </w:rPr>
      </w:pPr>
      <w:r>
        <w:rPr>
          <w:rFonts w:hint="eastAsia" w:ascii="宋体" w:hAnsi="宋体" w:eastAsia="宋体"/>
          <w:sz w:val="24"/>
          <w:szCs w:val="20"/>
        </w:rPr>
        <w:t>2.2</w:t>
      </w:r>
      <w:r>
        <w:rPr>
          <w:rFonts w:hint="eastAsia" w:ascii="宋体" w:hAnsi="宋体" w:eastAsia="宋体"/>
          <w:sz w:val="24"/>
          <w:szCs w:val="20"/>
        </w:rPr>
        <w:t xml:space="preserve">.2　项目单位： </w:t>
      </w:r>
    </w:p>
    <w:p>
      <w:pPr>
        <w:pStyle w:val="000001"/>
        <w:spacing w:line="360" w:lineRule="auto"/>
        <w:ind w:firstLine="480" w:firstLineChars="200"/>
        <w:rPr>
          <w:rFonts w:ascii="宋体" w:hAnsi="宋体"/>
          <w:sz w:val="24"/>
        </w:rPr>
      </w:pPr>
      <w:r>
        <w:rPr>
          <w:rFonts w:hint="eastAsia" w:ascii="宋体" w:hAnsi="宋体"/>
          <w:sz w:val="24"/>
        </w:rPr>
        <w:t>2.2</w:t>
      </w:r>
      <w:r>
        <w:rPr>
          <w:rFonts w:hint="eastAsia" w:ascii="宋体" w:hAnsi="宋体"/>
          <w:sz w:val="24"/>
        </w:rPr>
        <w:t>.3　</w:t>
      </w:r>
      <w:r>
        <w:rPr>
          <w:rFonts w:hint="eastAsia" w:ascii="宋体" w:hAnsi="宋体"/>
          <w:sz w:val="24"/>
          <w:lang w:val="en-US" w:eastAsia="zh-CN"/>
        </w:rPr>
        <w:t>工程规模</w:t>
      </w:r>
      <w:r>
        <w:rPr>
          <w:rFonts w:hint="eastAsia" w:ascii="宋体" w:hAnsi="宋体" w:eastAsia="宋体" w:cs="Times New Roman"/>
          <w:sz w:val="24"/>
          <w:lang w:val="en-US" w:eastAsia="zh-CN"/>
        </w:rPr>
        <w:t>：</w:t>
      </w:r>
      <w:r>
        <w:rPr>
          <w:rFonts w:hint="eastAsia" w:ascii="宋体" w:hAnsi="宋体" w:eastAsia="宋体" w:cs="Times New Roman"/>
          <w:sz w:val="24"/>
        </w:rPr>
        <w:t>本期新建2台6MW抽背式汽轮发电机组+2台15MW抽凝式汽轮发电机组及其附属设施。本期</w:t>
      </w:r>
      <w:r>
        <w:rPr>
          <w:rFonts w:hint="eastAsia" w:ascii="宋体" w:hAnsi="宋体" w:eastAsia="宋体" w:cs="Times New Roman"/>
          <w:color w:val="0000ff"/>
          <w:sz w:val="24"/>
        </w:rPr>
        <w:t>2×6MW、2×15MW</w:t>
      </w:r>
      <w:r>
        <w:rPr>
          <w:rFonts w:hint="eastAsia" w:ascii="宋体" w:hAnsi="宋体" w:eastAsia="宋体" w:cs="Times New Roman"/>
          <w:sz w:val="24"/>
        </w:rPr>
        <w:t>发电机出口采用10kV，发电机出口设断路器，发电机引出线采用绝缘管母接入发母段，10kV发电母线段采用单母线接线，以2回10kV电缆线路接入一期66kV金风变电站10kV侧母线段</w:t>
      </w:r>
      <w:r>
        <w:rPr>
          <w:rFonts w:hint="eastAsia" w:ascii="宋体" w:hAnsi="宋体" w:eastAsia="宋体" w:cs="Times New Roman"/>
          <w:sz w:val="24"/>
          <w:lang w:val="en-US" w:eastAsia="zh-CN"/>
        </w:rPr>
        <w:t>。</w:t>
      </w:r>
    </w:p>
    <w:p>
      <w:pPr>
        <w:pStyle w:val="000001"/>
        <w:spacing w:line="360" w:lineRule="auto"/>
        <w:ind w:firstLine="480" w:firstLineChars="200"/>
        <w:rPr>
          <w:rFonts w:hint="eastAsia" w:ascii="宋体" w:hAnsi="宋体"/>
          <w:sz w:val="24"/>
        </w:rPr>
      </w:pPr>
      <w:r>
        <w:rPr>
          <w:rFonts w:hint="eastAsia" w:ascii="宋体" w:hAnsi="宋体"/>
          <w:sz w:val="24"/>
        </w:rPr>
        <w:t>2.2</w:t>
      </w:r>
      <w:r>
        <w:rPr>
          <w:rFonts w:hint="eastAsia" w:ascii="宋体" w:hAnsi="宋体"/>
          <w:sz w:val="24"/>
        </w:rPr>
        <w:t>.4　工程地址：</w:t>
      </w:r>
      <w:r>
        <w:rPr>
          <w:rFonts w:hint="eastAsia" w:ascii="宋体" w:hAnsi="宋体"/>
          <w:sz w:val="24"/>
        </w:rPr>
        <w:t>项目现场</w:t>
      </w:r>
    </w:p>
    <w:p>
      <w:pPr>
        <w:pStyle w:val="000001"/>
        <w:spacing w:line="360" w:lineRule="auto"/>
        <w:ind w:firstLine="480" w:firstLineChars="200"/>
        <w:rPr>
          <w:rFonts w:ascii="宋体" w:hAnsi="宋体"/>
          <w:sz w:val="24"/>
        </w:rPr>
      </w:pPr>
      <w:r>
        <w:rPr>
          <w:rFonts w:hint="eastAsia" w:ascii="宋体" w:hAnsi="宋体"/>
          <w:sz w:val="24"/>
        </w:rPr>
        <w:t>2.2</w:t>
      </w:r>
      <w:r>
        <w:rPr>
          <w:rFonts w:hint="eastAsia" w:ascii="宋体" w:hAnsi="宋体"/>
          <w:sz w:val="24"/>
        </w:rPr>
        <w:t>.5　交通、运输：</w:t>
      </w:r>
      <w:r>
        <w:rPr>
          <w:rFonts w:hint="eastAsia" w:ascii="宋体" w:hAnsi="宋体"/>
          <w:sz w:val="24"/>
        </w:rPr>
        <w:t>汽车、火车运输</w:t>
      </w:r>
    </w:p>
    <w:p>
      <w:pPr>
        <w:pStyle w:val="0000cf"/>
        <w:spacing w:before="0" w:after="0" w:line="360" w:lineRule="auto"/>
        <w:ind w:firstLine="141" w:firstLineChars="50"/>
        <w:outlineLvl w:val="9"/>
        <w:rPr>
          <w:rFonts w:eastAsia="宋体" w:cs="Times New Roman"/>
          <w:b w:val="1"/>
          <w:sz w:val="28"/>
          <w:szCs w:val="28"/>
        </w:rPr>
      </w:pPr>
      <w:bookmarkStart w:id="9" w:name="_Toc15984"/>
      <w:r>
        <w:rPr>
          <w:rFonts w:hint="eastAsia" w:eastAsia="宋体" w:cs="Times New Roman"/>
          <w:b w:val="1"/>
          <w:sz w:val="28"/>
          <w:szCs w:val="28"/>
        </w:rPr>
        <w:t>3</w:t>
      </w:r>
      <w:bookmarkStart w:id="10" w:name="_Toc285562752"/>
      <w:r>
        <w:rPr>
          <w:rFonts w:hint="eastAsia" w:eastAsia="宋体" w:cs="Times New Roman"/>
          <w:b w:val="1"/>
          <w:sz w:val="28"/>
          <w:szCs w:val="28"/>
        </w:rPr>
        <w:t xml:space="preserve"> </w:t>
      </w:r>
      <w:bookmarkEnd w:id="10"/>
      <w:bookmarkStart w:id="11" w:name="_Toc183788116"/>
      <w:r>
        <w:rPr>
          <w:rFonts w:hint="eastAsia" w:eastAsia="宋体" w:cs="Times New Roman"/>
          <w:b w:val="1"/>
          <w:sz w:val="28"/>
          <w:szCs w:val="28"/>
        </w:rPr>
        <w:t>标准和规范</w:t>
      </w:r>
      <w:bookmarkEnd w:id="9"/>
    </w:p>
    <w:p>
      <w:pPr>
        <w:pStyle w:val="000001"/>
        <w:spacing w:line="360" w:lineRule="auto"/>
        <w:ind w:firstLine="480"/>
        <w:rPr>
          <w:rFonts w:hint="eastAsia" w:hAnsi="宋体"/>
          <w:sz w:val="24"/>
        </w:rPr>
      </w:pPr>
      <w:r>
        <w:rPr>
          <w:rFonts w:hint="eastAsia" w:hAnsi="宋体"/>
          <w:sz w:val="24"/>
        </w:rPr>
        <w:t>本技术规范是参照以下标准制定的，投标设备应符合本技术规范的要求，本技术规范未作规定的要求按照下列标准执行。</w:t>
      </w:r>
    </w:p>
    <w:p>
      <w:pPr>
        <w:pStyle w:val="000001"/>
        <w:spacing w:line="360" w:lineRule="auto"/>
        <w:ind w:firstLine="480"/>
        <w:rPr>
          <w:rFonts w:hint="eastAsia" w:hAnsi="宋体"/>
          <w:sz w:val="24"/>
        </w:rPr>
      </w:pPr>
      <w:bookmarkEnd w:id="11"/>
      <w:bookmarkStart w:id="12" w:name="_Toc272331662"/>
      <w:bookmarkStart w:id="13" w:name="_Toc243403298"/>
      <w:r>
        <w:rPr>
          <w:rFonts w:hint="eastAsia" w:hAnsi="宋体"/>
          <w:sz w:val="24"/>
        </w:rPr>
        <w:t>GB/T 50062-2008，电力装置的继电保护和自动装置设计规范</w:t>
      </w:r>
    </w:p>
    <w:p>
      <w:pPr>
        <w:pStyle w:val="000001"/>
        <w:spacing w:line="360" w:lineRule="auto"/>
        <w:ind w:firstLine="480"/>
        <w:rPr>
          <w:rFonts w:hint="eastAsia" w:hAnsi="宋体"/>
          <w:sz w:val="24"/>
        </w:rPr>
      </w:pPr>
      <w:r>
        <w:rPr>
          <w:rFonts w:hint="eastAsia" w:hAnsi="宋体"/>
          <w:sz w:val="24"/>
        </w:rPr>
        <w:t>GB 50171-2012，电气装置安装工程 盘、柜及二次回路接线施工及验收规范</w:t>
      </w:r>
    </w:p>
    <w:p>
      <w:pPr>
        <w:pStyle w:val="000001"/>
        <w:spacing w:line="360" w:lineRule="auto"/>
        <w:ind w:firstLine="480"/>
        <w:rPr>
          <w:rFonts w:hint="eastAsia" w:hAnsi="宋体"/>
          <w:sz w:val="24"/>
        </w:rPr>
      </w:pPr>
      <w:r>
        <w:rPr>
          <w:rFonts w:hint="eastAsia" w:hAnsi="宋体"/>
          <w:sz w:val="24"/>
        </w:rPr>
        <w:t>GB/T 14598.9-2010，量度继电器和保护装置 第 22-3 部分：电气骚扰试验 辐射电磁场抗扰度</w:t>
      </w:r>
    </w:p>
    <w:p>
      <w:pPr>
        <w:pStyle w:val="000001"/>
        <w:spacing w:line="360" w:lineRule="auto"/>
        <w:ind w:firstLine="480"/>
        <w:rPr>
          <w:rFonts w:hint="eastAsia" w:hAnsi="宋体"/>
          <w:sz w:val="24"/>
        </w:rPr>
      </w:pPr>
      <w:r>
        <w:rPr>
          <w:rFonts w:hint="eastAsia" w:hAnsi="宋体"/>
          <w:sz w:val="24"/>
        </w:rPr>
        <w:t>GB/T 14598.10-2012，量度继电器和保护装置 第 22-4 部分：电气骚扰试验 电快速瞬变脉冲群抗扰度试验</w:t>
      </w:r>
    </w:p>
    <w:p>
      <w:pPr>
        <w:pStyle w:val="000001"/>
        <w:spacing w:line="360" w:lineRule="auto"/>
        <w:ind w:firstLine="480"/>
        <w:rPr>
          <w:rFonts w:hint="eastAsia" w:hAnsi="宋体"/>
          <w:sz w:val="24"/>
        </w:rPr>
      </w:pPr>
      <w:r>
        <w:rPr>
          <w:rFonts w:hint="eastAsia" w:hAnsi="宋体"/>
          <w:sz w:val="24"/>
        </w:rPr>
        <w:t>GB/T 14598.14-2010，量度继电器和保护装置 第 22-2 部分：电气骚扰试验 静电放电抗扰度试验</w:t>
      </w:r>
    </w:p>
    <w:p>
      <w:pPr>
        <w:pStyle w:val="000001"/>
        <w:spacing w:line="360" w:lineRule="auto"/>
        <w:ind w:firstLine="480"/>
        <w:rPr>
          <w:rFonts w:hint="eastAsia" w:hAnsi="宋体"/>
          <w:sz w:val="24"/>
        </w:rPr>
      </w:pPr>
      <w:r>
        <w:rPr>
          <w:rFonts w:hint="eastAsia" w:hAnsi="宋体"/>
          <w:sz w:val="24"/>
        </w:rPr>
        <w:t>GB/T 17626.5-2019，电磁兼容 试验和测量技术 浪涌（冲击）抗扰度试验</w:t>
      </w:r>
    </w:p>
    <w:p>
      <w:pPr>
        <w:pStyle w:val="000001"/>
        <w:spacing w:line="360" w:lineRule="auto"/>
        <w:ind w:firstLine="480"/>
        <w:rPr>
          <w:rFonts w:hint="eastAsia" w:hAnsi="宋体"/>
          <w:sz w:val="24"/>
          <w:highlight/>
        </w:rPr>
      </w:pPr>
      <w:bookmarkEnd w:id="12"/>
      <w:bookmarkStart w:id="14" w:name="_Toc2795"/>
      <w:r>
        <w:rPr>
          <w:rFonts w:hint="eastAsia" w:hAnsi="宋体"/>
          <w:sz w:val="24"/>
        </w:rPr>
        <w:t>国家电网设备［2018］979号《国家电网公司十八项电网重大反事故措施》（修订版）的通知</w:t>
      </w:r>
    </w:p>
    <w:p>
      <w:pPr>
        <w:pStyle w:val="0000cf"/>
        <w:spacing w:before="0" w:after="0" w:line="360" w:lineRule="auto"/>
        <w:ind w:firstLine="120" w:firstLineChars="50"/>
        <w:outlineLvl w:val="9"/>
        <w:rPr>
          <w:rFonts w:eastAsia="宋体" w:cs="Times New Roman"/>
          <w:b w:val="1"/>
          <w:sz w:val="24"/>
          <w:szCs w:val="24"/>
        </w:rPr>
      </w:pPr>
      <w:r>
        <w:rPr>
          <w:rFonts w:hint="eastAsia" w:eastAsia="宋体" w:cs="Times New Roman"/>
          <w:b w:val="1"/>
          <w:sz w:val="24"/>
          <w:szCs w:val="24"/>
        </w:rPr>
        <w:t>3.2</w:t>
      </w:r>
      <w:bookmarkEnd w:id="13"/>
      <w:bookmarkStart w:id="15" w:name="_Toc272331665"/>
      <w:r>
        <w:rPr>
          <w:rFonts w:hint="eastAsia" w:eastAsia="宋体" w:cs="Times New Roman"/>
          <w:b w:val="1"/>
          <w:sz w:val="24"/>
          <w:szCs w:val="24"/>
        </w:rPr>
        <w:t>技术要求</w:t>
      </w:r>
      <w:bookmarkEnd w:id="14"/>
      <w:bookmarkEnd w:id="15"/>
    </w:p>
    <w:p>
      <w:pPr>
        <w:pStyle w:val="000001"/>
        <w:spacing w:line="360" w:lineRule="auto"/>
        <w:ind w:firstLine="480"/>
        <w:rPr>
          <w:rFonts w:hint="eastAsia" w:hAnsi="宋体"/>
          <w:sz w:val="24"/>
        </w:rPr>
      </w:pPr>
      <w:r>
        <w:rPr>
          <w:rFonts w:hint="eastAsia" w:hAnsi="宋体"/>
          <w:sz w:val="24"/>
        </w:rPr>
        <w:t>系统功能应满足建设方案、发展目标</w:t>
      </w:r>
      <w:r>
        <w:rPr>
          <w:rFonts w:hint="eastAsia" w:hAnsi="宋体"/>
          <w:sz w:val="24"/>
        </w:rPr>
        <w:t>的</w:t>
      </w:r>
      <w:r>
        <w:rPr>
          <w:rFonts w:hint="eastAsia" w:hAnsi="宋体"/>
          <w:sz w:val="24"/>
        </w:rPr>
        <w:t>要求，保证系统的实用性和适用性，</w:t>
      </w:r>
      <w:r>
        <w:rPr>
          <w:rFonts w:hint="eastAsia" w:hAnsi="宋体"/>
          <w:sz w:val="24"/>
        </w:rPr>
        <w:t>并</w:t>
      </w:r>
      <w:r>
        <w:rPr>
          <w:rFonts w:hint="eastAsia" w:hAnsi="宋体"/>
          <w:sz w:val="24"/>
        </w:rPr>
        <w:t>提供严格的安全管理措施，</w:t>
      </w:r>
      <w:r>
        <w:rPr>
          <w:rFonts w:hint="eastAsia" w:hAnsi="宋体"/>
          <w:sz w:val="24"/>
        </w:rPr>
        <w:t>以</w:t>
      </w:r>
      <w:r>
        <w:rPr>
          <w:rFonts w:hint="eastAsia" w:hAnsi="宋体"/>
          <w:sz w:val="24"/>
        </w:rPr>
        <w:t>保证系统及其数据的安全可靠性。系统应采用开放</w:t>
      </w:r>
      <w:r>
        <w:rPr>
          <w:rFonts w:hint="eastAsia" w:hAnsi="宋体"/>
          <w:sz w:val="24"/>
        </w:rPr>
        <w:t>式体系结构，满足</w:t>
      </w:r>
      <w:r>
        <w:rPr>
          <w:rFonts w:hint="eastAsia" w:hAnsi="宋体"/>
          <w:sz w:val="24"/>
        </w:rPr>
        <w:t>可扩展性和可维护性</w:t>
      </w:r>
      <w:r>
        <w:rPr>
          <w:rFonts w:hint="eastAsia" w:hAnsi="宋体"/>
          <w:sz w:val="24"/>
        </w:rPr>
        <w:t>等要求</w:t>
      </w:r>
      <w:r>
        <w:rPr>
          <w:rFonts w:hint="eastAsia" w:hAnsi="宋体"/>
          <w:sz w:val="24"/>
        </w:rPr>
        <w:t>。</w:t>
      </w:r>
    </w:p>
    <w:p>
      <w:pPr>
        <w:pStyle w:val="000001"/>
        <w:spacing w:line="360" w:lineRule="auto"/>
        <w:ind w:firstLine="480"/>
        <w:rPr>
          <w:rFonts w:hAnsi="宋体"/>
          <w:sz w:val="24"/>
        </w:rPr>
      </w:pPr>
      <w:r>
        <w:rPr>
          <w:rFonts w:hint="eastAsia" w:hAnsi="宋体"/>
          <w:sz w:val="24"/>
        </w:rPr>
        <w:t>1)</w:t>
      </w:r>
      <w:r>
        <w:rPr>
          <w:rFonts w:hint="eastAsia" w:hAnsi="宋体"/>
          <w:sz w:val="24"/>
        </w:rPr>
        <w:t>系统的</w:t>
      </w:r>
      <w:r>
        <w:rPr>
          <w:rFonts w:hint="eastAsia" w:hAnsi="宋体"/>
          <w:sz w:val="24"/>
        </w:rPr>
        <w:t>实用性</w:t>
      </w:r>
      <w:r>
        <w:rPr>
          <w:rFonts w:hint="eastAsia" w:hAnsi="宋体"/>
          <w:sz w:val="24"/>
        </w:rPr>
        <w:t>和</w:t>
      </w:r>
      <w:r>
        <w:rPr>
          <w:rFonts w:hint="eastAsia" w:hAnsi="宋体"/>
          <w:sz w:val="24"/>
        </w:rPr>
        <w:t>适用</w:t>
      </w:r>
      <w:r>
        <w:rPr>
          <w:rFonts w:hint="eastAsia" w:hAnsi="宋体"/>
          <w:sz w:val="24"/>
        </w:rPr>
        <w:t>性</w:t>
      </w:r>
    </w:p>
    <w:p>
      <w:pPr>
        <w:pStyle w:val="000001"/>
        <w:spacing w:line="360" w:lineRule="auto"/>
        <w:ind w:firstLine="480" w:firstLineChars="200"/>
        <w:rPr>
          <w:rFonts w:hint="eastAsia" w:hAnsi="宋体"/>
          <w:sz w:val="24"/>
        </w:rPr>
      </w:pPr>
      <w:r>
        <w:rPr>
          <w:rFonts w:hint="eastAsia" w:hAnsi="宋体"/>
          <w:sz w:val="24"/>
        </w:rPr>
        <w:t>本系统的建设应立足于</w:t>
      </w:r>
      <w:r>
        <w:rPr>
          <w:rFonts w:hint="eastAsia" w:hAnsi="宋体"/>
          <w:sz w:val="24"/>
          <w:lang w:val="en-US" w:eastAsia="zh-CN"/>
        </w:rPr>
        <w:t>兴安盟金风科技蒸汽发电节能技术改造项目</w:t>
      </w:r>
      <w:r>
        <w:rPr>
          <w:rFonts w:hint="eastAsia" w:hAnsi="宋体"/>
          <w:sz w:val="24"/>
        </w:rPr>
        <w:t>对电网调度及运营管理的需求，借鉴国内外一流专业技术，充分考虑</w:t>
      </w:r>
      <w:r>
        <w:rPr>
          <w:rFonts w:hint="eastAsia" w:hAnsi="宋体"/>
          <w:sz w:val="24"/>
          <w:lang w:eastAsia="zh-CN"/>
        </w:rPr>
        <w:t>发电机组</w:t>
      </w:r>
      <w:r>
        <w:rPr>
          <w:rFonts w:hint="eastAsia" w:hAnsi="宋体"/>
          <w:sz w:val="24"/>
        </w:rPr>
        <w:t>调度运行的应用需求，满足各项规范要求的基础，保证系统在各项功能基础上体现整体实用性及系统针对不同应用环节的适用性。</w:t>
      </w:r>
    </w:p>
    <w:p>
      <w:pPr>
        <w:pStyle w:val="000001"/>
        <w:spacing w:line="360" w:lineRule="auto"/>
        <w:ind w:firstLine="480"/>
        <w:rPr>
          <w:rFonts w:hAnsi="宋体"/>
          <w:sz w:val="24"/>
        </w:rPr>
      </w:pPr>
      <w:r>
        <w:rPr>
          <w:rFonts w:hint="eastAsia" w:hAnsi="宋体"/>
          <w:sz w:val="24"/>
        </w:rPr>
        <w:t>2)系统功能规范化</w:t>
      </w:r>
      <w:r>
        <w:rPr>
          <w:rFonts w:hAnsi="宋体"/>
          <w:sz w:val="24"/>
        </w:rPr>
        <w:t xml:space="preserve"> </w:t>
      </w:r>
    </w:p>
    <w:p>
      <w:pPr>
        <w:pStyle w:val="000001"/>
        <w:spacing w:line="360" w:lineRule="auto"/>
        <w:ind w:firstLine="480"/>
        <w:rPr>
          <w:rFonts w:hAnsi="宋体"/>
          <w:sz w:val="24"/>
        </w:rPr>
      </w:pPr>
      <w:r>
        <w:rPr>
          <w:rFonts w:hint="eastAsia" w:hAnsi="宋体"/>
          <w:sz w:val="24"/>
        </w:rPr>
        <w:t>严格遵循国家电网公司颁布的相关功能及技术规范。</w:t>
      </w:r>
    </w:p>
    <w:p>
      <w:pPr>
        <w:pStyle w:val="000001"/>
        <w:spacing w:line="360" w:lineRule="auto"/>
        <w:ind w:firstLine="480"/>
        <w:rPr>
          <w:rFonts w:hAnsi="宋体"/>
          <w:sz w:val="24"/>
        </w:rPr>
      </w:pPr>
      <w:r>
        <w:rPr>
          <w:rFonts w:hint="eastAsia" w:hAnsi="宋体"/>
          <w:sz w:val="24"/>
        </w:rPr>
        <w:t>3)系统开放性</w:t>
      </w:r>
    </w:p>
    <w:p>
      <w:pPr>
        <w:pStyle w:val="000001"/>
        <w:spacing w:line="360" w:lineRule="auto"/>
        <w:ind w:firstLine="480"/>
        <w:rPr>
          <w:rFonts w:hint="eastAsia" w:hAnsi="宋体"/>
          <w:sz w:val="24"/>
        </w:rPr>
      </w:pPr>
      <w:r>
        <w:rPr>
          <w:rFonts w:hint="eastAsia" w:hAnsi="宋体"/>
          <w:sz w:val="24"/>
        </w:rPr>
        <w:t>系统应具有开放的体系结构，采用规范信息模型和标准接口规范，</w:t>
      </w:r>
      <w:r>
        <w:rPr>
          <w:rFonts w:hint="eastAsia" w:hAnsi="宋体"/>
          <w:sz w:val="24"/>
        </w:rPr>
        <w:t>保证</w:t>
      </w:r>
      <w:r>
        <w:rPr>
          <w:rFonts w:hint="eastAsia" w:hAnsi="宋体"/>
          <w:sz w:val="24"/>
        </w:rPr>
        <w:t>本</w:t>
      </w:r>
      <w:r>
        <w:rPr>
          <w:rFonts w:hint="eastAsia" w:hAnsi="宋体"/>
          <w:sz w:val="24"/>
        </w:rPr>
        <w:t>系统同</w:t>
      </w:r>
      <w:r>
        <w:rPr>
          <w:rFonts w:hint="eastAsia" w:hAnsi="宋体"/>
          <w:sz w:val="24"/>
        </w:rPr>
        <w:t>其他相关</w:t>
      </w:r>
      <w:r>
        <w:rPr>
          <w:rFonts w:hint="eastAsia" w:hAnsi="宋体"/>
          <w:sz w:val="24"/>
        </w:rPr>
        <w:t>系统</w:t>
      </w:r>
      <w:r>
        <w:rPr>
          <w:rFonts w:hint="eastAsia" w:hAnsi="宋体"/>
          <w:sz w:val="24"/>
        </w:rPr>
        <w:t>之间的数据交换。</w:t>
      </w:r>
    </w:p>
    <w:p>
      <w:pPr>
        <w:pStyle w:val="000001"/>
        <w:spacing w:line="360" w:lineRule="auto"/>
        <w:ind w:firstLine="480"/>
        <w:rPr>
          <w:rFonts w:hint="eastAsia" w:hAnsi="宋体"/>
          <w:sz w:val="24"/>
        </w:rPr>
      </w:pPr>
      <w:r>
        <w:rPr>
          <w:rFonts w:hint="eastAsia" w:hAnsi="宋体"/>
          <w:sz w:val="24"/>
        </w:rPr>
        <w:t>4)系统安全性</w:t>
      </w:r>
    </w:p>
    <w:p>
      <w:pPr>
        <w:pStyle w:val="000001"/>
        <w:spacing w:line="360" w:lineRule="auto"/>
        <w:ind w:firstLine="480"/>
        <w:rPr>
          <w:rFonts w:hAnsi="宋体"/>
          <w:sz w:val="24"/>
        </w:rPr>
      </w:pPr>
      <w:r>
        <w:rPr>
          <w:rFonts w:hint="eastAsia" w:hAnsi="宋体"/>
          <w:sz w:val="24"/>
        </w:rPr>
        <w:t>满足</w:t>
      </w:r>
      <w:r>
        <w:rPr>
          <w:rFonts w:hint="eastAsia" w:hAnsi="宋体"/>
          <w:sz w:val="24"/>
        </w:rPr>
        <w:t>《电网和电厂计算机监控系统及调度数据网络安全防护规定》(中华人民共和国国家经贸委第30号)和《电力二次系统安全防护规定》(国家电力监管委员会</w:t>
      </w:r>
      <w:r>
        <w:rPr>
          <w:rFonts w:hint="eastAsia" w:hAnsi="宋体"/>
          <w:sz w:val="24"/>
        </w:rPr>
        <w:t>14</w:t>
      </w:r>
      <w:r>
        <w:rPr>
          <w:rFonts w:hint="eastAsia" w:hAnsi="宋体"/>
          <w:sz w:val="24"/>
        </w:rPr>
        <w:t>号令)对电网计算机监控系统和系统之间互联的安全要求。</w:t>
      </w:r>
    </w:p>
    <w:p>
      <w:pPr>
        <w:pStyle w:val="000001"/>
        <w:spacing w:line="360" w:lineRule="auto"/>
        <w:ind w:firstLine="480"/>
        <w:rPr>
          <w:rFonts w:hint="eastAsia" w:hAnsi="宋体"/>
          <w:sz w:val="24"/>
        </w:rPr>
      </w:pPr>
      <w:r>
        <w:rPr>
          <w:rFonts w:hint="eastAsia" w:hAnsi="宋体"/>
          <w:sz w:val="24"/>
        </w:rPr>
        <w:t>5)系统可靠性</w:t>
      </w:r>
    </w:p>
    <w:p>
      <w:pPr>
        <w:pStyle w:val="000001"/>
        <w:spacing w:line="360" w:lineRule="auto"/>
        <w:ind w:firstLine="480"/>
        <w:rPr>
          <w:rFonts w:hint="eastAsia" w:hAnsi="宋体"/>
          <w:sz w:val="24"/>
        </w:rPr>
      </w:pPr>
      <w:r>
        <w:rPr>
          <w:rFonts w:hint="eastAsia" w:hAnsi="宋体"/>
          <w:sz w:val="24"/>
        </w:rPr>
        <w:t>应对系统关键节点的</w:t>
      </w:r>
      <w:r>
        <w:rPr>
          <w:rFonts w:hint="eastAsia" w:hAnsi="宋体"/>
          <w:sz w:val="24"/>
        </w:rPr>
        <w:t>设备、软件和数据</w:t>
      </w:r>
      <w:r>
        <w:rPr>
          <w:rFonts w:hint="eastAsia" w:hAnsi="宋体"/>
          <w:sz w:val="24"/>
        </w:rPr>
        <w:t>进行</w:t>
      </w:r>
      <w:r>
        <w:rPr>
          <w:rFonts w:hint="eastAsia" w:hAnsi="宋体"/>
          <w:sz w:val="24"/>
        </w:rPr>
        <w:t>备份，提供故障隔离和排除技术手段</w:t>
      </w:r>
      <w:r>
        <w:rPr>
          <w:rFonts w:hint="eastAsia" w:hAnsi="宋体"/>
          <w:sz w:val="24"/>
        </w:rPr>
        <w:t>，实现</w:t>
      </w:r>
      <w:r>
        <w:rPr>
          <w:rFonts w:hint="eastAsia" w:hAnsi="宋体"/>
          <w:sz w:val="24"/>
        </w:rPr>
        <w:t>任一单点故障均不影响系统的正常运行。</w:t>
      </w:r>
    </w:p>
    <w:p>
      <w:pPr>
        <w:pStyle w:val="0000cf"/>
        <w:spacing w:before="0" w:after="0" w:line="360" w:lineRule="auto"/>
        <w:ind w:firstLine="120" w:firstLineChars="50"/>
        <w:outlineLvl w:val="9"/>
        <w:rPr>
          <w:rFonts w:hint="eastAsia" w:eastAsia="宋体" w:cs="Times New Roman"/>
          <w:b w:val="1"/>
          <w:sz w:val="24"/>
          <w:szCs w:val="24"/>
        </w:rPr>
      </w:pPr>
      <w:bookmarkStart w:id="16" w:name="_Toc272331666"/>
      <w:bookmarkStart w:id="17" w:name="_Toc12939"/>
      <w:r>
        <w:rPr>
          <w:rFonts w:hint="eastAsia" w:eastAsia="宋体" w:cs="Times New Roman"/>
          <w:b w:val="1"/>
          <w:sz w:val="24"/>
          <w:szCs w:val="24"/>
        </w:rPr>
        <w:t>3.3</w:t>
      </w:r>
      <w:bookmarkEnd w:id="16"/>
      <w:r>
        <w:rPr>
          <w:rFonts w:hint="eastAsia" w:eastAsia="宋体" w:cs="Times New Roman"/>
          <w:b w:val="1"/>
          <w:sz w:val="24"/>
          <w:szCs w:val="24"/>
        </w:rPr>
        <w:t xml:space="preserve"> </w:t>
      </w:r>
      <w:bookmarkStart w:id="18" w:name="_Toc300043804"/>
      <w:r>
        <w:rPr>
          <w:rFonts w:hint="eastAsia" w:eastAsia="宋体" w:cs="Times New Roman"/>
          <w:b w:val="1"/>
          <w:sz w:val="24"/>
          <w:szCs w:val="24"/>
        </w:rPr>
        <w:t>系统构成</w:t>
      </w:r>
      <w:bookmarkEnd w:id="17"/>
      <w:bookmarkEnd w:id="18"/>
    </w:p>
    <w:p>
      <w:pPr>
        <w:pStyle w:val="000001"/>
        <w:spacing w:line="360" w:lineRule="auto"/>
        <w:ind w:firstLine="480"/>
        <w:rPr>
          <w:rFonts w:hint="eastAsia" w:ascii="Times New Roman" w:hAnsi="宋体" w:eastAsia="宋体" w:cs="Times New Roman"/>
          <w:sz w:val="24"/>
        </w:rPr>
      </w:pPr>
      <w:r>
        <w:rPr>
          <w:rFonts w:hint="eastAsia" w:ascii="Times New Roman" w:hAnsi="宋体" w:eastAsia="宋体" w:cs="Times New Roman"/>
          <w:sz w:val="24"/>
        </w:rPr>
        <w:t>AGC/AVC控制子站由协调控制器、功率优化控制器组成。为了方便就地的监控，配置一体化电脑作为就地的工作站。</w:t>
      </w:r>
    </w:p>
    <w:p>
      <w:pPr>
        <w:pStyle w:val="000001"/>
        <w:spacing w:line="360" w:lineRule="auto"/>
        <w:ind w:firstLine="480"/>
        <w:rPr>
          <w:rFonts w:hint="eastAsia" w:hAnsi="宋体"/>
          <w:sz w:val="24"/>
        </w:rPr>
      </w:pPr>
      <w:r>
        <w:rPr>
          <w:rFonts w:hint="eastAsia" w:hAnsi="宋体"/>
          <w:sz w:val="24"/>
        </w:rPr>
        <w:t>各个控制器通过通信方式和</w:t>
      </w:r>
      <w:r>
        <w:rPr>
          <w:rFonts w:hint="eastAsia" w:hAnsi="宋体"/>
          <w:sz w:val="24"/>
          <w:lang w:val="en-US" w:eastAsia="zh-CN"/>
        </w:rPr>
        <w:t>发</w:t>
      </w:r>
      <w:r>
        <w:rPr>
          <w:rFonts w:hint="eastAsia" w:hAnsi="宋体"/>
          <w:sz w:val="24"/>
        </w:rPr>
        <w:t>电机群控制系统、升压站监控系统、无功补偿系统及调度交换数据信息，控制器根据所采集到的设备状态信息完成优化控制策略。各个控制器之间通过冗余的C-NET网络进行数据交互。优化控制系统通过远动工作站和调度系统进行数据交互。</w:t>
      </w:r>
    </w:p>
    <w:p>
      <w:pPr>
        <w:pStyle w:val="000001"/>
        <w:spacing w:line="360" w:lineRule="auto"/>
        <w:ind w:firstLine="480"/>
        <w:rPr>
          <w:rFonts w:hint="eastAsia" w:hAnsi="宋体"/>
          <w:sz w:val="24"/>
        </w:rPr>
      </w:pPr>
      <w:bookmarkStart w:id="19" w:name="_Toc300043805"/>
      <w:bookmarkStart w:id="20" w:name="_Toc280695763"/>
      <w:r>
        <w:rPr>
          <w:rFonts w:hint="eastAsia" w:hAnsi="宋体"/>
          <w:sz w:val="24"/>
        </w:rPr>
        <w:t>3.3.1系统特点</w:t>
      </w:r>
      <w:bookmarkEnd w:id="19"/>
      <w:bookmarkEnd w:id="20"/>
    </w:p>
    <w:p>
      <w:pPr>
        <w:pStyle w:val="000001"/>
        <w:spacing w:line="360" w:lineRule="auto"/>
        <w:ind w:firstLine="480"/>
        <w:rPr>
          <w:rFonts w:hint="eastAsia" w:hAnsi="宋体"/>
          <w:sz w:val="24"/>
        </w:rPr>
      </w:pPr>
      <w:r>
        <w:rPr>
          <w:rFonts w:hint="eastAsia" w:hAnsi="宋体"/>
          <w:sz w:val="24"/>
        </w:rPr>
        <w:t>系统采用</w:t>
      </w:r>
      <w:r>
        <w:rPr>
          <w:rFonts w:hint="eastAsia" w:hAnsi="宋体"/>
          <w:color w:val="0000ff"/>
          <w:sz w:val="24"/>
        </w:rPr>
        <w:t>嵌入式硬件</w:t>
      </w:r>
      <w:r>
        <w:rPr>
          <w:rFonts w:hint="eastAsia" w:hAnsi="宋体"/>
          <w:sz w:val="24"/>
        </w:rPr>
        <w:t>装置实现，具有最高级别EMC性能指标，提高系统抗干扰能力，保证系统运行的稳定性、可靠性；</w:t>
      </w:r>
    </w:p>
    <w:p>
      <w:pPr>
        <w:pStyle w:val="000001"/>
        <w:spacing w:line="360" w:lineRule="auto"/>
        <w:ind w:firstLine="480"/>
        <w:rPr>
          <w:rFonts w:hint="eastAsia" w:hAnsi="宋体"/>
          <w:sz w:val="24"/>
        </w:rPr>
      </w:pPr>
      <w:r>
        <w:rPr>
          <w:rFonts w:hint="eastAsia" w:hAnsi="宋体"/>
          <w:sz w:val="24"/>
        </w:rPr>
        <w:t>系统采用</w:t>
      </w:r>
      <w:r>
        <w:rPr>
          <w:rFonts w:hint="eastAsia" w:hAnsi="宋体"/>
          <w:color w:val="0000ff"/>
          <w:sz w:val="24"/>
        </w:rPr>
        <w:t>嵌入式软件系统</w:t>
      </w:r>
      <w:r>
        <w:rPr>
          <w:rFonts w:hint="eastAsia" w:hAnsi="宋体"/>
          <w:sz w:val="24"/>
        </w:rPr>
        <w:t>运行功率控制策略，采用完全符合IEC61131标准的逻辑编程工具，使系统具有更高的实时性、可靠性和可扩展性。</w:t>
      </w:r>
    </w:p>
    <w:p>
      <w:pPr>
        <w:pStyle w:val="000001"/>
        <w:spacing w:line="360" w:lineRule="auto"/>
        <w:ind w:firstLine="480"/>
        <w:rPr>
          <w:rFonts w:hint="eastAsia" w:hAnsi="宋体"/>
          <w:sz w:val="24"/>
        </w:rPr>
      </w:pPr>
      <w:r>
        <w:rPr>
          <w:rFonts w:hint="eastAsia" w:hAnsi="宋体"/>
          <w:color w:val="0000ff"/>
          <w:sz w:val="24"/>
        </w:rPr>
        <w:t>系统电源、控制器等重要环节均采用冗余设计</w:t>
      </w:r>
      <w:r>
        <w:rPr>
          <w:rFonts w:hint="eastAsia" w:hAnsi="宋体"/>
          <w:sz w:val="24"/>
        </w:rPr>
        <w:t>，可靠性高。</w:t>
      </w:r>
    </w:p>
    <w:p>
      <w:pPr>
        <w:pStyle w:val="000001"/>
        <w:spacing w:line="360" w:lineRule="auto"/>
        <w:ind w:firstLine="480"/>
        <w:rPr>
          <w:rFonts w:hint="eastAsia" w:hAnsi="宋体"/>
          <w:sz w:val="24"/>
        </w:rPr>
      </w:pPr>
      <w:r>
        <w:rPr>
          <w:rFonts w:hint="eastAsia" w:hAnsi="宋体"/>
          <w:sz w:val="24"/>
        </w:rPr>
        <w:t>子站系统提供多类型通信接口，支持多种规约；</w:t>
      </w:r>
    </w:p>
    <w:p>
      <w:pPr>
        <w:pStyle w:val="000001"/>
        <w:spacing w:line="360" w:lineRule="auto"/>
        <w:ind w:firstLine="480"/>
        <w:rPr>
          <w:rFonts w:hint="eastAsia" w:hAnsi="宋体"/>
          <w:sz w:val="24"/>
        </w:rPr>
      </w:pPr>
      <w:r>
        <w:rPr>
          <w:rFonts w:hint="eastAsia" w:hAnsi="宋体"/>
          <w:sz w:val="24"/>
        </w:rPr>
        <w:t>系统有功功率控制/无功功率控制采用独立模块设计实现，可根据需求选择独立部署或者完全部署；</w:t>
      </w:r>
    </w:p>
    <w:p>
      <w:pPr>
        <w:pStyle w:val="000001"/>
        <w:spacing w:line="360" w:lineRule="auto"/>
        <w:ind w:firstLine="480"/>
        <w:rPr>
          <w:rFonts w:hint="eastAsia" w:hAnsi="宋体"/>
          <w:color w:val="FF0000"/>
          <w:sz w:val="24"/>
        </w:rPr>
      </w:pPr>
      <w:r>
        <w:rPr>
          <w:rFonts w:hint="eastAsia" w:hAnsi="宋体"/>
          <w:sz w:val="24"/>
        </w:rPr>
        <w:t>子站系统支持多种调度指令下达方式，包括实时指令、</w:t>
      </w:r>
      <w:r>
        <w:rPr>
          <w:rFonts w:hint="eastAsia" w:hAnsi="宋体"/>
          <w:color w:val="FF0000"/>
          <w:sz w:val="24"/>
        </w:rPr>
        <w:t>短期计划曲线、超短期计划曲线；</w:t>
      </w:r>
    </w:p>
    <w:p>
      <w:pPr>
        <w:pStyle w:val="000001"/>
        <w:spacing w:line="360" w:lineRule="auto"/>
        <w:ind w:firstLine="480"/>
        <w:rPr>
          <w:rFonts w:hint="eastAsia" w:hAnsi="宋体"/>
          <w:sz w:val="24"/>
        </w:rPr>
      </w:pPr>
      <w:r>
        <w:rPr>
          <w:rFonts w:hint="eastAsia" w:hAnsi="宋体"/>
          <w:sz w:val="24"/>
        </w:rPr>
        <w:t>系统可直接接收调度有功指令、无功指令，也可以直接接收电压指令，自动计算无功功率值；</w:t>
      </w:r>
    </w:p>
    <w:p>
      <w:pPr>
        <w:pStyle w:val="000001"/>
        <w:spacing w:line="360" w:lineRule="auto"/>
        <w:ind w:firstLine="480"/>
        <w:rPr>
          <w:rFonts w:hAnsi="宋体"/>
          <w:sz w:val="24"/>
        </w:rPr>
      </w:pPr>
      <w:r>
        <w:rPr>
          <w:rFonts w:hint="eastAsia" w:hAnsi="宋体"/>
          <w:sz w:val="24"/>
        </w:rPr>
        <w:t>系统采用冗余分层模式记录存储大容量运行数据和运行日志，可在装置本体查看，也可在主站系统调阅。</w:t>
      </w:r>
    </w:p>
    <w:p>
      <w:pPr>
        <w:pStyle w:val="0000cf"/>
        <w:spacing w:before="0" w:after="0" w:line="360" w:lineRule="auto"/>
        <w:ind w:firstLine="120" w:firstLineChars="50"/>
        <w:outlineLvl w:val="9"/>
        <w:rPr>
          <w:rFonts w:hint="eastAsia" w:eastAsia="宋体" w:cs="Times New Roman"/>
          <w:b w:val="1"/>
          <w:sz w:val="24"/>
          <w:szCs w:val="24"/>
        </w:rPr>
      </w:pPr>
      <w:bookmarkStart w:id="21" w:name="_Toc286679529"/>
      <w:bookmarkEnd w:id="21"/>
      <w:bookmarkStart w:id="22" w:name="_Toc286679528"/>
      <w:bookmarkEnd w:id="22"/>
      <w:bookmarkStart w:id="23" w:name="_Toc286679530"/>
      <w:bookmarkEnd w:id="23"/>
      <w:bookmarkStart w:id="24" w:name="_Toc286679527"/>
      <w:bookmarkEnd w:id="24"/>
      <w:bookmarkStart w:id="25" w:name="_Toc286679526"/>
      <w:bookmarkEnd w:id="25"/>
      <w:bookmarkStart w:id="26" w:name="_Toc8936"/>
      <w:bookmarkStart w:id="27" w:name="_Toc300043806"/>
      <w:r>
        <w:rPr>
          <w:rFonts w:hint="eastAsia" w:eastAsia="宋体" w:cs="Times New Roman"/>
          <w:b w:val="1"/>
          <w:sz w:val="24"/>
          <w:szCs w:val="24"/>
        </w:rPr>
        <w:t>3.4系统功能</w:t>
      </w:r>
      <w:bookmarkEnd w:id="26"/>
      <w:bookmarkEnd w:id="27"/>
    </w:p>
    <w:p>
      <w:pPr>
        <w:pStyle w:val="000001"/>
        <w:spacing w:line="360" w:lineRule="auto"/>
        <w:ind w:firstLine="480"/>
        <w:rPr>
          <w:rFonts w:hint="eastAsia" w:hAnsi="宋体"/>
          <w:sz w:val="24"/>
        </w:rPr>
      </w:pPr>
      <w:bookmarkStart w:id="28" w:name="_Toc280695764"/>
      <w:bookmarkStart w:id="29" w:name="_Toc300043807"/>
      <w:r>
        <w:rPr>
          <w:rFonts w:hint="eastAsia" w:hAnsi="宋体"/>
          <w:sz w:val="24"/>
        </w:rPr>
        <w:t>3.4.1系统主要功能</w:t>
      </w:r>
      <w:bookmarkEnd w:id="28"/>
      <w:bookmarkEnd w:id="29"/>
    </w:p>
    <w:p>
      <w:pPr>
        <w:pStyle w:val="000001"/>
        <w:spacing w:line="360" w:lineRule="auto"/>
        <w:ind w:firstLine="480"/>
        <w:rPr>
          <w:rFonts w:hint="eastAsia" w:hAnsi="宋体"/>
          <w:sz w:val="24"/>
        </w:rPr>
      </w:pPr>
      <w:r>
        <w:rPr>
          <w:rFonts w:hint="eastAsia" w:hAnsi="宋体"/>
          <w:sz w:val="24"/>
        </w:rPr>
        <w:t>AGC/AVC控制子站的主要功能是接受调度中心下发的有功无功功率调整指令（包括指令方式和功率计划曲线方式），根据最优策略</w:t>
      </w:r>
      <w:r>
        <w:rPr>
          <w:rFonts w:hint="eastAsia" w:hAnsi="宋体"/>
          <w:color w:val="0000ff"/>
          <w:sz w:val="24"/>
        </w:rPr>
        <w:t>面向</w:t>
      </w:r>
      <w:r>
        <w:rPr>
          <w:rFonts w:hint="eastAsia" w:hAnsi="宋体"/>
          <w:color w:val="0000ff"/>
          <w:sz w:val="24"/>
          <w:lang w:val="en-US" w:eastAsia="zh-CN"/>
        </w:rPr>
        <w:t>发电</w:t>
      </w:r>
      <w:r>
        <w:rPr>
          <w:rFonts w:hint="eastAsia" w:hAnsi="宋体"/>
          <w:color w:val="0000ff"/>
          <w:sz w:val="24"/>
        </w:rPr>
        <w:t>不同机群</w:t>
      </w:r>
      <w:r>
        <w:rPr>
          <w:rFonts w:hint="eastAsia" w:hAnsi="宋体"/>
          <w:sz w:val="24"/>
        </w:rPr>
        <w:t>或单个</w:t>
      </w:r>
      <w:r>
        <w:rPr>
          <w:rFonts w:hint="eastAsia" w:hAnsi="宋体"/>
          <w:sz w:val="24"/>
          <w:lang w:eastAsia="zh-CN"/>
        </w:rPr>
        <w:t>发电机组</w:t>
      </w:r>
      <w:r>
        <w:rPr>
          <w:rFonts w:hint="eastAsia" w:hAnsi="宋体"/>
          <w:sz w:val="24"/>
        </w:rPr>
        <w:t>进行控制。同时向调度中心上传</w:t>
      </w:r>
      <w:r>
        <w:rPr>
          <w:rFonts w:hint="eastAsia" w:hAnsi="宋体"/>
          <w:sz w:val="24"/>
          <w:lang w:eastAsia="zh-CN"/>
        </w:rPr>
        <w:t>发电机组</w:t>
      </w:r>
      <w:r>
        <w:rPr>
          <w:rFonts w:hint="eastAsia" w:hAnsi="宋体"/>
          <w:sz w:val="24"/>
        </w:rPr>
        <w:t>及公用系统运行状态、参数等信息。</w:t>
      </w:r>
    </w:p>
    <w:p>
      <w:pPr>
        <w:pStyle w:val="000001"/>
        <w:spacing w:line="360" w:lineRule="auto"/>
        <w:ind w:firstLine="480"/>
        <w:rPr>
          <w:rFonts w:hint="eastAsia" w:hAnsi="宋体"/>
          <w:sz w:val="24"/>
        </w:rPr>
      </w:pPr>
      <w:r>
        <w:rPr>
          <w:rFonts w:hint="eastAsia" w:hAnsi="宋体"/>
          <w:sz w:val="24"/>
        </w:rPr>
        <w:t>接受并执行调度机构下发的有功/无功调整指令；</w:t>
      </w:r>
    </w:p>
    <w:p>
      <w:pPr>
        <w:pStyle w:val="000001"/>
        <w:spacing w:line="360" w:lineRule="auto"/>
        <w:ind w:firstLine="480"/>
        <w:rPr>
          <w:rFonts w:hint="eastAsia" w:hAnsi="宋体"/>
          <w:sz w:val="24"/>
        </w:rPr>
      </w:pPr>
      <w:r>
        <w:rPr>
          <w:rFonts w:hint="eastAsia" w:hAnsi="宋体"/>
          <w:sz w:val="24"/>
          <w:lang w:eastAsia="zh-CN"/>
        </w:rPr>
        <w:t>发电机组</w:t>
      </w:r>
      <w:r>
        <w:rPr>
          <w:rFonts w:hint="eastAsia" w:hAnsi="宋体"/>
          <w:sz w:val="24"/>
        </w:rPr>
        <w:t>在限制有功的情况下，</w:t>
      </w:r>
      <w:r>
        <w:rPr>
          <w:rFonts w:hint="eastAsia" w:hAnsi="宋体"/>
          <w:color w:val="0000ff"/>
          <w:sz w:val="24"/>
        </w:rPr>
        <w:t>实时参与一次调频控制</w:t>
      </w:r>
      <w:r>
        <w:rPr>
          <w:rFonts w:hint="eastAsia" w:hAnsi="宋体"/>
          <w:sz w:val="24"/>
        </w:rPr>
        <w:t>；</w:t>
      </w:r>
    </w:p>
    <w:p>
      <w:pPr>
        <w:pStyle w:val="000001"/>
        <w:spacing w:line="360" w:lineRule="auto"/>
        <w:ind w:firstLine="480"/>
        <w:rPr>
          <w:rFonts w:hint="eastAsia" w:hAnsi="宋体"/>
          <w:sz w:val="24"/>
        </w:rPr>
      </w:pPr>
      <w:r>
        <w:rPr>
          <w:rFonts w:hint="eastAsia" w:hAnsi="宋体"/>
          <w:sz w:val="24"/>
        </w:rPr>
        <w:t>根据AVC主站的要求，实现对</w:t>
      </w:r>
      <w:r>
        <w:rPr>
          <w:rFonts w:hint="eastAsia" w:hAnsi="宋体"/>
          <w:sz w:val="24"/>
          <w:lang w:eastAsia="zh-CN"/>
        </w:rPr>
        <w:t>发电机组</w:t>
      </w:r>
      <w:r>
        <w:rPr>
          <w:rFonts w:hint="eastAsia" w:hAnsi="宋体"/>
          <w:sz w:val="24"/>
        </w:rPr>
        <w:t>的无功自动控制</w:t>
      </w:r>
      <w:r>
        <w:rPr>
          <w:rFonts w:hint="eastAsia" w:hAnsi="宋体"/>
          <w:sz w:val="24"/>
        </w:rPr>
        <w:t>；</w:t>
      </w:r>
    </w:p>
    <w:p>
      <w:pPr>
        <w:pStyle w:val="000001"/>
        <w:spacing w:line="360" w:lineRule="auto"/>
        <w:ind w:firstLine="480"/>
        <w:rPr>
          <w:rFonts w:hint="eastAsia" w:hAnsi="宋体"/>
          <w:sz w:val="24"/>
        </w:rPr>
      </w:pPr>
      <w:r>
        <w:rPr>
          <w:rFonts w:hint="eastAsia" w:hAnsi="宋体"/>
          <w:sz w:val="24"/>
        </w:rPr>
        <w:t>上传</w:t>
      </w:r>
      <w:r>
        <w:rPr>
          <w:rFonts w:hint="eastAsia" w:hAnsi="宋体"/>
          <w:sz w:val="24"/>
          <w:lang w:eastAsia="zh-CN"/>
        </w:rPr>
        <w:t>发电机</w:t>
      </w:r>
      <w:r>
        <w:rPr>
          <w:rFonts w:hint="eastAsia" w:hAnsi="宋体"/>
          <w:sz w:val="24"/>
        </w:rPr>
        <w:t>组及公用系统运行状态、参数等信息；</w:t>
      </w:r>
    </w:p>
    <w:p>
      <w:pPr>
        <w:pStyle w:val="000001"/>
        <w:spacing w:line="360" w:lineRule="auto"/>
        <w:ind w:firstLine="480"/>
        <w:rPr>
          <w:rFonts w:hint="eastAsia" w:hAnsi="宋体"/>
          <w:sz w:val="24"/>
        </w:rPr>
      </w:pPr>
      <w:r>
        <w:rPr>
          <w:rFonts w:hint="eastAsia" w:hAnsi="宋体"/>
          <w:sz w:val="24"/>
        </w:rPr>
        <w:t>实现调度部门对</w:t>
      </w:r>
      <w:r>
        <w:rPr>
          <w:rFonts w:hint="eastAsia" w:hAnsi="宋体"/>
          <w:sz w:val="24"/>
          <w:lang w:eastAsia="zh-CN"/>
        </w:rPr>
        <w:t>发电机组</w:t>
      </w:r>
      <w:r>
        <w:rPr>
          <w:rFonts w:hint="eastAsia" w:hAnsi="宋体"/>
          <w:sz w:val="24"/>
        </w:rPr>
        <w:t>的紧急控制。事故情况下，调度部门有权暂时将</w:t>
      </w:r>
      <w:r>
        <w:rPr>
          <w:rFonts w:hint="eastAsia" w:hAnsi="宋体"/>
          <w:sz w:val="24"/>
          <w:lang w:eastAsia="zh-CN"/>
        </w:rPr>
        <w:t>发电机组</w:t>
      </w:r>
      <w:r>
        <w:rPr>
          <w:rFonts w:hint="eastAsia" w:hAnsi="宋体"/>
          <w:sz w:val="24"/>
        </w:rPr>
        <w:t>解列。当需要紧急减少功率输出或者增加功率输出的情况下，控制系统能够快速响应，调节速度满足调度需求；</w:t>
      </w:r>
    </w:p>
    <w:p>
      <w:pPr>
        <w:pStyle w:val="000001"/>
        <w:spacing w:line="360" w:lineRule="auto"/>
        <w:ind w:firstLine="480"/>
        <w:rPr>
          <w:rFonts w:hint="eastAsia" w:hAnsi="宋体"/>
          <w:sz w:val="24"/>
        </w:rPr>
      </w:pPr>
      <w:r>
        <w:rPr>
          <w:rFonts w:hint="eastAsia" w:hAnsi="宋体"/>
          <w:sz w:val="24"/>
        </w:rPr>
        <w:t>实现与调度之间通信报文的实时监视和自动存储；</w:t>
      </w:r>
    </w:p>
    <w:p>
      <w:pPr>
        <w:pStyle w:val="000001"/>
        <w:spacing w:line="360" w:lineRule="auto"/>
        <w:ind w:firstLine="480"/>
        <w:rPr>
          <w:rFonts w:hint="eastAsia" w:hAnsi="宋体"/>
          <w:sz w:val="24"/>
        </w:rPr>
      </w:pPr>
      <w:r>
        <w:rPr>
          <w:rFonts w:hint="eastAsia" w:hAnsi="宋体"/>
          <w:sz w:val="24"/>
        </w:rPr>
        <w:t>将</w:t>
      </w:r>
      <w:r>
        <w:rPr>
          <w:rFonts w:hint="eastAsia" w:hAnsi="宋体"/>
          <w:sz w:val="24"/>
          <w:lang w:eastAsia="zh-CN"/>
        </w:rPr>
        <w:t>发电机组</w:t>
      </w:r>
      <w:r>
        <w:rPr>
          <w:rFonts w:hint="eastAsia" w:hAnsi="宋体"/>
          <w:sz w:val="24"/>
        </w:rPr>
        <w:t>视为一个整体，实现整个</w:t>
      </w:r>
      <w:r>
        <w:rPr>
          <w:rFonts w:hint="eastAsia" w:hAnsi="宋体"/>
          <w:sz w:val="24"/>
          <w:lang w:eastAsia="zh-CN"/>
        </w:rPr>
        <w:t>发电机组</w:t>
      </w:r>
      <w:r>
        <w:rPr>
          <w:rFonts w:hint="eastAsia" w:hAnsi="宋体"/>
          <w:sz w:val="24"/>
        </w:rPr>
        <w:t>内的无功优化分配和调节；</w:t>
      </w:r>
    </w:p>
    <w:p>
      <w:pPr>
        <w:pStyle w:val="000001"/>
        <w:spacing w:line="360" w:lineRule="auto"/>
        <w:ind w:firstLine="480"/>
        <w:rPr>
          <w:rFonts w:hint="eastAsia" w:hAnsi="宋体"/>
          <w:sz w:val="24"/>
        </w:rPr>
      </w:pPr>
      <w:r>
        <w:rPr>
          <w:rFonts w:hint="eastAsia" w:hAnsi="宋体"/>
          <w:color w:val="0000ff"/>
          <w:sz w:val="24"/>
        </w:rPr>
        <w:t>完成</w:t>
      </w:r>
      <w:r>
        <w:rPr>
          <w:rFonts w:hint="eastAsia" w:hAnsi="宋体"/>
          <w:color w:val="0000ff"/>
          <w:sz w:val="24"/>
          <w:lang w:eastAsia="zh-CN"/>
        </w:rPr>
        <w:t>发电机组</w:t>
      </w:r>
      <w:r>
        <w:rPr>
          <w:rFonts w:hint="eastAsia" w:hAnsi="宋体"/>
          <w:color w:val="0000ff"/>
          <w:sz w:val="24"/>
        </w:rPr>
        <w:t>调频性能定量考核功能</w:t>
      </w:r>
      <w:r>
        <w:rPr>
          <w:rFonts w:hint="eastAsia" w:hAnsi="宋体"/>
          <w:sz w:val="24"/>
        </w:rPr>
        <w:t>，主要技术指标包括：调频投运时间、调频动作情况、调频动作时间；</w:t>
      </w:r>
    </w:p>
    <w:p>
      <w:pPr>
        <w:pStyle w:val="000001"/>
        <w:spacing w:line="360" w:lineRule="auto"/>
        <w:ind w:firstLine="480"/>
        <w:rPr>
          <w:rFonts w:hint="eastAsia" w:hAnsi="宋体"/>
          <w:sz w:val="24"/>
        </w:rPr>
      </w:pPr>
      <w:r>
        <w:rPr>
          <w:rFonts w:hint="eastAsia" w:hAnsi="宋体"/>
          <w:color w:val="0000ff"/>
          <w:sz w:val="24"/>
        </w:rPr>
        <w:t>采用统计</w:t>
      </w:r>
      <w:r>
        <w:rPr>
          <w:rFonts w:hint="eastAsia" w:hAnsi="宋体"/>
          <w:color w:val="0000ff"/>
          <w:sz w:val="24"/>
          <w:lang w:eastAsia="zh-CN"/>
        </w:rPr>
        <w:t>发电机组</w:t>
      </w:r>
      <w:r>
        <w:rPr>
          <w:rFonts w:hint="eastAsia" w:hAnsi="宋体"/>
          <w:color w:val="0000ff"/>
          <w:sz w:val="24"/>
        </w:rPr>
        <w:t>参与</w:t>
      </w:r>
      <w:r>
        <w:rPr>
          <w:rFonts w:hint="eastAsia" w:hAnsi="宋体"/>
          <w:color w:val="0000ff"/>
          <w:sz w:val="24"/>
        </w:rPr>
        <w:t>调频贡献电量</w:t>
      </w:r>
      <w:r>
        <w:rPr>
          <w:rFonts w:hint="eastAsia" w:hAnsi="宋体"/>
          <w:color w:val="0000ff"/>
          <w:sz w:val="24"/>
        </w:rPr>
        <w:t>和理论贡献电量方法，评价</w:t>
      </w:r>
      <w:r>
        <w:rPr>
          <w:rFonts w:hint="eastAsia" w:hAnsi="宋体"/>
          <w:color w:val="0000ff"/>
          <w:sz w:val="24"/>
          <w:lang w:eastAsia="zh-CN"/>
        </w:rPr>
        <w:t>发电机组</w:t>
      </w:r>
      <w:r>
        <w:rPr>
          <w:rFonts w:hint="eastAsia" w:hAnsi="宋体"/>
          <w:color w:val="0000ff"/>
          <w:sz w:val="24"/>
        </w:rPr>
        <w:t>调频能力对电网的贡献程度。</w:t>
      </w:r>
    </w:p>
    <w:p>
      <w:pPr>
        <w:pStyle w:val="000001"/>
        <w:spacing w:line="360" w:lineRule="auto"/>
        <w:ind w:firstLine="480"/>
        <w:rPr>
          <w:rFonts w:hint="eastAsia" w:hAnsi="宋体"/>
          <w:sz w:val="24"/>
        </w:rPr>
      </w:pPr>
      <w:bookmarkStart w:id="30" w:name="_Toc280695766"/>
      <w:bookmarkStart w:id="31" w:name="_Toc257721084"/>
      <w:bookmarkStart w:id="32" w:name="_Toc263002928"/>
      <w:bookmarkStart w:id="33" w:name="_Toc300043808"/>
      <w:r>
        <w:rPr>
          <w:rFonts w:hint="eastAsia" w:hAnsi="宋体"/>
          <w:sz w:val="24"/>
        </w:rPr>
        <w:t>3.4.2协调控制</w:t>
      </w:r>
      <w:bookmarkEnd w:id="30"/>
      <w:bookmarkEnd w:id="31"/>
      <w:bookmarkEnd w:id="32"/>
      <w:r>
        <w:rPr>
          <w:rFonts w:hint="eastAsia" w:hAnsi="宋体"/>
          <w:sz w:val="24"/>
        </w:rPr>
        <w:t>功能</w:t>
      </w:r>
      <w:bookmarkEnd w:id="33"/>
    </w:p>
    <w:p>
      <w:pPr>
        <w:pStyle w:val="000001"/>
        <w:spacing w:line="360" w:lineRule="auto"/>
        <w:ind w:firstLine="480"/>
        <w:rPr>
          <w:rFonts w:hint="eastAsia" w:hAnsi="宋体"/>
          <w:sz w:val="24"/>
        </w:rPr>
      </w:pPr>
      <w:r>
        <w:rPr>
          <w:rFonts w:hint="eastAsia" w:hAnsi="宋体"/>
          <w:sz w:val="24"/>
        </w:rPr>
        <w:t>通过通信的方式，获得</w:t>
      </w:r>
      <w:r>
        <w:rPr>
          <w:rFonts w:hint="eastAsia" w:hAnsi="宋体"/>
          <w:sz w:val="24"/>
          <w:lang w:eastAsia="zh-CN"/>
        </w:rPr>
        <w:t>发电机组</w:t>
      </w:r>
      <w:r>
        <w:rPr>
          <w:rFonts w:hint="eastAsia" w:hAnsi="宋体"/>
          <w:sz w:val="24"/>
        </w:rPr>
        <w:t>网络控制系统中所涉及的主变、主母线、联络线的相关信息；</w:t>
      </w:r>
    </w:p>
    <w:p>
      <w:pPr>
        <w:pStyle w:val="000001"/>
        <w:spacing w:line="360" w:lineRule="auto"/>
        <w:ind w:firstLine="480"/>
        <w:rPr>
          <w:rFonts w:hint="eastAsia" w:hAnsi="宋体"/>
          <w:sz w:val="24"/>
        </w:rPr>
      </w:pPr>
      <w:r>
        <w:rPr>
          <w:rFonts w:hint="eastAsia" w:hAnsi="宋体"/>
          <w:sz w:val="24"/>
        </w:rPr>
        <w:t>接收调度主站端传送来的控制命令、母线电压/无功目标值、有功目标值等；</w:t>
      </w:r>
    </w:p>
    <w:p>
      <w:pPr>
        <w:pStyle w:val="000001"/>
        <w:spacing w:line="360" w:lineRule="auto"/>
        <w:ind w:firstLine="480"/>
        <w:rPr>
          <w:rFonts w:hint="eastAsia" w:hAnsi="宋体"/>
          <w:sz w:val="24"/>
        </w:rPr>
      </w:pPr>
      <w:r>
        <w:rPr>
          <w:rFonts w:hint="eastAsia" w:hAnsi="宋体"/>
          <w:sz w:val="24"/>
        </w:rPr>
        <w:t>可自动计算系统阻抗，针对母线电压计算</w:t>
      </w:r>
      <w:r>
        <w:rPr>
          <w:rFonts w:hint="eastAsia" w:hAnsi="宋体"/>
          <w:sz w:val="24"/>
          <w:lang w:eastAsia="zh-CN"/>
        </w:rPr>
        <w:t>发电机组</w:t>
      </w:r>
      <w:r>
        <w:rPr>
          <w:rFonts w:hint="eastAsia" w:hAnsi="宋体"/>
          <w:sz w:val="24"/>
        </w:rPr>
        <w:t>应发无功；</w:t>
      </w:r>
    </w:p>
    <w:p>
      <w:pPr>
        <w:pStyle w:val="000001"/>
        <w:spacing w:line="360" w:lineRule="auto"/>
        <w:ind w:firstLine="480"/>
        <w:rPr>
          <w:rFonts w:hint="eastAsia" w:hAnsi="宋体"/>
          <w:sz w:val="24"/>
        </w:rPr>
      </w:pPr>
      <w:r>
        <w:rPr>
          <w:rFonts w:hint="eastAsia" w:hAnsi="宋体"/>
          <w:sz w:val="24"/>
        </w:rPr>
        <w:t>通过通信的方式，获得用于</w:t>
      </w:r>
      <w:r>
        <w:rPr>
          <w:rFonts w:hint="eastAsia" w:hAnsi="宋体"/>
          <w:sz w:val="24"/>
          <w:lang w:eastAsia="zh-CN"/>
        </w:rPr>
        <w:t xml:space="preserve"> 发电</w:t>
      </w:r>
      <w:r>
        <w:rPr>
          <w:rFonts w:hint="eastAsia" w:hAnsi="宋体"/>
          <w:sz w:val="24"/>
        </w:rPr>
        <w:t>优化控制子站的各类数据，</w:t>
      </w:r>
      <w:r>
        <w:rPr>
          <w:rFonts w:hint="eastAsia" w:hAnsi="宋体"/>
          <w:sz w:val="24"/>
          <w:lang w:eastAsia="zh-CN"/>
        </w:rPr>
        <w:t>发电机</w:t>
      </w:r>
      <w:r>
        <w:rPr>
          <w:rFonts w:hint="eastAsia" w:hAnsi="宋体"/>
          <w:sz w:val="24"/>
        </w:rPr>
        <w:t>组的实发有功、理论有功出力、实发无功、是否并网运行、是否处于运行状态、是否参与优化控制、机组的定子电流和转子电流等相关信息，将信息下传给功率优化控制器进行分析处理；</w:t>
      </w:r>
    </w:p>
    <w:p>
      <w:pPr>
        <w:pStyle w:val="000001"/>
        <w:spacing w:line="360" w:lineRule="auto"/>
        <w:ind w:firstLine="480"/>
        <w:rPr>
          <w:rFonts w:hint="eastAsia" w:hAnsi="宋体"/>
          <w:color w:val="0000ff"/>
          <w:sz w:val="24"/>
        </w:rPr>
      </w:pPr>
      <w:r>
        <w:rPr>
          <w:rFonts w:hint="eastAsia" w:hAnsi="宋体"/>
          <w:color w:val="0000ff"/>
          <w:sz w:val="24"/>
        </w:rPr>
        <w:t>实现有功、无功之间的协调控制，当两者的调节出现矛盾时，优先保证电网电压的稳定；</w:t>
      </w:r>
    </w:p>
    <w:p>
      <w:pPr>
        <w:pStyle w:val="000001"/>
        <w:spacing w:line="360" w:lineRule="auto"/>
        <w:ind w:firstLine="480"/>
        <w:rPr>
          <w:rFonts w:hint="eastAsia" w:hAnsi="宋体"/>
          <w:sz w:val="24"/>
        </w:rPr>
      </w:pPr>
      <w:r>
        <w:rPr>
          <w:rFonts w:hint="eastAsia" w:hAnsi="宋体"/>
          <w:sz w:val="24"/>
        </w:rPr>
        <w:t>上传</w:t>
      </w:r>
      <w:r>
        <w:rPr>
          <w:rFonts w:hint="eastAsia" w:hAnsi="宋体"/>
          <w:sz w:val="24"/>
          <w:lang w:eastAsia="zh-CN"/>
        </w:rPr>
        <w:t>发电机组</w:t>
      </w:r>
      <w:r>
        <w:rPr>
          <w:rFonts w:hint="eastAsia" w:hAnsi="宋体"/>
          <w:sz w:val="24"/>
        </w:rPr>
        <w:t>的各类监控数据，主要包括：</w:t>
      </w:r>
      <w:r>
        <w:rPr>
          <w:rFonts w:hint="eastAsia" w:hAnsi="宋体"/>
          <w:sz w:val="24"/>
          <w:lang w:eastAsia="zh-CN"/>
        </w:rPr>
        <w:t>发电机</w:t>
      </w:r>
      <w:r>
        <w:rPr>
          <w:rFonts w:hint="eastAsia" w:hAnsi="宋体"/>
          <w:sz w:val="24"/>
        </w:rPr>
        <w:t>组的状态、</w:t>
      </w:r>
      <w:r>
        <w:rPr>
          <w:rFonts w:hint="eastAsia" w:hAnsi="宋体"/>
          <w:sz w:val="24"/>
          <w:lang w:eastAsia="zh-CN"/>
        </w:rPr>
        <w:t>发电机组</w:t>
      </w:r>
      <w:r>
        <w:rPr>
          <w:rFonts w:hint="eastAsia" w:hAnsi="宋体"/>
          <w:sz w:val="24"/>
        </w:rPr>
        <w:t>实际运行机组数量和型号、</w:t>
      </w:r>
      <w:r>
        <w:rPr>
          <w:rFonts w:hint="eastAsia" w:hAnsi="宋体"/>
          <w:sz w:val="24"/>
          <w:lang w:eastAsia="zh-CN"/>
        </w:rPr>
        <w:t>发电机组</w:t>
      </w:r>
      <w:r>
        <w:rPr>
          <w:rFonts w:hint="eastAsia" w:hAnsi="宋体"/>
          <w:sz w:val="24"/>
        </w:rPr>
        <w:t>并网点电压、</w:t>
      </w:r>
      <w:r>
        <w:rPr>
          <w:rFonts w:hint="eastAsia" w:hAnsi="宋体"/>
          <w:sz w:val="24"/>
          <w:lang w:eastAsia="zh-CN"/>
        </w:rPr>
        <w:t>发电机组</w:t>
      </w:r>
      <w:r>
        <w:rPr>
          <w:rFonts w:hint="eastAsia" w:hAnsi="宋体"/>
          <w:sz w:val="24"/>
        </w:rPr>
        <w:t>高压侧出线的有功功率、无功功率</w:t>
      </w:r>
      <w:r>
        <w:rPr>
          <w:rFonts w:hint="eastAsia" w:hAnsi="宋体"/>
          <w:sz w:val="24"/>
          <w:lang w:val="en-US" w:eastAsia="zh-CN"/>
        </w:rPr>
        <w:t>等</w:t>
      </w:r>
      <w:r>
        <w:rPr>
          <w:rFonts w:hint="eastAsia" w:hAnsi="宋体"/>
          <w:sz w:val="24"/>
        </w:rPr>
        <w:t>；</w:t>
      </w:r>
    </w:p>
    <w:p>
      <w:pPr>
        <w:pStyle w:val="000001"/>
        <w:spacing w:line="360" w:lineRule="auto"/>
        <w:ind w:firstLine="480"/>
        <w:rPr>
          <w:rFonts w:hint="eastAsia" w:hAnsi="宋体"/>
          <w:sz w:val="24"/>
        </w:rPr>
      </w:pPr>
      <w:r>
        <w:rPr>
          <w:rFonts w:hint="eastAsia" w:hAnsi="宋体"/>
          <w:sz w:val="24"/>
        </w:rPr>
        <w:t>下传单机的有功无功目标指令至</w:t>
      </w:r>
      <w:r>
        <w:rPr>
          <w:rFonts w:hint="eastAsia" w:hAnsi="宋体"/>
          <w:sz w:val="24"/>
          <w:lang w:eastAsia="zh-CN"/>
        </w:rPr>
        <w:t>发电机</w:t>
      </w:r>
      <w:r>
        <w:rPr>
          <w:rFonts w:hint="eastAsia" w:hAnsi="宋体"/>
          <w:sz w:val="24"/>
        </w:rPr>
        <w:t>群监控系统，</w:t>
      </w:r>
      <w:r>
        <w:rPr>
          <w:rFonts w:hint="eastAsia" w:hAnsi="宋体"/>
          <w:color w:val="0000ff"/>
          <w:sz w:val="24"/>
        </w:rPr>
        <w:t>下传无功目标指令至无功补偿系统，下传无功补偿设备投切指令至相应的设备开关</w:t>
      </w:r>
      <w:r>
        <w:rPr>
          <w:rFonts w:hint="eastAsia" w:hAnsi="宋体"/>
          <w:sz w:val="24"/>
        </w:rPr>
        <w:t>。</w:t>
      </w:r>
    </w:p>
    <w:p>
      <w:pPr>
        <w:pStyle w:val="000001"/>
        <w:spacing w:line="360" w:lineRule="auto"/>
        <w:ind w:firstLine="480"/>
        <w:rPr>
          <w:rFonts w:hint="eastAsia" w:hAnsi="宋体"/>
          <w:sz w:val="24"/>
        </w:rPr>
      </w:pPr>
      <w:bookmarkStart w:id="34" w:name="_Toc280695767"/>
      <w:bookmarkStart w:id="35" w:name="_Toc300043809"/>
      <w:r>
        <w:rPr>
          <w:rFonts w:hint="eastAsia" w:hAnsi="宋体"/>
          <w:sz w:val="24"/>
        </w:rPr>
        <w:t>3.4.3功率优化控制</w:t>
      </w:r>
      <w:bookmarkEnd w:id="34"/>
      <w:r>
        <w:rPr>
          <w:rFonts w:hint="eastAsia" w:hAnsi="宋体"/>
          <w:sz w:val="24"/>
        </w:rPr>
        <w:t>功能</w:t>
      </w:r>
      <w:bookmarkEnd w:id="35"/>
    </w:p>
    <w:p>
      <w:pPr>
        <w:pStyle w:val="000001"/>
        <w:spacing w:line="360" w:lineRule="auto"/>
        <w:ind w:firstLine="480"/>
        <w:rPr>
          <w:rFonts w:hint="eastAsia" w:hAnsi="宋体"/>
          <w:sz w:val="24"/>
        </w:rPr>
      </w:pPr>
      <w:r>
        <w:rPr>
          <w:rFonts w:hint="eastAsia" w:hAnsi="宋体"/>
          <w:sz w:val="24"/>
        </w:rPr>
        <w:t>根据协调控制器采集的有功目标值和系统频率，实时控制</w:t>
      </w:r>
      <w:r>
        <w:rPr>
          <w:rFonts w:hint="eastAsia" w:hAnsi="宋体"/>
          <w:sz w:val="24"/>
          <w:lang w:eastAsia="zh-CN"/>
        </w:rPr>
        <w:t>发电机组</w:t>
      </w:r>
      <w:r>
        <w:rPr>
          <w:rFonts w:hint="eastAsia" w:hAnsi="宋体"/>
          <w:sz w:val="24"/>
        </w:rPr>
        <w:t>参与一次调频，并将单机有功目标值上传给协调控制器；</w:t>
      </w:r>
    </w:p>
    <w:p>
      <w:pPr>
        <w:pStyle w:val="000001"/>
        <w:spacing w:line="360" w:lineRule="auto"/>
        <w:ind w:firstLine="480"/>
        <w:rPr>
          <w:rFonts w:hint="eastAsia" w:hAnsi="宋体"/>
          <w:sz w:val="24"/>
        </w:rPr>
      </w:pPr>
      <w:r>
        <w:rPr>
          <w:rFonts w:hint="eastAsia" w:hAnsi="宋体"/>
          <w:sz w:val="24"/>
        </w:rPr>
        <w:t>接受协调控制器的目标有功值，对</w:t>
      </w:r>
      <w:r>
        <w:rPr>
          <w:rFonts w:hint="eastAsia" w:hAnsi="宋体"/>
          <w:sz w:val="24"/>
          <w:lang w:eastAsia="zh-CN"/>
        </w:rPr>
        <w:t>发电机组</w:t>
      </w:r>
      <w:r>
        <w:rPr>
          <w:rFonts w:hint="eastAsia" w:hAnsi="宋体"/>
          <w:sz w:val="24"/>
        </w:rPr>
        <w:t>机组可调有功功率进行合理分配，将分配结果传送至协调控制器，实现</w:t>
      </w:r>
      <w:r>
        <w:rPr>
          <w:rFonts w:hint="eastAsia" w:hAnsi="宋体"/>
          <w:sz w:val="24"/>
          <w:lang w:eastAsia="zh-CN"/>
        </w:rPr>
        <w:t>发电机组</w:t>
      </w:r>
      <w:r>
        <w:rPr>
          <w:rFonts w:hint="eastAsia" w:hAnsi="宋体"/>
          <w:sz w:val="24"/>
        </w:rPr>
        <w:t>有功功率的最优配置；</w:t>
      </w:r>
    </w:p>
    <w:p>
      <w:pPr>
        <w:pStyle w:val="000001"/>
        <w:spacing w:line="360" w:lineRule="auto"/>
        <w:ind w:firstLine="480"/>
        <w:rPr>
          <w:rFonts w:hint="eastAsia" w:hAnsi="宋体"/>
          <w:sz w:val="24"/>
        </w:rPr>
      </w:pPr>
      <w:r>
        <w:rPr>
          <w:rFonts w:hint="eastAsia" w:hAnsi="宋体"/>
          <w:sz w:val="24"/>
        </w:rPr>
        <w:t>接受协调控制器的目标电压值或者是目标无功值，对</w:t>
      </w:r>
      <w:r>
        <w:rPr>
          <w:rFonts w:hint="eastAsia" w:hAnsi="宋体"/>
          <w:sz w:val="24"/>
          <w:lang w:eastAsia="zh-CN"/>
        </w:rPr>
        <w:t>发电机组</w:t>
      </w:r>
      <w:r>
        <w:rPr>
          <w:rFonts w:hint="eastAsia" w:hAnsi="宋体"/>
          <w:sz w:val="24"/>
        </w:rPr>
        <w:t>内可调的无功设备进行合理分配，将分配结果传送至协调控制器，实现</w:t>
      </w:r>
      <w:r>
        <w:rPr>
          <w:rFonts w:hint="eastAsia" w:hAnsi="宋体"/>
          <w:sz w:val="24"/>
          <w:lang w:eastAsia="zh-CN"/>
        </w:rPr>
        <w:t>发电机组</w:t>
      </w:r>
      <w:r>
        <w:rPr>
          <w:rFonts w:hint="eastAsia" w:hAnsi="宋体"/>
          <w:sz w:val="24"/>
        </w:rPr>
        <w:t>无功补偿系统与</w:t>
      </w:r>
      <w:r>
        <w:rPr>
          <w:rFonts w:hint="eastAsia" w:hAnsi="宋体"/>
          <w:sz w:val="24"/>
          <w:lang w:eastAsia="zh-CN"/>
        </w:rPr>
        <w:t>发电机</w:t>
      </w:r>
      <w:r>
        <w:rPr>
          <w:rFonts w:hint="eastAsia" w:hAnsi="宋体"/>
          <w:sz w:val="24"/>
        </w:rPr>
        <w:t>组间无功的最优配置；</w:t>
      </w:r>
    </w:p>
    <w:p>
      <w:pPr>
        <w:pStyle w:val="000001"/>
        <w:spacing w:line="360" w:lineRule="auto"/>
        <w:ind w:firstLine="480"/>
        <w:rPr>
          <w:rFonts w:hint="eastAsia" w:hAnsi="宋体"/>
          <w:sz w:val="24"/>
        </w:rPr>
      </w:pPr>
      <w:r>
        <w:rPr>
          <w:rFonts w:hint="eastAsia" w:hAnsi="宋体"/>
          <w:color w:val="0000ff"/>
          <w:sz w:val="24"/>
        </w:rPr>
        <w:t>实时计算评估</w:t>
      </w:r>
      <w:r>
        <w:rPr>
          <w:rFonts w:hint="eastAsia" w:hAnsi="宋体"/>
          <w:color w:val="0000ff"/>
          <w:sz w:val="24"/>
          <w:lang w:eastAsia="zh-CN"/>
        </w:rPr>
        <w:t>发电机组</w:t>
      </w:r>
      <w:r>
        <w:rPr>
          <w:rFonts w:hint="eastAsia" w:hAnsi="宋体"/>
          <w:color w:val="0000ff"/>
          <w:sz w:val="24"/>
        </w:rPr>
        <w:t>调频的在线考核指标，主要包括正确动作率、贡献电量和投运率；</w:t>
      </w:r>
    </w:p>
    <w:p>
      <w:pPr>
        <w:pStyle w:val="000001"/>
        <w:spacing w:line="360" w:lineRule="auto"/>
        <w:ind w:firstLine="480"/>
        <w:rPr>
          <w:rFonts w:hint="eastAsia" w:hAnsi="宋体"/>
          <w:color w:val="0000ff"/>
          <w:sz w:val="24"/>
        </w:rPr>
      </w:pPr>
      <w:r>
        <w:rPr>
          <w:rFonts w:hint="eastAsia" w:hAnsi="宋体"/>
          <w:color w:val="0000ff"/>
          <w:sz w:val="24"/>
        </w:rPr>
        <w:t>通过采集</w:t>
      </w:r>
      <w:r>
        <w:rPr>
          <w:rFonts w:hint="eastAsia" w:hAnsi="宋体"/>
          <w:color w:val="0000ff"/>
          <w:sz w:val="24"/>
          <w:lang w:eastAsia="zh-CN"/>
        </w:rPr>
        <w:t>发电机组</w:t>
      </w:r>
      <w:r>
        <w:rPr>
          <w:rFonts w:hint="eastAsia" w:hAnsi="宋体"/>
          <w:color w:val="0000ff"/>
          <w:sz w:val="24"/>
        </w:rPr>
        <w:t>调频投入/退出开关量和</w:t>
      </w:r>
      <w:r>
        <w:rPr>
          <w:rFonts w:hint="eastAsia" w:hAnsi="宋体"/>
          <w:color w:val="0000ff"/>
          <w:sz w:val="24"/>
          <w:lang w:eastAsia="zh-CN"/>
        </w:rPr>
        <w:t>发电机组</w:t>
      </w:r>
      <w:r>
        <w:rPr>
          <w:rFonts w:hint="eastAsia" w:hAnsi="宋体"/>
          <w:color w:val="0000ff"/>
          <w:sz w:val="24"/>
        </w:rPr>
        <w:t>实发功率</w:t>
      </w:r>
      <w:r>
        <w:rPr>
          <w:rFonts w:hint="eastAsia" w:hAnsi="宋体"/>
          <w:color w:val="0000ff"/>
          <w:sz w:val="24"/>
        </w:rPr>
        <w:t>，实现对</w:t>
      </w:r>
      <w:r>
        <w:rPr>
          <w:rFonts w:hint="eastAsia" w:hAnsi="宋体"/>
          <w:color w:val="0000ff"/>
          <w:sz w:val="24"/>
          <w:lang w:eastAsia="zh-CN"/>
        </w:rPr>
        <w:t>发电机组</w:t>
      </w:r>
      <w:r>
        <w:rPr>
          <w:rFonts w:hint="eastAsia" w:hAnsi="宋体"/>
          <w:color w:val="0000ff"/>
          <w:sz w:val="24"/>
        </w:rPr>
        <w:t>调频投退状态进行实时监测和统计，计算出调频投入率，并能对</w:t>
      </w:r>
      <w:r>
        <w:rPr>
          <w:rFonts w:hint="eastAsia" w:hAnsi="宋体"/>
          <w:color w:val="0000ff"/>
          <w:sz w:val="24"/>
          <w:lang w:eastAsia="zh-CN"/>
        </w:rPr>
        <w:t>发电机组</w:t>
      </w:r>
      <w:r>
        <w:rPr>
          <w:rFonts w:hint="eastAsia" w:hAnsi="宋体"/>
          <w:color w:val="0000ff"/>
          <w:sz w:val="24"/>
        </w:rPr>
        <w:t>调频投运状态进行实时、历史查询</w:t>
      </w:r>
      <w:r>
        <w:rPr>
          <w:rFonts w:hint="eastAsia" w:hAnsi="宋体"/>
          <w:color w:val="0000ff"/>
          <w:sz w:val="24"/>
        </w:rPr>
        <w:t>，对调频是否正确动作输出进行监视与统计。</w:t>
      </w:r>
    </w:p>
    <w:p>
      <w:pPr>
        <w:pStyle w:val="000001"/>
        <w:spacing w:line="360" w:lineRule="auto"/>
        <w:ind w:firstLine="480"/>
        <w:rPr>
          <w:rFonts w:hint="eastAsia" w:hAnsi="宋体"/>
          <w:color w:val="0000ff"/>
          <w:sz w:val="24"/>
        </w:rPr>
      </w:pPr>
      <w:r>
        <w:rPr>
          <w:rFonts w:hint="eastAsia" w:hAnsi="宋体"/>
          <w:color w:val="0000ff"/>
          <w:sz w:val="24"/>
        </w:rPr>
        <w:t>实时计算评估</w:t>
      </w:r>
      <w:r>
        <w:rPr>
          <w:rFonts w:hint="eastAsia" w:hAnsi="宋体"/>
          <w:color w:val="0000ff"/>
          <w:sz w:val="24"/>
          <w:lang w:eastAsia="zh-CN"/>
        </w:rPr>
        <w:t>发电机组</w:t>
      </w:r>
      <w:r>
        <w:rPr>
          <w:rFonts w:hint="eastAsia" w:hAnsi="宋体"/>
          <w:color w:val="0000ff"/>
          <w:sz w:val="24"/>
        </w:rPr>
        <w:t>参与电压调节的在线考核指标，主要包括投运率、贡献电量。</w:t>
      </w:r>
    </w:p>
    <w:p>
      <w:pPr>
        <w:pStyle w:val="000001"/>
        <w:spacing w:line="360" w:lineRule="auto"/>
        <w:ind w:firstLine="480"/>
        <w:rPr>
          <w:rFonts w:hint="eastAsia" w:hAnsi="宋体"/>
          <w:sz w:val="24"/>
        </w:rPr>
      </w:pPr>
      <w:r>
        <w:rPr>
          <w:rFonts w:hint="eastAsia" w:hAnsi="宋体"/>
          <w:sz w:val="24"/>
        </w:rPr>
        <w:t>大容量记录过程数据，系统运行日志，并上传至监控站。</w:t>
      </w:r>
    </w:p>
    <w:p>
      <w:pPr>
        <w:pStyle w:val="000001"/>
        <w:spacing w:line="360" w:lineRule="auto"/>
        <w:ind w:firstLine="480"/>
        <w:rPr>
          <w:rFonts w:hint="eastAsia" w:hAnsi="宋体"/>
          <w:sz w:val="24"/>
        </w:rPr>
      </w:pPr>
      <w:r>
        <w:rPr>
          <w:rFonts w:hint="eastAsia" w:hAnsi="宋体"/>
          <w:sz w:val="24"/>
        </w:rPr>
        <w:t>3.4.4就地监控站功能</w:t>
      </w:r>
    </w:p>
    <w:p>
      <w:pPr>
        <w:pStyle w:val="000001"/>
        <w:spacing w:line="360" w:lineRule="auto"/>
        <w:ind w:firstLine="480"/>
        <w:rPr>
          <w:rFonts w:hint="eastAsia" w:hAnsi="宋体"/>
          <w:sz w:val="24"/>
        </w:rPr>
      </w:pPr>
      <w:r>
        <w:rPr>
          <w:rFonts w:hint="eastAsia" w:hAnsi="宋体"/>
          <w:sz w:val="24"/>
        </w:rPr>
        <w:t>AGC/AVC控制子站配置高性能电脑，就地组屏。</w:t>
      </w:r>
    </w:p>
    <w:p>
      <w:pPr>
        <w:pStyle w:val="000001"/>
        <w:spacing w:line="360" w:lineRule="auto"/>
        <w:ind w:firstLine="480"/>
        <w:rPr>
          <w:rFonts w:hint="eastAsia" w:hAnsi="宋体"/>
          <w:sz w:val="24"/>
        </w:rPr>
      </w:pPr>
      <w:r>
        <w:rPr>
          <w:rFonts w:hint="eastAsia" w:hAnsi="宋体"/>
          <w:sz w:val="24"/>
        </w:rPr>
        <w:t>监控子站系统信息：包括</w:t>
      </w:r>
      <w:r>
        <w:rPr>
          <w:rFonts w:hint="eastAsia" w:hAnsi="宋体"/>
          <w:sz w:val="24"/>
          <w:lang w:eastAsia="zh-CN"/>
        </w:rPr>
        <w:t>发电机</w:t>
      </w:r>
      <w:r>
        <w:rPr>
          <w:rFonts w:hint="eastAsia" w:hAnsi="宋体"/>
          <w:sz w:val="24"/>
        </w:rPr>
        <w:t>组的状态、</w:t>
      </w:r>
      <w:r>
        <w:rPr>
          <w:rFonts w:hint="eastAsia" w:hAnsi="宋体"/>
          <w:sz w:val="24"/>
          <w:lang w:eastAsia="zh-CN"/>
        </w:rPr>
        <w:t>发电机组</w:t>
      </w:r>
      <w:r>
        <w:rPr>
          <w:rFonts w:hint="eastAsia" w:hAnsi="宋体"/>
          <w:sz w:val="24"/>
        </w:rPr>
        <w:t>实际运行机组数量、</w:t>
      </w:r>
      <w:r>
        <w:rPr>
          <w:rFonts w:hint="eastAsia" w:hAnsi="宋体"/>
          <w:sz w:val="24"/>
          <w:lang w:eastAsia="zh-CN"/>
        </w:rPr>
        <w:t>发电机组</w:t>
      </w:r>
      <w:r>
        <w:rPr>
          <w:rFonts w:hint="eastAsia" w:hAnsi="宋体"/>
          <w:sz w:val="24"/>
        </w:rPr>
        <w:t>并网点电压、</w:t>
      </w:r>
      <w:r>
        <w:rPr>
          <w:rFonts w:hint="eastAsia" w:hAnsi="宋体"/>
          <w:sz w:val="24"/>
          <w:lang w:eastAsia="zh-CN"/>
        </w:rPr>
        <w:t>发电机组</w:t>
      </w:r>
      <w:r>
        <w:rPr>
          <w:rFonts w:hint="eastAsia" w:hAnsi="宋体"/>
          <w:sz w:val="24"/>
        </w:rPr>
        <w:t>高压侧出线的有功功率、无功功率</w:t>
      </w:r>
      <w:r>
        <w:rPr>
          <w:rFonts w:hint="eastAsia" w:hAnsi="宋体"/>
          <w:sz w:val="24"/>
          <w:lang w:val="en-US" w:eastAsia="zh-CN"/>
        </w:rPr>
        <w:t>等</w:t>
      </w:r>
      <w:r>
        <w:rPr>
          <w:rFonts w:hint="eastAsia" w:hAnsi="宋体"/>
          <w:sz w:val="24"/>
        </w:rPr>
        <w:t>；</w:t>
      </w:r>
    </w:p>
    <w:p>
      <w:pPr>
        <w:pStyle w:val="000001"/>
        <w:spacing w:line="360" w:lineRule="auto"/>
        <w:ind w:firstLine="480"/>
        <w:rPr>
          <w:rFonts w:hint="eastAsia" w:hAnsi="宋体"/>
          <w:sz w:val="24"/>
        </w:rPr>
      </w:pPr>
      <w:r>
        <w:rPr>
          <w:rFonts w:hint="eastAsia" w:hAnsi="宋体"/>
          <w:sz w:val="24"/>
        </w:rPr>
        <w:t>切换功率控制模式，提供控制面板切换有功/无功功率的当前控制模式，并进行权限安全验证及日志记录；</w:t>
      </w:r>
    </w:p>
    <w:p>
      <w:pPr>
        <w:pStyle w:val="000001"/>
        <w:spacing w:line="360" w:lineRule="auto"/>
        <w:ind w:firstLine="480"/>
        <w:rPr>
          <w:rFonts w:hint="eastAsia" w:hAnsi="宋体"/>
          <w:sz w:val="24"/>
        </w:rPr>
      </w:pPr>
      <w:r>
        <w:rPr>
          <w:rFonts w:hint="eastAsia" w:hAnsi="宋体"/>
          <w:sz w:val="24"/>
        </w:rPr>
        <w:t>存储子站系统运行历史数据，提供有功功率、无功功率、母线电压等运行参数的历史曲线查询；</w:t>
      </w:r>
    </w:p>
    <w:p>
      <w:pPr>
        <w:pStyle w:val="000001"/>
        <w:spacing w:line="360" w:lineRule="auto"/>
        <w:ind w:firstLine="480"/>
        <w:rPr>
          <w:rFonts w:hint="eastAsia" w:hAnsi="宋体"/>
          <w:sz w:val="24"/>
        </w:rPr>
      </w:pPr>
      <w:r>
        <w:rPr>
          <w:rFonts w:hint="eastAsia" w:hAnsi="宋体"/>
          <w:sz w:val="24"/>
        </w:rPr>
        <w:t>定值管理功能，提供系统定值的召唤、整定及下装操作；</w:t>
      </w:r>
    </w:p>
    <w:p>
      <w:pPr>
        <w:pStyle w:val="000001"/>
        <w:spacing w:line="360" w:lineRule="auto"/>
        <w:ind w:firstLine="480"/>
        <w:rPr>
          <w:rFonts w:hint="eastAsia" w:hAnsi="宋体"/>
          <w:sz w:val="24"/>
        </w:rPr>
      </w:pPr>
      <w:r>
        <w:rPr>
          <w:rFonts w:hint="eastAsia" w:hAnsi="宋体"/>
          <w:sz w:val="24"/>
        </w:rPr>
        <w:t>提供手动编辑有功计划曲线、无功计划曲线和电压计划曲线工具，并完成下装至控制器功能；</w:t>
      </w:r>
    </w:p>
    <w:p>
      <w:pPr>
        <w:pStyle w:val="000001"/>
        <w:spacing w:line="360" w:lineRule="auto"/>
        <w:ind w:firstLine="480"/>
        <w:rPr>
          <w:rFonts w:hint="eastAsia" w:hAnsi="宋体"/>
          <w:sz w:val="24"/>
        </w:rPr>
      </w:pPr>
      <w:r>
        <w:rPr>
          <w:rFonts w:hint="eastAsia" w:hAnsi="宋体"/>
          <w:sz w:val="24"/>
        </w:rPr>
        <w:t>提供系统运行实时告警显示、历史事件查询、系统报表生成等功能。</w:t>
      </w:r>
    </w:p>
    <w:p>
      <w:pPr>
        <w:pStyle w:val="0000cf"/>
        <w:spacing w:before="0" w:after="0" w:line="360" w:lineRule="auto"/>
        <w:ind w:firstLine="120" w:firstLineChars="50"/>
        <w:outlineLvl w:val="9"/>
        <w:rPr>
          <w:rFonts w:hint="eastAsia" w:eastAsia="宋体" w:cs="Times New Roman"/>
          <w:b w:val="1"/>
          <w:sz w:val="24"/>
          <w:szCs w:val="24"/>
        </w:rPr>
      </w:pPr>
      <w:bookmarkStart w:id="36" w:name="_Toc12487"/>
      <w:bookmarkStart w:id="37" w:name="_Toc300043810"/>
      <w:r>
        <w:rPr>
          <w:rFonts w:hint="eastAsia" w:eastAsia="宋体" w:cs="Times New Roman"/>
          <w:b w:val="1"/>
          <w:sz w:val="24"/>
          <w:szCs w:val="24"/>
        </w:rPr>
        <w:t>3.5系统通信接口</w:t>
      </w:r>
      <w:bookmarkEnd w:id="36"/>
      <w:bookmarkEnd w:id="37"/>
      <w:bookmarkStart w:id="38" w:name="_Toc280561682"/>
      <w:bookmarkStart w:id="39" w:name="_Toc283284556"/>
      <w:bookmarkStart w:id="40" w:name="_Toc257721086"/>
      <w:bookmarkStart w:id="41" w:name="_Toc263002930"/>
      <w:bookmarkStart w:id="42" w:name="_Toc280695768"/>
    </w:p>
    <w:p>
      <w:pPr>
        <w:pStyle w:val="000001"/>
        <w:spacing w:line="360" w:lineRule="auto"/>
        <w:ind w:firstLine="480"/>
        <w:rPr>
          <w:rFonts w:hint="eastAsia" w:hAnsi="宋体"/>
          <w:sz w:val="24"/>
        </w:rPr>
      </w:pPr>
      <w:bookmarkStart w:id="43" w:name="_Toc300043811"/>
      <w:r>
        <w:rPr>
          <w:rFonts w:hint="eastAsia" w:hAnsi="宋体"/>
          <w:sz w:val="24"/>
        </w:rPr>
        <w:t>3.5.1与调度的通信接口</w:t>
      </w:r>
      <w:bookmarkEnd w:id="38"/>
      <w:bookmarkEnd w:id="39"/>
      <w:bookmarkEnd w:id="43"/>
    </w:p>
    <w:p>
      <w:pPr>
        <w:pStyle w:val="000001"/>
        <w:spacing w:line="360" w:lineRule="auto"/>
        <w:ind w:firstLine="480"/>
        <w:rPr>
          <w:rFonts w:hint="eastAsia" w:hAnsi="宋体"/>
          <w:sz w:val="24"/>
        </w:rPr>
      </w:pPr>
      <w:r>
        <w:rPr>
          <w:rFonts w:hint="eastAsia" w:hAnsi="宋体"/>
          <w:sz w:val="24"/>
        </w:rPr>
        <w:t>控制系统协调控制器与调度进行通信，获得调度给定的</w:t>
      </w:r>
      <w:r>
        <w:rPr>
          <w:rFonts w:hint="eastAsia" w:hAnsi="宋体"/>
          <w:sz w:val="24"/>
          <w:lang w:eastAsia="zh-CN"/>
        </w:rPr>
        <w:t>发电机组</w:t>
      </w:r>
      <w:r>
        <w:rPr>
          <w:rFonts w:hint="eastAsia" w:hAnsi="宋体"/>
          <w:sz w:val="24"/>
        </w:rPr>
        <w:t>有功和电压/无功指令</w:t>
      </w:r>
      <w:bookmarkStart w:id="44" w:name="_Toc283284557"/>
      <w:bookmarkStart w:id="45" w:name="_Toc280561683"/>
      <w:r>
        <w:rPr>
          <w:rFonts w:hint="eastAsia" w:hAnsi="宋体"/>
          <w:sz w:val="24"/>
        </w:rPr>
        <w:t>（包含计划曲线），并上传</w:t>
      </w:r>
      <w:r>
        <w:rPr>
          <w:rFonts w:hint="eastAsia" w:hAnsi="宋体"/>
          <w:sz w:val="24"/>
          <w:lang w:eastAsia="zh-CN"/>
        </w:rPr>
        <w:t>发电机组</w:t>
      </w:r>
      <w:r>
        <w:rPr>
          <w:rFonts w:hint="eastAsia" w:hAnsi="宋体"/>
          <w:sz w:val="24"/>
        </w:rPr>
        <w:t>实时运行数据。</w:t>
      </w:r>
    </w:p>
    <w:p>
      <w:pPr>
        <w:pStyle w:val="000001"/>
        <w:spacing w:line="360" w:lineRule="auto"/>
        <w:ind w:firstLine="480"/>
        <w:rPr>
          <w:rFonts w:hint="eastAsia" w:hAnsi="宋体"/>
          <w:sz w:val="24"/>
        </w:rPr>
      </w:pPr>
      <w:bookmarkStart w:id="46" w:name="_Toc300043812"/>
      <w:r>
        <w:rPr>
          <w:rFonts w:hint="eastAsia" w:hAnsi="宋体"/>
          <w:sz w:val="24"/>
        </w:rPr>
        <w:t>3.5.2与</w:t>
      </w:r>
      <w:r>
        <w:rPr>
          <w:rFonts w:hint="eastAsia" w:hAnsi="宋体"/>
          <w:sz w:val="24"/>
          <w:lang w:eastAsia="zh-CN"/>
        </w:rPr>
        <w:t>发电机</w:t>
      </w:r>
      <w:r>
        <w:rPr>
          <w:rFonts w:hint="eastAsia" w:hAnsi="宋体"/>
          <w:sz w:val="24"/>
        </w:rPr>
        <w:t>组监控系统的通信接口</w:t>
      </w:r>
      <w:bookmarkEnd w:id="44"/>
      <w:bookmarkEnd w:id="45"/>
      <w:bookmarkEnd w:id="46"/>
    </w:p>
    <w:p>
      <w:pPr>
        <w:pStyle w:val="000001"/>
        <w:spacing w:line="360" w:lineRule="auto"/>
        <w:ind w:firstLine="480"/>
        <w:rPr>
          <w:rFonts w:hint="eastAsia" w:hAnsi="宋体"/>
          <w:sz w:val="24"/>
        </w:rPr>
      </w:pPr>
      <w:r>
        <w:rPr>
          <w:rFonts w:hint="eastAsia" w:hAnsi="宋体"/>
          <w:sz w:val="24"/>
        </w:rPr>
        <w:t>控制系统与</w:t>
      </w:r>
      <w:r>
        <w:rPr>
          <w:rFonts w:hint="eastAsia" w:hAnsi="宋体"/>
          <w:sz w:val="24"/>
          <w:lang w:eastAsia="zh-CN"/>
        </w:rPr>
        <w:t>发电机</w:t>
      </w:r>
      <w:r>
        <w:rPr>
          <w:rFonts w:hint="eastAsia" w:hAnsi="宋体"/>
          <w:sz w:val="24"/>
        </w:rPr>
        <w:t>组监控系统通信，实时获得各台</w:t>
      </w:r>
      <w:r>
        <w:rPr>
          <w:rFonts w:hint="eastAsia" w:hAnsi="宋体"/>
          <w:sz w:val="24"/>
          <w:lang w:eastAsia="zh-CN"/>
        </w:rPr>
        <w:t>发电机</w:t>
      </w:r>
      <w:r>
        <w:rPr>
          <w:rFonts w:hint="eastAsia" w:hAnsi="宋体"/>
          <w:sz w:val="24"/>
        </w:rPr>
        <w:t>组的运行信息，并进行机组故障率、负荷率等统计，便于优化控制系统各功能的实现。</w:t>
      </w:r>
      <w:r>
        <w:rPr>
          <w:rFonts w:hint="eastAsia" w:hAnsi="宋体"/>
          <w:sz w:val="24"/>
          <w:lang w:eastAsia="zh-CN"/>
        </w:rPr>
        <w:t>发电</w:t>
      </w:r>
      <w:r>
        <w:rPr>
          <w:rFonts w:hint="eastAsia" w:hAnsi="宋体"/>
          <w:sz w:val="24"/>
        </w:rPr>
        <w:t>机组在正常工作的时候，机组监控系统根据当前自然条件及各种限制条件的计算得出当前发电机的最大有功出力，并将此值发送给变流器进行控制；加入优化控制系统之后，必须要实现与监控系统的通信，并且机组监控系统能够进行有功出力在主控制器与控制系统之间进行无扰切换；避免在切除负荷的时候强制停机。</w:t>
      </w:r>
    </w:p>
    <w:p>
      <w:pPr>
        <w:pStyle w:val="000001"/>
        <w:spacing w:line="360" w:lineRule="auto"/>
        <w:ind w:firstLine="480"/>
        <w:rPr>
          <w:rFonts w:hint="eastAsia" w:hAnsi="宋体"/>
          <w:sz w:val="24"/>
        </w:rPr>
      </w:pPr>
      <w:bookmarkStart w:id="47" w:name="_Toc286679539"/>
      <w:bookmarkEnd w:id="47"/>
      <w:bookmarkStart w:id="48" w:name="_Toc283284558"/>
      <w:bookmarkStart w:id="49" w:name="_Toc300043813"/>
      <w:bookmarkStart w:id="50" w:name="_Toc280561684"/>
      <w:r>
        <w:rPr>
          <w:rFonts w:hint="eastAsia" w:hAnsi="宋体"/>
          <w:sz w:val="24"/>
        </w:rPr>
        <w:t>3.5.3与变电站自动化系统的接口</w:t>
      </w:r>
      <w:bookmarkEnd w:id="48"/>
      <w:bookmarkEnd w:id="49"/>
      <w:bookmarkEnd w:id="50"/>
    </w:p>
    <w:p>
      <w:pPr>
        <w:pStyle w:val="000001"/>
        <w:spacing w:line="360" w:lineRule="auto"/>
        <w:ind w:firstLine="480"/>
        <w:rPr>
          <w:rFonts w:hint="eastAsia" w:hAnsi="宋体"/>
          <w:sz w:val="24"/>
        </w:rPr>
      </w:pPr>
      <w:r>
        <w:rPr>
          <w:rFonts w:hint="eastAsia" w:hAnsi="宋体"/>
          <w:sz w:val="24"/>
        </w:rPr>
        <w:t>变电站自动化系统可以为AGC/AVC控制系统提供更多的</w:t>
      </w:r>
      <w:r>
        <w:rPr>
          <w:rFonts w:hint="eastAsia" w:hAnsi="宋体"/>
          <w:sz w:val="24"/>
          <w:lang w:eastAsia="zh-CN"/>
        </w:rPr>
        <w:t>发电机组</w:t>
      </w:r>
      <w:r>
        <w:rPr>
          <w:rFonts w:hint="eastAsia" w:hAnsi="宋体"/>
          <w:sz w:val="24"/>
        </w:rPr>
        <w:t>电气运行参数信息，例如母线电压、</w:t>
      </w:r>
      <w:r>
        <w:rPr>
          <w:rFonts w:hint="eastAsia" w:hAnsi="宋体"/>
          <w:sz w:val="24"/>
          <w:lang w:eastAsia="zh-CN"/>
        </w:rPr>
        <w:t>发电机组</w:t>
      </w:r>
      <w:r>
        <w:rPr>
          <w:rFonts w:hint="eastAsia" w:hAnsi="宋体"/>
          <w:sz w:val="24"/>
        </w:rPr>
        <w:t>实际功率等。</w:t>
      </w:r>
    </w:p>
    <w:p>
      <w:pPr>
        <w:pStyle w:val="000001"/>
        <w:spacing w:line="360" w:lineRule="auto"/>
        <w:ind w:firstLine="480"/>
        <w:rPr>
          <w:rFonts w:hint="eastAsia" w:hAnsi="宋体"/>
          <w:sz w:val="24"/>
        </w:rPr>
      </w:pPr>
      <w:bookmarkStart w:id="51" w:name="_Toc300043814"/>
      <w:r>
        <w:rPr>
          <w:rFonts w:hint="eastAsia" w:hAnsi="宋体"/>
          <w:sz w:val="24"/>
        </w:rPr>
        <w:t>3.5.4</w:t>
      </w:r>
      <w:r>
        <w:rPr>
          <w:rFonts w:hint="eastAsia" w:hAnsi="宋体"/>
          <w:color w:val="0000ff"/>
          <w:sz w:val="24"/>
        </w:rPr>
        <w:t>与无功补偿系统的接口</w:t>
      </w:r>
      <w:bookmarkEnd w:id="51"/>
    </w:p>
    <w:p>
      <w:pPr>
        <w:pStyle w:val="000001"/>
        <w:spacing w:line="360" w:lineRule="auto"/>
        <w:ind w:firstLine="480"/>
        <w:rPr>
          <w:rFonts w:hint="eastAsia" w:hAnsi="宋体"/>
          <w:sz w:val="24"/>
        </w:rPr>
      </w:pPr>
      <w:r>
        <w:rPr>
          <w:rFonts w:hint="eastAsia" w:hAnsi="宋体"/>
          <w:sz w:val="24"/>
        </w:rPr>
        <w:t>获取无功补偿系统的当前运行状态，其当前实发无功及无功裕度。对无功补偿系统进行无功指令控制。</w:t>
      </w:r>
    </w:p>
    <w:p>
      <w:pPr>
        <w:pStyle w:val="0000cf"/>
        <w:spacing w:before="0" w:after="0" w:line="360" w:lineRule="auto"/>
        <w:ind w:firstLine="120" w:firstLineChars="50"/>
        <w:outlineLvl w:val="9"/>
        <w:rPr>
          <w:rFonts w:hint="eastAsia" w:eastAsia="宋体" w:cs="Times New Roman"/>
          <w:b w:val="1"/>
          <w:sz w:val="24"/>
          <w:szCs w:val="24"/>
        </w:rPr>
      </w:pPr>
      <w:bookmarkStart w:id="52" w:name="_Toc300043815"/>
      <w:bookmarkStart w:id="53" w:name="_Toc27698"/>
      <w:r>
        <w:rPr>
          <w:rFonts w:hint="eastAsia" w:eastAsia="宋体" w:cs="Times New Roman"/>
          <w:b w:val="1"/>
          <w:sz w:val="24"/>
          <w:szCs w:val="24"/>
        </w:rPr>
        <w:t>3.6通信接口类型</w:t>
      </w:r>
      <w:bookmarkEnd w:id="52"/>
      <w:bookmarkEnd w:id="53"/>
    </w:p>
    <w:p>
      <w:pPr>
        <w:pStyle w:val="000001"/>
        <w:spacing w:line="360" w:lineRule="auto"/>
        <w:rPr>
          <w:rFonts w:hAnsi="宋体"/>
          <w:sz w:val="24"/>
        </w:rPr>
      </w:pPr>
      <w:r>
        <w:rPr>
          <w:rFonts w:hint="eastAsia" w:hAnsi="宋体"/>
          <w:sz w:val="24"/>
        </w:rPr>
        <w:t>（1）与调度系统通信</w:t>
      </w:r>
    </w:p>
    <w:p>
      <w:pPr>
        <w:pStyle w:val="000001"/>
        <w:spacing w:line="360" w:lineRule="auto"/>
        <w:ind w:firstLine="480"/>
        <w:rPr>
          <w:rFonts w:hint="eastAsia" w:hAnsi="宋体"/>
          <w:sz w:val="24"/>
        </w:rPr>
      </w:pPr>
      <w:r>
        <w:rPr>
          <w:rFonts w:hint="eastAsia" w:hAnsi="宋体"/>
          <w:sz w:val="24"/>
        </w:rPr>
        <w:t>2路2M网络接口，支持IEC-101/103/104等</w:t>
      </w:r>
      <w:r>
        <w:rPr>
          <w:rFonts w:hint="eastAsia" w:hAnsi="宋体"/>
          <w:sz w:val="24"/>
        </w:rPr>
        <w:t>规约</w:t>
      </w:r>
      <w:r>
        <w:rPr>
          <w:rFonts w:hint="eastAsia" w:hAnsi="宋体"/>
          <w:sz w:val="24"/>
        </w:rPr>
        <w:t>；</w:t>
      </w:r>
    </w:p>
    <w:p>
      <w:pPr>
        <w:pStyle w:val="000001"/>
        <w:spacing w:line="360" w:lineRule="auto"/>
        <w:rPr>
          <w:rFonts w:hAnsi="宋体"/>
          <w:sz w:val="24"/>
        </w:rPr>
      </w:pPr>
      <w:r>
        <w:rPr>
          <w:rFonts w:hint="eastAsia" w:hAnsi="宋体"/>
          <w:sz w:val="24"/>
        </w:rPr>
        <w:t>（2）与升压站监控系统通信</w:t>
      </w:r>
    </w:p>
    <w:p>
      <w:pPr>
        <w:pStyle w:val="000001"/>
        <w:spacing w:line="360" w:lineRule="auto"/>
        <w:ind w:firstLine="480"/>
        <w:rPr>
          <w:rFonts w:hint="eastAsia" w:hAnsi="宋体"/>
          <w:sz w:val="24"/>
        </w:rPr>
      </w:pPr>
      <w:r>
        <w:rPr>
          <w:rFonts w:hint="eastAsia" w:hAnsi="宋体"/>
          <w:sz w:val="24"/>
        </w:rPr>
        <w:t>2路以太网接口，支持以太网103</w:t>
      </w:r>
      <w:r>
        <w:rPr>
          <w:rFonts w:hint="eastAsia" w:hAnsi="宋体"/>
          <w:sz w:val="24"/>
        </w:rPr>
        <w:t>规约</w:t>
      </w:r>
      <w:r>
        <w:rPr>
          <w:rFonts w:hint="eastAsia" w:hAnsi="宋体"/>
          <w:sz w:val="24"/>
        </w:rPr>
        <w:t>；</w:t>
      </w:r>
    </w:p>
    <w:p>
      <w:pPr>
        <w:pStyle w:val="000001"/>
        <w:spacing w:line="360" w:lineRule="auto"/>
        <w:rPr>
          <w:rFonts w:hint="eastAsia" w:hAnsi="宋体"/>
          <w:sz w:val="24"/>
        </w:rPr>
      </w:pPr>
      <w:r>
        <w:rPr>
          <w:rFonts w:hint="eastAsia" w:hAnsi="宋体"/>
          <w:sz w:val="24"/>
        </w:rPr>
        <w:t>（3）与</w:t>
      </w:r>
      <w:r>
        <w:rPr>
          <w:rFonts w:hint="eastAsia" w:hAnsi="宋体"/>
          <w:sz w:val="24"/>
          <w:lang w:eastAsia="zh-CN"/>
        </w:rPr>
        <w:t>发电机组</w:t>
      </w:r>
      <w:r>
        <w:rPr>
          <w:rFonts w:hint="eastAsia" w:hAnsi="宋体"/>
          <w:sz w:val="24"/>
        </w:rPr>
        <w:t>监控系统通信</w:t>
      </w:r>
    </w:p>
    <w:p>
      <w:pPr>
        <w:pStyle w:val="000001"/>
        <w:spacing w:line="360" w:lineRule="auto"/>
        <w:ind w:firstLine="480"/>
        <w:rPr>
          <w:rFonts w:hint="eastAsia" w:hAnsi="宋体"/>
          <w:sz w:val="24"/>
        </w:rPr>
      </w:pPr>
      <w:r>
        <w:rPr>
          <w:rFonts w:hint="eastAsia" w:hAnsi="宋体"/>
          <w:sz w:val="24"/>
        </w:rPr>
        <w:t>2路以太网接口，支持Modbus-TCP/OPC等通信方式。</w:t>
      </w:r>
    </w:p>
    <w:p>
      <w:pPr>
        <w:pStyle w:val="000001"/>
        <w:spacing w:line="360" w:lineRule="auto"/>
        <w:rPr>
          <w:rFonts w:hint="eastAsia" w:hAnsi="宋体"/>
          <w:sz w:val="24"/>
        </w:rPr>
      </w:pPr>
      <w:r>
        <w:rPr>
          <w:rFonts w:hint="eastAsia" w:hAnsi="宋体"/>
          <w:sz w:val="24"/>
        </w:rPr>
        <w:t>（4）与无功补偿子系统通信</w:t>
      </w:r>
    </w:p>
    <w:p>
      <w:pPr>
        <w:pStyle w:val="000001"/>
        <w:spacing w:line="360" w:lineRule="auto"/>
        <w:ind w:firstLine="480"/>
        <w:rPr>
          <w:rFonts w:hint="eastAsia" w:hAnsi="宋体"/>
          <w:sz w:val="24"/>
        </w:rPr>
      </w:pPr>
      <w:r>
        <w:rPr>
          <w:rFonts w:hint="eastAsia" w:hAnsi="宋体"/>
          <w:sz w:val="24"/>
        </w:rPr>
        <w:t>2路以太网接口，支持Modbus-TCP规约。</w:t>
      </w:r>
    </w:p>
    <w:p>
      <w:pPr>
        <w:pStyle w:val="000001"/>
        <w:spacing w:line="360" w:lineRule="auto"/>
        <w:rPr>
          <w:rFonts w:hint="eastAsia" w:hAnsi="宋体"/>
          <w:b w:val="1"/>
          <w:sz w:val="24"/>
        </w:rPr>
      </w:pPr>
      <w:r>
        <w:rPr>
          <w:rFonts w:hint="eastAsia" w:hAnsi="宋体"/>
          <w:b w:val="1"/>
          <w:sz w:val="24"/>
        </w:rPr>
        <w:t>具体通信规约需进一步与设计院、</w:t>
      </w:r>
      <w:r>
        <w:rPr>
          <w:rFonts w:hint="eastAsia" w:hAnsi="宋体"/>
          <w:b w:val="1"/>
          <w:sz w:val="24"/>
          <w:lang w:eastAsia="zh-CN"/>
        </w:rPr>
        <w:t>发电机组</w:t>
      </w:r>
      <w:r>
        <w:rPr>
          <w:rFonts w:hint="eastAsia" w:hAnsi="宋体"/>
          <w:b w:val="1"/>
          <w:sz w:val="24"/>
        </w:rPr>
        <w:t>及综自厂家沟通明确。</w:t>
      </w:r>
    </w:p>
    <w:p>
      <w:pPr>
        <w:pStyle w:val="000001"/>
        <w:spacing w:line="360" w:lineRule="auto"/>
        <w:ind w:firstLine="480"/>
        <w:rPr>
          <w:rFonts w:hint="eastAsia" w:hAnsi="宋体"/>
          <w:sz w:val="24"/>
        </w:rPr>
      </w:pPr>
      <w:bookmarkStart w:id="54" w:name="_Toc300043816"/>
      <w:r>
        <w:rPr>
          <w:rFonts w:hint="eastAsia" w:hAnsi="宋体"/>
          <w:sz w:val="24"/>
        </w:rPr>
        <w:t>3.6.1通信点表</w:t>
      </w:r>
      <w:bookmarkEnd w:id="54"/>
    </w:p>
    <w:p>
      <w:pPr>
        <w:pStyle w:val="000001"/>
        <w:spacing w:line="360" w:lineRule="auto"/>
        <w:rPr>
          <w:rFonts w:hint="eastAsia" w:hAnsi="宋体"/>
          <w:sz w:val="24"/>
        </w:rPr>
      </w:pPr>
      <w:r>
        <w:rPr>
          <w:rFonts w:hint="eastAsia" w:hAnsi="宋体"/>
          <w:sz w:val="24"/>
        </w:rPr>
        <w:t>（1）与调度的通信点表</w:t>
      </w:r>
    </w:p>
    <w:tbl>
      <w:tblPr>
        <w:tblW w:w="0" w:type="auto"/>
        <w:jc w:val="center"/>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820"/>
        <w:gridCol w:w="5976"/>
        <w:gridCol w:w="970"/>
      </w:tblGrid>
      <w:tr>
        <w:trPr>
          <w:wAfter w:w="0" w:type="dxa"/>
        </w:trPr>
        <w:tc>
          <w:tcPr>
            <w:tcW w:w="756" w:type="dxa"/>
            <w:tcBorders>
              <w:right w:val="single" w:color="auto" w:sz="4" w:space="0"/>
            </w:tcBorders>
            <w:textDirection w:val="lrTb"/>
            <w:vAlign w:val="center"/>
          </w:tcPr>
          <w:p>
            <w:pPr>
              <w:pStyle w:val="000001"/>
              <w:jc w:val="center"/>
              <w:rPr>
                <w:rFonts w:hint="eastAsia"/>
                <w:szCs w:val="21"/>
              </w:rPr>
            </w:pPr>
            <w:r>
              <w:rPr>
                <w:rFonts w:hint="eastAsia"/>
                <w:szCs w:val="21"/>
              </w:rPr>
              <w:t>类别</w:t>
            </w: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编号</w:t>
            </w:r>
          </w:p>
        </w:tc>
        <w:tc>
          <w:tcPr>
            <w:tcW w:w="5976" w:type="dxa"/>
            <w:textDirection w:val="lrTb"/>
            <w:vAlign w:val="center"/>
          </w:tcPr>
          <w:p>
            <w:pPr>
              <w:pStyle w:val="000001"/>
              <w:jc w:val="center"/>
              <w:rPr>
                <w:rFonts w:hint="eastAsia"/>
                <w:szCs w:val="21"/>
              </w:rPr>
            </w:pPr>
            <w:r>
              <w:rPr>
                <w:rFonts w:hint="eastAsia"/>
                <w:szCs w:val="21"/>
              </w:rPr>
              <w:t>描述</w:t>
            </w:r>
          </w:p>
        </w:tc>
        <w:tc>
          <w:tcPr>
            <w:tcW w:w="970" w:type="dxa"/>
            <w:tcBorders>
              <w:right w:val="single" w:color="auto" w:sz="4" w:space="0"/>
            </w:tcBorders>
            <w:textDirection w:val="lrTb"/>
            <w:vAlign w:val="center"/>
          </w:tcPr>
          <w:p>
            <w:pPr>
              <w:pStyle w:val="000001"/>
              <w:jc w:val="center"/>
              <w:rPr>
                <w:rFonts w:hint="eastAsia"/>
                <w:szCs w:val="21"/>
              </w:rPr>
            </w:pPr>
            <w:r>
              <w:rPr>
                <w:rFonts w:hint="eastAsia"/>
                <w:szCs w:val="21"/>
              </w:rPr>
              <w:t>方向</w:t>
            </w:r>
          </w:p>
        </w:tc>
      </w:tr>
      <w:tr>
        <w:trPr>
          <w:wAfter w:w="0" w:type="dxa"/>
        </w:trPr>
        <w:tc>
          <w:tcPr>
            <w:tcW w:w="756" w:type="dxa"/>
            <w:vMerge w:val="restart"/>
            <w:tcBorders>
              <w:right w:val="single" w:color="auto" w:sz="4" w:space="0"/>
            </w:tcBorders>
            <w:textDirection w:val="lrTb"/>
            <w:vAlign w:val="center"/>
          </w:tcPr>
          <w:p>
            <w:pPr>
              <w:pStyle w:val="000001"/>
              <w:jc w:val="center"/>
              <w:rPr>
                <w:rFonts w:hint="eastAsia"/>
                <w:szCs w:val="21"/>
              </w:rPr>
            </w:pPr>
            <w:r>
              <w:rPr>
                <w:rFonts w:hint="eastAsia"/>
                <w:szCs w:val="21"/>
              </w:rPr>
              <w:t>子站信息类</w:t>
            </w: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1</w:t>
            </w:r>
          </w:p>
        </w:tc>
        <w:tc>
          <w:tcPr>
            <w:tcW w:w="5976" w:type="dxa"/>
            <w:textDirection w:val="lrTb"/>
            <w:vAlign w:val="center"/>
          </w:tcPr>
          <w:p>
            <w:pPr>
              <w:pStyle w:val="000001"/>
              <w:rPr>
                <w:rFonts w:hint="eastAsia"/>
                <w:szCs w:val="21"/>
              </w:rPr>
            </w:pPr>
            <w:r>
              <w:rPr>
                <w:rFonts w:hint="eastAsia"/>
                <w:szCs w:val="21"/>
                <w:lang w:eastAsia="zh-CN"/>
              </w:rPr>
              <w:t>发电机</w:t>
            </w:r>
            <w:r>
              <w:rPr>
                <w:rFonts w:hint="eastAsia"/>
                <w:szCs w:val="21"/>
              </w:rPr>
              <w:t>组实发总有功功率</w:t>
            </w:r>
          </w:p>
        </w:tc>
        <w:tc>
          <w:tcPr>
            <w:tcW w:w="970" w:type="dxa"/>
            <w:vMerge w:val="restart"/>
            <w:tcBorders>
              <w:right w:val="single" w:color="auto" w:sz="4" w:space="0"/>
            </w:tcBorders>
            <w:textDirection w:val="lrTb"/>
            <w:vAlign w:val="center"/>
          </w:tcPr>
          <w:p>
            <w:pPr>
              <w:pStyle w:val="000001"/>
              <w:jc w:val="center"/>
              <w:rPr>
                <w:rFonts w:hint="eastAsia"/>
                <w:szCs w:val="21"/>
              </w:rPr>
            </w:pPr>
            <w:r>
              <w:rPr>
                <w:rFonts w:hint="eastAsia"/>
                <w:szCs w:val="21"/>
              </w:rPr>
              <w:t>子站</w:t>
            </w:r>
            <w:r>
              <w:rPr>
                <w:rFonts w:hint="eastAsia" w:ascii="宋体" w:hAnsi="宋体"/>
                <w:szCs w:val="21"/>
              </w:rPr>
              <w:t>→</w:t>
            </w:r>
            <w:r>
              <w:rPr>
                <w:rFonts w:hint="eastAsia"/>
                <w:szCs w:val="21"/>
              </w:rPr>
              <w:t>调度</w:t>
            </w: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2</w:t>
            </w:r>
          </w:p>
        </w:tc>
        <w:tc>
          <w:tcPr>
            <w:tcW w:w="5976" w:type="dxa"/>
            <w:textDirection w:val="lrTb"/>
            <w:vAlign w:val="center"/>
          </w:tcPr>
          <w:p>
            <w:pPr>
              <w:pStyle w:val="000001"/>
              <w:rPr>
                <w:rFonts w:hint="eastAsia"/>
                <w:szCs w:val="21"/>
              </w:rPr>
            </w:pPr>
            <w:r>
              <w:rPr>
                <w:rFonts w:hint="eastAsia"/>
                <w:szCs w:val="21"/>
                <w:lang w:eastAsia="zh-CN"/>
              </w:rPr>
              <w:t>发电机</w:t>
            </w:r>
            <w:r>
              <w:rPr>
                <w:rFonts w:hint="eastAsia"/>
                <w:szCs w:val="21"/>
              </w:rPr>
              <w:t>组实发总无功功率</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3</w:t>
            </w:r>
          </w:p>
        </w:tc>
        <w:tc>
          <w:tcPr>
            <w:tcW w:w="5976" w:type="dxa"/>
            <w:tcBorders>
              <w:bottom w:val="single" w:color="000000" w:sz="4" w:space="0"/>
            </w:tcBorders>
            <w:textDirection w:val="lrTb"/>
            <w:vAlign w:val="center"/>
          </w:tcPr>
          <w:p>
            <w:pPr>
              <w:pStyle w:val="000001"/>
              <w:rPr>
                <w:rFonts w:hint="eastAsia"/>
                <w:szCs w:val="21"/>
              </w:rPr>
            </w:pPr>
            <w:r>
              <w:rPr>
                <w:rFonts w:hint="eastAsia"/>
                <w:szCs w:val="21"/>
                <w:lang w:eastAsia="zh-CN"/>
              </w:rPr>
              <w:t>发电机</w:t>
            </w:r>
            <w:r>
              <w:rPr>
                <w:rFonts w:hint="eastAsia"/>
                <w:szCs w:val="21"/>
              </w:rPr>
              <w:t>组当前最大总有功功率（估计值）</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4</w:t>
            </w:r>
          </w:p>
        </w:tc>
        <w:tc>
          <w:tcPr>
            <w:tcW w:w="5976" w:type="dxa"/>
            <w:tcBorders>
              <w:bottom w:val="single" w:color="auto" w:sz="4" w:space="0"/>
            </w:tcBorders>
            <w:textDirection w:val="lrTb"/>
            <w:vAlign w:val="center"/>
          </w:tcPr>
          <w:p>
            <w:pPr>
              <w:pStyle w:val="000001"/>
              <w:rPr>
                <w:rFonts w:hint="eastAsia"/>
                <w:szCs w:val="21"/>
              </w:rPr>
            </w:pPr>
            <w:r>
              <w:rPr>
                <w:rFonts w:hint="eastAsia"/>
                <w:szCs w:val="21"/>
              </w:rPr>
              <w:t>子站状态（功能投入、运行状态、超出调节能力）</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5</w:t>
            </w:r>
          </w:p>
        </w:tc>
        <w:tc>
          <w:tcPr>
            <w:tcW w:w="5976" w:type="dxa"/>
            <w:tcBorders>
              <w:bottom w:val="single" w:color="auto" w:sz="4" w:space="0"/>
            </w:tcBorders>
            <w:textDirection w:val="lrTb"/>
            <w:vAlign w:val="center"/>
          </w:tcPr>
          <w:p>
            <w:pPr>
              <w:pStyle w:val="000001"/>
              <w:rPr>
                <w:rFonts w:hint="eastAsia"/>
                <w:szCs w:val="21"/>
              </w:rPr>
            </w:pPr>
            <w:r>
              <w:rPr>
                <w:rFonts w:hint="eastAsia"/>
                <w:szCs w:val="21"/>
                <w:lang w:eastAsia="zh-CN"/>
              </w:rPr>
              <w:t>发电机</w:t>
            </w:r>
            <w:r>
              <w:rPr>
                <w:rFonts w:hint="eastAsia"/>
                <w:szCs w:val="21"/>
              </w:rPr>
              <w:t>组可发出最大无功功率</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6</w:t>
            </w:r>
          </w:p>
        </w:tc>
        <w:tc>
          <w:tcPr>
            <w:tcW w:w="5976" w:type="dxa"/>
            <w:tcBorders>
              <w:bottom w:val="single" w:color="auto" w:sz="4" w:space="0"/>
            </w:tcBorders>
            <w:textDirection w:val="lrTb"/>
            <w:vAlign w:val="center"/>
          </w:tcPr>
          <w:p>
            <w:pPr>
              <w:pStyle w:val="000001"/>
              <w:rPr>
                <w:rFonts w:hint="eastAsia"/>
                <w:szCs w:val="21"/>
              </w:rPr>
            </w:pPr>
            <w:r>
              <w:rPr>
                <w:rFonts w:hint="eastAsia"/>
                <w:szCs w:val="21"/>
                <w:lang w:eastAsia="zh-CN"/>
              </w:rPr>
              <w:t>发电机</w:t>
            </w:r>
            <w:r>
              <w:rPr>
                <w:rFonts w:hint="eastAsia"/>
                <w:szCs w:val="21"/>
              </w:rPr>
              <w:t>组可吸收最大无功功率</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7</w:t>
            </w:r>
          </w:p>
        </w:tc>
        <w:tc>
          <w:tcPr>
            <w:tcW w:w="5976" w:type="dxa"/>
            <w:tcBorders>
              <w:bottom w:val="single" w:color="auto" w:sz="4" w:space="0"/>
            </w:tcBorders>
            <w:textDirection w:val="lrTb"/>
            <w:vAlign w:val="center"/>
          </w:tcPr>
          <w:p>
            <w:pPr>
              <w:pStyle w:val="000001"/>
              <w:rPr>
                <w:rFonts w:hint="eastAsia"/>
                <w:szCs w:val="21"/>
              </w:rPr>
            </w:pPr>
            <w:r>
              <w:rPr>
                <w:rFonts w:hint="eastAsia"/>
                <w:szCs w:val="21"/>
              </w:rPr>
              <w:t>无功补偿系统可发出最大无功功率</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8</w:t>
            </w:r>
          </w:p>
        </w:tc>
        <w:tc>
          <w:tcPr>
            <w:tcW w:w="5976" w:type="dxa"/>
            <w:tcBorders>
              <w:bottom w:val="single" w:color="auto" w:sz="4" w:space="0"/>
            </w:tcBorders>
            <w:textDirection w:val="lrTb"/>
            <w:vAlign w:val="center"/>
          </w:tcPr>
          <w:p>
            <w:pPr>
              <w:pStyle w:val="000001"/>
              <w:rPr>
                <w:rFonts w:hint="eastAsia"/>
                <w:szCs w:val="21"/>
              </w:rPr>
            </w:pPr>
            <w:r>
              <w:rPr>
                <w:rFonts w:hint="eastAsia"/>
                <w:szCs w:val="21"/>
              </w:rPr>
              <w:t>无功补偿系统可吸收最大无功功率</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9</w:t>
            </w:r>
          </w:p>
        </w:tc>
        <w:tc>
          <w:tcPr>
            <w:tcW w:w="5976" w:type="dxa"/>
            <w:tcBorders>
              <w:top w:val="single" w:color="auto" w:sz="4" w:space="0"/>
            </w:tcBorders>
            <w:textDirection w:val="lrTb"/>
            <w:vAlign w:val="center"/>
          </w:tcPr>
          <w:p>
            <w:pPr>
              <w:pStyle w:val="000001"/>
              <w:rPr>
                <w:rFonts w:hint="eastAsia"/>
                <w:szCs w:val="21"/>
              </w:rPr>
            </w:pPr>
            <w:r>
              <w:rPr>
                <w:rFonts w:hint="eastAsia"/>
                <w:szCs w:val="21"/>
              </w:rPr>
              <w:t>日发电计划曲线（含超短期发电计划曲线）</w:t>
            </w:r>
          </w:p>
        </w:tc>
        <w:tc>
          <w:tcPr>
            <w:tcW w:w="970" w:type="dxa"/>
            <w:vMerge w:val="restart"/>
            <w:tcBorders>
              <w:right w:val="single" w:color="auto" w:sz="4" w:space="0"/>
            </w:tcBorders>
            <w:textDirection w:val="lrTb"/>
            <w:vAlign w:val="center"/>
          </w:tcPr>
          <w:p>
            <w:pPr>
              <w:pStyle w:val="000001"/>
              <w:jc w:val="center"/>
              <w:rPr>
                <w:rFonts w:hint="eastAsia"/>
                <w:szCs w:val="21"/>
              </w:rPr>
            </w:pPr>
            <w:r>
              <w:rPr>
                <w:rFonts w:hint="eastAsia"/>
                <w:szCs w:val="21"/>
              </w:rPr>
              <w:t>调度</w:t>
            </w:r>
            <w:r>
              <w:rPr>
                <w:rFonts w:hint="eastAsia" w:ascii="宋体" w:hAnsi="宋体"/>
                <w:szCs w:val="21"/>
              </w:rPr>
              <w:t>→</w:t>
            </w:r>
            <w:r>
              <w:rPr>
                <w:rFonts w:hint="eastAsia"/>
                <w:szCs w:val="21"/>
              </w:rPr>
              <w:t>子站</w:t>
            </w:r>
          </w:p>
        </w:tc>
      </w:tr>
      <w:tr>
        <w:trPr>
          <w:wAfter w:w="0" w:type="dxa"/>
        </w:trPr>
        <w:tc>
          <w:tcPr>
            <w:tcW w:w="756" w:type="dxa"/>
            <w:vMerge w:val="continue"/>
            <w:tcBorders>
              <w:right w:val="single" w:color="auto" w:sz="4" w:space="0"/>
            </w:tcBorders>
            <w:textDirection w:val="lrTb"/>
            <w:vAlign w:val="center"/>
          </w:tcPr>
          <w:p>
            <w:pPr>
              <w:pStyle w:val="000001"/>
              <w:jc w:val="center"/>
              <w:rPr>
                <w:rFonts w:hint="eastAsia"/>
                <w:szCs w:val="21"/>
              </w:rPr>
            </w:pPr>
          </w:p>
        </w:tc>
        <w:tc>
          <w:tcPr>
            <w:tcW w:w="820" w:type="dxa"/>
            <w:tcBorders>
              <w:left w:val="single" w:color="auto" w:sz="4" w:space="0"/>
            </w:tcBorders>
            <w:textDirection w:val="lrTb"/>
            <w:vAlign w:val="center"/>
          </w:tcPr>
          <w:p>
            <w:pPr>
              <w:pStyle w:val="000001"/>
              <w:jc w:val="center"/>
              <w:rPr>
                <w:rFonts w:hint="eastAsia"/>
                <w:szCs w:val="21"/>
              </w:rPr>
            </w:pPr>
            <w:r>
              <w:rPr>
                <w:rFonts w:hint="eastAsia"/>
                <w:szCs w:val="21"/>
              </w:rPr>
              <w:t>10</w:t>
            </w:r>
          </w:p>
        </w:tc>
        <w:tc>
          <w:tcPr>
            <w:tcW w:w="5976" w:type="dxa"/>
            <w:textDirection w:val="lrTb"/>
            <w:vAlign w:val="center"/>
          </w:tcPr>
          <w:p>
            <w:pPr>
              <w:pStyle w:val="000001"/>
              <w:rPr>
                <w:rFonts w:hint="eastAsia"/>
                <w:szCs w:val="21"/>
              </w:rPr>
            </w:pPr>
            <w:r>
              <w:rPr>
                <w:rFonts w:hint="eastAsia"/>
                <w:szCs w:val="21"/>
              </w:rPr>
              <w:t>实时控制命令（模式控制、有功指令、无功指令）</w:t>
            </w:r>
          </w:p>
        </w:tc>
        <w:tc>
          <w:tcPr>
            <w:tcW w:w="970" w:type="dxa"/>
            <w:vMerge w:val="continue"/>
            <w:tcBorders>
              <w:right w:val="single" w:color="auto" w:sz="4" w:space="0"/>
            </w:tcBorders>
            <w:textDirection w:val="lrTb"/>
            <w:vAlign w:val="center"/>
          </w:tcPr>
          <w:p>
            <w:pPr>
              <w:pStyle w:val="000001"/>
              <w:jc w:val="center"/>
              <w:rPr>
                <w:rFonts w:hint="eastAsia"/>
                <w:szCs w:val="21"/>
              </w:rPr>
            </w:pPr>
          </w:p>
        </w:tc>
      </w:tr>
    </w:tbl>
    <w:p>
      <w:pPr>
        <w:pStyle w:val="000001"/>
        <w:spacing w:line="360" w:lineRule="auto"/>
        <w:rPr>
          <w:rFonts w:hint="eastAsia" w:hAnsi="宋体"/>
          <w:sz w:val="24"/>
        </w:rPr>
      </w:pPr>
    </w:p>
    <w:p>
      <w:pPr>
        <w:pStyle w:val="000001"/>
        <w:spacing w:line="360" w:lineRule="auto"/>
        <w:rPr>
          <w:rFonts w:hint="eastAsia" w:hAnsi="宋体"/>
          <w:sz w:val="24"/>
        </w:rPr>
      </w:pPr>
      <w:r>
        <w:rPr>
          <w:rFonts w:hint="eastAsia" w:hAnsi="宋体"/>
          <w:sz w:val="24"/>
        </w:rPr>
        <w:t>（2）与</w:t>
      </w:r>
      <w:r>
        <w:rPr>
          <w:rFonts w:hint="eastAsia" w:hAnsi="宋体"/>
          <w:sz w:val="24"/>
          <w:lang w:eastAsia="zh-CN"/>
        </w:rPr>
        <w:t>发电机</w:t>
      </w:r>
      <w:r>
        <w:rPr>
          <w:rFonts w:hint="eastAsia" w:hAnsi="宋体"/>
          <w:sz w:val="24"/>
        </w:rPr>
        <w:t>组的通信点表</w:t>
      </w:r>
    </w:p>
    <w:tbl>
      <w:tblPr>
        <w:tblW w:w="0" w:type="auto"/>
        <w:jc w:val="center"/>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796"/>
        <w:gridCol w:w="5976"/>
        <w:gridCol w:w="954"/>
      </w:tblGrid>
      <w:tr>
        <w:trPr/>
        <w:tc>
          <w:tcPr>
            <w:tcW w:w="796" w:type="dxa"/>
            <w:tcBorders>
              <w:top w:val="single" w:color="000000" w:sz="4" w:space="0"/>
              <w:left w:val="single" w:color="000000" w:sz="4" w:space="0"/>
              <w:bottom w:val="single" w:color="000000" w:sz="4" w:space="0"/>
              <w:right w:val="single" w:color="auto" w:sz="4" w:space="0"/>
            </w:tcBorders>
            <w:textDirection w:val="lrTb"/>
            <w:vAlign w:val="center"/>
          </w:tcPr>
          <w:p>
            <w:pPr>
              <w:pStyle w:val="000001"/>
              <w:jc w:val="center"/>
              <w:rPr>
                <w:rFonts w:hint="eastAsia"/>
                <w:szCs w:val="21"/>
              </w:rPr>
            </w:pPr>
            <w:r>
              <w:rPr>
                <w:rFonts w:hint="eastAsia"/>
                <w:szCs w:val="21"/>
              </w:rPr>
              <w:t>类别</w:t>
            </w: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编号</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描述</w:t>
            </w:r>
          </w:p>
        </w:tc>
        <w:tc>
          <w:tcPr>
            <w:tcW w:w="954" w:type="dxa"/>
            <w:tcBorders>
              <w:top w:val="single" w:color="000000" w:sz="4" w:space="0"/>
              <w:left w:val="single" w:color="000000" w:sz="4" w:space="0"/>
              <w:bottom w:val="single" w:color="000000" w:sz="4" w:space="0"/>
              <w:right w:val="single" w:color="auto" w:sz="4" w:space="0"/>
            </w:tcBorders>
            <w:textDirection w:val="lrTb"/>
            <w:vAlign w:val="center"/>
          </w:tcPr>
          <w:p>
            <w:pPr>
              <w:pStyle w:val="000001"/>
              <w:jc w:val="center"/>
              <w:rPr>
                <w:rFonts w:hint="eastAsia"/>
                <w:szCs w:val="21"/>
              </w:rPr>
            </w:pPr>
            <w:r>
              <w:rPr>
                <w:rFonts w:hint="eastAsia"/>
                <w:szCs w:val="21"/>
              </w:rPr>
              <w:t>方向</w:t>
            </w:r>
          </w:p>
        </w:tc>
      </w:tr>
      <w:tr>
        <w:trPr/>
        <w:tc>
          <w:tcPr>
            <w:tcW w:w="796" w:type="dxa"/>
            <w:vMerge w:val="restart"/>
            <w:tcBorders>
              <w:top w:val="single" w:color="000000" w:sz="4" w:space="0"/>
              <w:left w:val="single" w:color="000000" w:sz="4" w:space="0"/>
              <w:right w:val="single" w:color="auto" w:sz="4" w:space="0"/>
            </w:tcBorders>
            <w:textDirection w:val="lrTb"/>
            <w:vAlign w:val="center"/>
          </w:tcPr>
          <w:p>
            <w:pPr>
              <w:pStyle w:val="000001"/>
              <w:jc w:val="center"/>
              <w:rPr>
                <w:rFonts w:hint="eastAsia"/>
                <w:szCs w:val="21"/>
              </w:rPr>
            </w:pPr>
            <w:r>
              <w:rPr>
                <w:rFonts w:hint="eastAsia"/>
                <w:szCs w:val="21"/>
                <w:lang w:eastAsia="zh-CN"/>
              </w:rPr>
              <w:t>发电机</w:t>
            </w:r>
            <w:r>
              <w:rPr>
                <w:rFonts w:hint="eastAsia"/>
                <w:szCs w:val="21"/>
              </w:rPr>
              <w:t>群</w:t>
            </w: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1</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lang w:eastAsia="zh-CN"/>
              </w:rPr>
              <w:t>发电机</w:t>
            </w:r>
            <w:r>
              <w:rPr>
                <w:rFonts w:hint="eastAsia"/>
                <w:szCs w:val="21"/>
              </w:rPr>
              <w:t>群实发有功功率</w:t>
            </w:r>
          </w:p>
        </w:tc>
        <w:tc>
          <w:tcPr>
            <w:tcW w:w="954" w:type="dxa"/>
            <w:vMerge w:val="restart"/>
            <w:tcBorders>
              <w:top w:val="single" w:color="000000" w:sz="4" w:space="0"/>
              <w:left w:val="single" w:color="000000" w:sz="4" w:space="0"/>
              <w:right w:val="single" w:color="auto" w:sz="4" w:space="0"/>
            </w:tcBorders>
            <w:textDirection w:val="lrTb"/>
            <w:vAlign w:val="center"/>
          </w:tcPr>
          <w:p>
            <w:pPr>
              <w:pStyle w:val="000001"/>
              <w:jc w:val="center"/>
              <w:rPr>
                <w:rFonts w:hint="eastAsia"/>
                <w:szCs w:val="21"/>
              </w:rPr>
            </w:pPr>
            <w:r>
              <w:rPr>
                <w:rFonts w:hint="eastAsia"/>
                <w:szCs w:val="21"/>
              </w:rPr>
              <w:t>监控→子站</w:t>
            </w: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2</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lang w:eastAsia="zh-CN"/>
              </w:rPr>
              <w:t>发电机</w:t>
            </w:r>
            <w:r>
              <w:rPr>
                <w:rFonts w:hint="eastAsia"/>
                <w:szCs w:val="21"/>
              </w:rPr>
              <w:t>群实发无功功率</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3</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lang w:eastAsia="zh-CN"/>
              </w:rPr>
              <w:t>发电机</w:t>
            </w:r>
            <w:r>
              <w:rPr>
                <w:rFonts w:hint="eastAsia"/>
                <w:szCs w:val="21"/>
              </w:rPr>
              <w:t>群当前最大有功功率（估计值）</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4</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lang w:eastAsia="zh-CN"/>
              </w:rPr>
              <w:t>发电机</w:t>
            </w:r>
            <w:r>
              <w:rPr>
                <w:rFonts w:hint="eastAsia"/>
                <w:szCs w:val="21"/>
              </w:rPr>
              <w:t>群可发出最大无功功率</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bottom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5</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lang w:eastAsia="zh-CN"/>
              </w:rPr>
              <w:t>发电机</w:t>
            </w:r>
            <w:r>
              <w:rPr>
                <w:rFonts w:hint="eastAsia"/>
                <w:szCs w:val="21"/>
              </w:rPr>
              <w:t>群可吸收最大无功功率</w:t>
            </w:r>
          </w:p>
        </w:tc>
        <w:tc>
          <w:tcPr>
            <w:tcW w:w="954" w:type="dxa"/>
            <w:vMerge w:val="continue"/>
            <w:tcBorders>
              <w:left w:val="single" w:color="000000" w:sz="4" w:space="0"/>
              <w:bottom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restart"/>
            <w:tcBorders>
              <w:top w:val="single" w:color="000000" w:sz="4" w:space="0"/>
              <w:left w:val="single" w:color="000000" w:sz="4" w:space="0"/>
              <w:right w:val="single" w:color="auto" w:sz="4" w:space="0"/>
            </w:tcBorders>
            <w:textDirection w:val="lrTb"/>
            <w:vAlign w:val="center"/>
          </w:tcPr>
          <w:p>
            <w:pPr>
              <w:pStyle w:val="000001"/>
              <w:jc w:val="center"/>
              <w:rPr>
                <w:rFonts w:hint="eastAsia"/>
                <w:szCs w:val="21"/>
              </w:rPr>
            </w:pPr>
            <w:r>
              <w:rPr>
                <w:rFonts w:hint="eastAsia"/>
                <w:szCs w:val="21"/>
                <w:lang w:eastAsia="zh-CN"/>
              </w:rPr>
              <w:t xml:space="preserve"> 发电</w:t>
            </w:r>
            <w:r>
              <w:rPr>
                <w:rFonts w:hint="eastAsia"/>
                <w:szCs w:val="21"/>
              </w:rPr>
              <w:t>单机</w:t>
            </w: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1</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机组运行状态：</w:t>
            </w:r>
          </w:p>
          <w:p>
            <w:pPr>
              <w:pStyle w:val="000001"/>
              <w:jc w:val="center"/>
              <w:rPr>
                <w:rFonts w:hint="eastAsia"/>
                <w:szCs w:val="21"/>
              </w:rPr>
            </w:pPr>
            <w:r>
              <w:rPr>
                <w:rFonts w:hint="eastAsia"/>
                <w:szCs w:val="21"/>
              </w:rPr>
              <w:t>通信状态：通信是否正常</w:t>
            </w:r>
          </w:p>
          <w:p>
            <w:pPr>
              <w:pStyle w:val="000001"/>
              <w:jc w:val="center"/>
              <w:rPr>
                <w:rFonts w:hint="eastAsia"/>
                <w:szCs w:val="21"/>
              </w:rPr>
            </w:pPr>
            <w:r>
              <w:rPr>
                <w:rFonts w:hint="eastAsia"/>
                <w:szCs w:val="21"/>
              </w:rPr>
              <w:t>故障：机组故障</w:t>
            </w:r>
          </w:p>
          <w:p>
            <w:pPr>
              <w:pStyle w:val="000001"/>
              <w:jc w:val="center"/>
              <w:rPr>
                <w:rFonts w:hint="eastAsia"/>
                <w:szCs w:val="21"/>
              </w:rPr>
            </w:pPr>
            <w:r>
              <w:rPr>
                <w:rFonts w:hint="eastAsia"/>
                <w:szCs w:val="21"/>
              </w:rPr>
              <w:t>检修（维护）：机组检修（维护）</w:t>
            </w:r>
          </w:p>
          <w:p>
            <w:pPr>
              <w:pStyle w:val="000001"/>
              <w:jc w:val="center"/>
              <w:rPr>
                <w:rFonts w:hint="eastAsia"/>
                <w:szCs w:val="21"/>
              </w:rPr>
            </w:pPr>
            <w:r>
              <w:rPr>
                <w:rFonts w:hint="eastAsia"/>
                <w:szCs w:val="21"/>
              </w:rPr>
              <w:t>运行：并网发电</w:t>
            </w:r>
          </w:p>
          <w:p>
            <w:pPr>
              <w:pStyle w:val="000001"/>
              <w:jc w:val="center"/>
              <w:rPr>
                <w:rFonts w:hint="eastAsia"/>
                <w:szCs w:val="21"/>
              </w:rPr>
            </w:pPr>
            <w:r>
              <w:rPr>
                <w:rFonts w:hint="eastAsia"/>
                <w:szCs w:val="21"/>
              </w:rPr>
              <w:t>待机：风速太大或者太小导致不发</w:t>
            </w:r>
          </w:p>
          <w:p>
            <w:pPr>
              <w:pStyle w:val="000001"/>
              <w:jc w:val="center"/>
              <w:rPr>
                <w:rFonts w:hint="eastAsia"/>
                <w:szCs w:val="21"/>
              </w:rPr>
            </w:pPr>
            <w:r>
              <w:rPr>
                <w:rFonts w:hint="eastAsia"/>
                <w:szCs w:val="21"/>
              </w:rPr>
              <w:t>停机：限功率停机、故障停机、故障消除后停机</w:t>
            </w:r>
          </w:p>
        </w:tc>
        <w:tc>
          <w:tcPr>
            <w:tcW w:w="954" w:type="dxa"/>
            <w:vMerge w:val="restart"/>
            <w:tcBorders>
              <w:top w:val="single" w:color="000000" w:sz="4" w:space="0"/>
              <w:left w:val="single" w:color="000000" w:sz="4" w:space="0"/>
              <w:right w:val="single" w:color="auto" w:sz="4" w:space="0"/>
            </w:tcBorders>
            <w:textDirection w:val="lrTb"/>
            <w:vAlign w:val="center"/>
          </w:tcPr>
          <w:p>
            <w:pPr>
              <w:pStyle w:val="000001"/>
              <w:jc w:val="center"/>
              <w:rPr>
                <w:rFonts w:hint="eastAsia"/>
                <w:szCs w:val="21"/>
              </w:rPr>
            </w:pPr>
            <w:r>
              <w:rPr>
                <w:rFonts w:hint="eastAsia"/>
                <w:szCs w:val="21"/>
              </w:rPr>
              <w:t>监控→子站</w:t>
            </w: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2</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机组调节状态（参加功率调节）</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3</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机组机端实际电流Ia，Ib，Ic（单位A）</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4</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机组机端实际电压Ua，Ub，Uc（单位V）</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5</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机组实际发有功功率（单位kW）</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6</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机组实际发无功功率（单位kVar）</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7</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机组当前气候条件下可发最大有功功率（单位kW）</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eastAsia="宋体"/>
                <w:szCs w:val="21"/>
                <w:lang w:eastAsia="zh-CN"/>
              </w:rPr>
            </w:pPr>
            <w:r>
              <w:rPr>
                <w:rFonts w:hint="eastAsia"/>
                <w:szCs w:val="21"/>
                <w:lang w:val="en-US" w:eastAsia="zh-CN"/>
              </w:rPr>
              <w:t>8</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机组可发无功最大值（单位kVar）</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eastAsia="宋体"/>
                <w:szCs w:val="21"/>
                <w:lang w:eastAsia="zh-CN"/>
              </w:rPr>
            </w:pPr>
            <w:r>
              <w:rPr>
                <w:rFonts w:hint="eastAsia"/>
                <w:szCs w:val="21"/>
                <w:lang w:val="en-US" w:eastAsia="zh-CN"/>
              </w:rPr>
              <w:t>9</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机组可吸收无功最大值（单位kVar）</w:t>
            </w:r>
          </w:p>
        </w:tc>
        <w:tc>
          <w:tcPr>
            <w:tcW w:w="954" w:type="dxa"/>
            <w:vMerge w:val="continue"/>
            <w:tcBorders>
              <w:left w:val="single" w:color="000000" w:sz="4" w:space="0"/>
              <w:bottom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eastAsia="宋体"/>
                <w:szCs w:val="21"/>
                <w:lang w:eastAsia="zh-CN"/>
              </w:rPr>
            </w:pPr>
            <w:r>
              <w:rPr>
                <w:rFonts w:hint="eastAsia"/>
                <w:szCs w:val="21"/>
              </w:rPr>
              <w:t>1</w:t>
            </w:r>
            <w:r>
              <w:rPr>
                <w:rFonts w:hint="eastAsia"/>
                <w:szCs w:val="21"/>
                <w:lang w:val="en-US" w:eastAsia="zh-CN"/>
              </w:rPr>
              <w:t>0</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机组有功功率指令（单位kVar）</w:t>
            </w:r>
          </w:p>
        </w:tc>
        <w:tc>
          <w:tcPr>
            <w:tcW w:w="954" w:type="dxa"/>
            <w:vMerge w:val="restart"/>
            <w:tcBorders>
              <w:top w:val="single" w:color="000000" w:sz="4" w:space="0"/>
              <w:left w:val="single" w:color="000000" w:sz="4" w:space="0"/>
              <w:right w:val="single" w:color="auto" w:sz="4" w:space="0"/>
            </w:tcBorders>
            <w:textDirection w:val="lrTb"/>
            <w:vAlign w:val="center"/>
          </w:tcPr>
          <w:p>
            <w:pPr>
              <w:pStyle w:val="000001"/>
              <w:jc w:val="center"/>
              <w:rPr>
                <w:rFonts w:hint="eastAsia"/>
                <w:szCs w:val="21"/>
              </w:rPr>
            </w:pPr>
            <w:r>
              <w:rPr>
                <w:rFonts w:hint="eastAsia"/>
                <w:szCs w:val="21"/>
              </w:rPr>
              <w:t>子站→监控</w:t>
            </w: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eastAsia="宋体"/>
                <w:szCs w:val="21"/>
                <w:lang w:eastAsia="zh-CN"/>
              </w:rPr>
            </w:pPr>
            <w:r>
              <w:rPr>
                <w:rFonts w:hint="eastAsia"/>
                <w:szCs w:val="21"/>
              </w:rPr>
              <w:t>1</w:t>
            </w:r>
            <w:r>
              <w:rPr>
                <w:rFonts w:hint="eastAsia"/>
                <w:szCs w:val="21"/>
                <w:lang w:val="en-US" w:eastAsia="zh-CN"/>
              </w:rPr>
              <w:t>1</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机组无功功率指令（单位kVar）</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eastAsia="宋体"/>
                <w:szCs w:val="21"/>
                <w:lang w:eastAsia="zh-CN"/>
              </w:rPr>
            </w:pPr>
            <w:r>
              <w:rPr>
                <w:rFonts w:hint="eastAsia"/>
                <w:szCs w:val="21"/>
              </w:rPr>
              <w:t>1</w:t>
            </w:r>
            <w:r>
              <w:rPr>
                <w:rFonts w:hint="eastAsia"/>
                <w:szCs w:val="21"/>
                <w:lang w:val="en-US" w:eastAsia="zh-CN"/>
              </w:rPr>
              <w:t>2</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机组停机命令</w:t>
            </w:r>
          </w:p>
        </w:tc>
        <w:tc>
          <w:tcPr>
            <w:tcW w:w="954" w:type="dxa"/>
            <w:vMerge w:val="continue"/>
            <w:tcBorders>
              <w:left w:val="single" w:color="000000" w:sz="4" w:space="0"/>
              <w:right w:val="single" w:color="auto" w:sz="4" w:space="0"/>
            </w:tcBorders>
            <w:textDirection w:val="lrTb"/>
            <w:vAlign w:val="center"/>
          </w:tcPr>
          <w:p>
            <w:pPr>
              <w:pStyle w:val="000001"/>
              <w:jc w:val="center"/>
              <w:rPr>
                <w:rFonts w:hint="eastAsia"/>
                <w:szCs w:val="21"/>
              </w:rPr>
            </w:pPr>
          </w:p>
        </w:tc>
      </w:tr>
      <w:tr>
        <w:trPr/>
        <w:tc>
          <w:tcPr>
            <w:tcW w:w="796" w:type="dxa"/>
            <w:vMerge w:val="continue"/>
            <w:tcBorders>
              <w:left w:val="single" w:color="000000" w:sz="4" w:space="0"/>
              <w:bottom w:val="single" w:color="000000" w:sz="4" w:space="0"/>
              <w:right w:val="single" w:color="auto" w:sz="4" w:space="0"/>
            </w:tcBorders>
            <w:textDirection w:val="lrTb"/>
            <w:vAlign w:val="center"/>
          </w:tcPr>
          <w:p>
            <w:pPr>
              <w:pStyle w:val="000001"/>
              <w:jc w:val="center"/>
              <w:rPr>
                <w:rFonts w:hint="eastAsia"/>
                <w:szCs w:val="21"/>
              </w:rPr>
            </w:pPr>
          </w:p>
        </w:tc>
        <w:tc>
          <w:tcPr>
            <w:tcW w:w="796" w:type="dxa"/>
            <w:tcBorders>
              <w:top w:val="single" w:color="000000" w:sz="4" w:space="0"/>
              <w:left w:val="single" w:color="auto" w:sz="4" w:space="0"/>
              <w:bottom w:val="single" w:color="000000" w:sz="4" w:space="0"/>
              <w:right w:val="single" w:color="000000" w:sz="4" w:space="0"/>
            </w:tcBorders>
            <w:textDirection w:val="lrTb"/>
            <w:vAlign w:val="center"/>
          </w:tcPr>
          <w:p>
            <w:pPr>
              <w:pStyle w:val="000001"/>
              <w:jc w:val="center"/>
              <w:rPr>
                <w:rFonts w:hint="eastAsia" w:eastAsia="宋体"/>
                <w:szCs w:val="21"/>
                <w:lang w:eastAsia="zh-CN"/>
              </w:rPr>
            </w:pPr>
            <w:r>
              <w:rPr>
                <w:rFonts w:hint="eastAsia"/>
                <w:szCs w:val="21"/>
              </w:rPr>
              <w:t>1</w:t>
            </w:r>
            <w:r>
              <w:rPr>
                <w:rFonts w:hint="eastAsia"/>
                <w:szCs w:val="21"/>
                <w:lang w:val="en-US" w:eastAsia="zh-CN"/>
              </w:rPr>
              <w:t>3</w:t>
            </w:r>
          </w:p>
        </w:tc>
        <w:tc>
          <w:tcPr>
            <w:tcW w:w="5976" w:type="dxa"/>
            <w:tcBorders>
              <w:top w:val="single" w:color="000000" w:sz="4" w:space="0"/>
              <w:left w:val="single" w:color="000000" w:sz="4" w:space="0"/>
              <w:bottom w:val="single" w:color="000000" w:sz="4" w:space="0"/>
              <w:right w:val="single" w:color="000000" w:sz="4" w:space="0"/>
            </w:tcBorders>
            <w:textDirection w:val="lrTb"/>
            <w:vAlign w:val="center"/>
          </w:tcPr>
          <w:p>
            <w:pPr>
              <w:pStyle w:val="000001"/>
              <w:jc w:val="center"/>
              <w:rPr>
                <w:rFonts w:hint="eastAsia"/>
                <w:szCs w:val="21"/>
              </w:rPr>
            </w:pPr>
            <w:r>
              <w:rPr>
                <w:rFonts w:hint="eastAsia"/>
                <w:szCs w:val="21"/>
              </w:rPr>
              <w:t>机组启机命令</w:t>
            </w:r>
          </w:p>
        </w:tc>
        <w:tc>
          <w:tcPr>
            <w:tcW w:w="954" w:type="dxa"/>
            <w:vMerge w:val="continue"/>
            <w:tcBorders>
              <w:left w:val="single" w:color="000000" w:sz="4" w:space="0"/>
              <w:bottom w:val="single" w:color="000000" w:sz="4" w:space="0"/>
              <w:right w:val="single" w:color="auto" w:sz="4" w:space="0"/>
            </w:tcBorders>
            <w:textDirection w:val="lrTb"/>
            <w:vAlign w:val="center"/>
          </w:tcPr>
          <w:p>
            <w:pPr>
              <w:pStyle w:val="000001"/>
              <w:jc w:val="center"/>
              <w:rPr>
                <w:rFonts w:hint="eastAsia"/>
                <w:szCs w:val="21"/>
              </w:rPr>
            </w:pPr>
          </w:p>
        </w:tc>
      </w:tr>
    </w:tbl>
    <w:p>
      <w:pPr>
        <w:pStyle w:val="000001"/>
        <w:spacing w:line="360" w:lineRule="auto"/>
        <w:rPr>
          <w:rFonts w:hint="eastAsia"/>
        </w:rPr>
      </w:pPr>
    </w:p>
    <w:p>
      <w:pPr>
        <w:pStyle w:val="000001"/>
        <w:spacing w:line="360" w:lineRule="auto"/>
        <w:rPr>
          <w:rFonts w:hint="eastAsia" w:hAnsi="宋体"/>
          <w:sz w:val="24"/>
        </w:rPr>
      </w:pPr>
      <w:r>
        <w:rPr>
          <w:rFonts w:hint="eastAsia" w:hAnsi="宋体"/>
          <w:sz w:val="24"/>
        </w:rPr>
        <w:t>（3）与升压站监控系统的通信点表</w:t>
      </w:r>
    </w:p>
    <w:tbl>
      <w:tblPr>
        <w:tblW w:w="0" w:type="auto"/>
        <w:jc w:val="center"/>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
        <w:gridCol w:w="832"/>
        <w:gridCol w:w="5735"/>
        <w:gridCol w:w="983"/>
      </w:tblGrid>
      <w:tr>
        <w:trPr>
          <w:wAfter w:w="0" w:type="dxa"/>
        </w:trPr>
        <w:tc>
          <w:tcPr>
            <w:tcW w:w="972" w:type="dxa"/>
            <w:tcBorders>
              <w:right w:val="single" w:color="auto" w:sz="4" w:space="0"/>
            </w:tcBorders>
            <w:textDirection w:val="lrTb"/>
            <w:vAlign w:val="center"/>
          </w:tcPr>
          <w:p>
            <w:pPr>
              <w:pStyle w:val="000001"/>
              <w:jc w:val="center"/>
              <w:rPr>
                <w:rFonts w:hint="eastAsia"/>
                <w:szCs w:val="21"/>
              </w:rPr>
            </w:pPr>
            <w:r>
              <w:rPr>
                <w:rFonts w:hint="eastAsia"/>
                <w:szCs w:val="21"/>
              </w:rPr>
              <w:t>类别</w:t>
            </w: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编号</w:t>
            </w:r>
          </w:p>
        </w:tc>
        <w:tc>
          <w:tcPr>
            <w:tcW w:w="5735" w:type="dxa"/>
            <w:textDirection w:val="lrTb"/>
            <w:vAlign w:val="center"/>
          </w:tcPr>
          <w:p>
            <w:pPr>
              <w:pStyle w:val="000001"/>
              <w:jc w:val="center"/>
              <w:rPr>
                <w:rFonts w:hint="eastAsia"/>
                <w:szCs w:val="21"/>
              </w:rPr>
            </w:pPr>
            <w:r>
              <w:rPr>
                <w:rFonts w:hint="eastAsia"/>
                <w:szCs w:val="21"/>
              </w:rPr>
              <w:t>描述</w:t>
            </w:r>
          </w:p>
        </w:tc>
        <w:tc>
          <w:tcPr>
            <w:tcW w:w="983" w:type="dxa"/>
            <w:tcBorders>
              <w:right w:val="single" w:color="auto" w:sz="4" w:space="0"/>
            </w:tcBorders>
            <w:textDirection w:val="lrTb"/>
            <w:vAlign w:val="center"/>
          </w:tcPr>
          <w:p>
            <w:pPr>
              <w:pStyle w:val="000001"/>
              <w:jc w:val="center"/>
              <w:rPr>
                <w:rFonts w:hint="eastAsia"/>
                <w:szCs w:val="21"/>
              </w:rPr>
            </w:pPr>
            <w:r>
              <w:rPr>
                <w:rFonts w:hint="eastAsia"/>
                <w:szCs w:val="21"/>
              </w:rPr>
              <w:t>方向</w:t>
            </w:r>
          </w:p>
        </w:tc>
      </w:tr>
      <w:tr>
        <w:trPr>
          <w:wAfter w:w="0" w:type="dxa"/>
        </w:trPr>
        <w:tc>
          <w:tcPr>
            <w:tcW w:w="972" w:type="dxa"/>
            <w:vMerge w:val="restart"/>
            <w:tcBorders>
              <w:right w:val="single" w:color="auto" w:sz="4" w:space="0"/>
            </w:tcBorders>
            <w:textDirection w:val="lrTb"/>
            <w:vAlign w:val="center"/>
          </w:tcPr>
          <w:p>
            <w:pPr>
              <w:pStyle w:val="000001"/>
              <w:jc w:val="center"/>
              <w:rPr>
                <w:rFonts w:hint="eastAsia"/>
                <w:szCs w:val="21"/>
              </w:rPr>
            </w:pPr>
            <w:r>
              <w:rPr>
                <w:rFonts w:hint="eastAsia" w:hAnsi="宋体"/>
                <w:sz w:val="24"/>
              </w:rPr>
              <w:t>监控系统</w:t>
            </w: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w:t>
            </w:r>
          </w:p>
        </w:tc>
        <w:tc>
          <w:tcPr>
            <w:tcW w:w="5735" w:type="dxa"/>
            <w:textDirection w:val="lrTb"/>
            <w:vAlign w:val="center"/>
          </w:tcPr>
          <w:p>
            <w:pPr>
              <w:pStyle w:val="000001"/>
              <w:rPr>
                <w:rFonts w:hint="eastAsia"/>
                <w:szCs w:val="21"/>
              </w:rPr>
            </w:pPr>
            <w:r>
              <w:rPr>
                <w:rFonts w:hint="eastAsia"/>
                <w:szCs w:val="21"/>
                <w:lang w:eastAsia="zh-CN"/>
              </w:rPr>
              <w:t>发电机组</w:t>
            </w:r>
            <w:r>
              <w:rPr>
                <w:rFonts w:hint="eastAsia"/>
                <w:szCs w:val="21"/>
              </w:rPr>
              <w:t>有功功率（单位kW）</w:t>
            </w:r>
          </w:p>
        </w:tc>
        <w:tc>
          <w:tcPr>
            <w:tcW w:w="983" w:type="dxa"/>
            <w:vMerge w:val="restart"/>
            <w:tcBorders>
              <w:right w:val="single" w:color="auto" w:sz="4" w:space="0"/>
            </w:tcBorders>
            <w:textDirection w:val="lrTb"/>
            <w:vAlign w:val="center"/>
          </w:tcPr>
          <w:p>
            <w:pPr>
              <w:pStyle w:val="000001"/>
              <w:jc w:val="center"/>
              <w:rPr>
                <w:rFonts w:hint="eastAsia"/>
                <w:szCs w:val="21"/>
              </w:rPr>
            </w:pPr>
            <w:r>
              <w:rPr>
                <w:rFonts w:hint="eastAsia"/>
                <w:szCs w:val="21"/>
              </w:rPr>
              <w:t>NCS</w:t>
            </w:r>
            <w:r>
              <w:rPr>
                <w:rFonts w:hint="eastAsia" w:ascii="宋体" w:hAnsi="宋体"/>
                <w:szCs w:val="21"/>
              </w:rPr>
              <w:t>→</w:t>
            </w:r>
            <w:r>
              <w:rPr>
                <w:rFonts w:hint="eastAsia"/>
                <w:szCs w:val="21"/>
              </w:rPr>
              <w:t>子站</w:t>
            </w: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2</w:t>
            </w:r>
          </w:p>
        </w:tc>
        <w:tc>
          <w:tcPr>
            <w:tcW w:w="5735" w:type="dxa"/>
            <w:textDirection w:val="lrTb"/>
            <w:vAlign w:val="center"/>
          </w:tcPr>
          <w:p>
            <w:pPr>
              <w:pStyle w:val="000001"/>
              <w:rPr>
                <w:rFonts w:hint="eastAsia"/>
                <w:szCs w:val="21"/>
              </w:rPr>
            </w:pPr>
            <w:r>
              <w:rPr>
                <w:rFonts w:hint="eastAsia"/>
                <w:szCs w:val="21"/>
                <w:lang w:eastAsia="zh-CN"/>
              </w:rPr>
              <w:t>发电机组</w:t>
            </w:r>
            <w:r>
              <w:rPr>
                <w:rFonts w:hint="eastAsia"/>
                <w:szCs w:val="21"/>
              </w:rPr>
              <w:t>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3</w:t>
            </w:r>
          </w:p>
        </w:tc>
        <w:tc>
          <w:tcPr>
            <w:tcW w:w="5735" w:type="dxa"/>
            <w:textDirection w:val="lrTb"/>
            <w:vAlign w:val="center"/>
          </w:tcPr>
          <w:p>
            <w:pPr>
              <w:pStyle w:val="000001"/>
              <w:rPr>
                <w:rFonts w:hint="eastAsia"/>
                <w:szCs w:val="21"/>
              </w:rPr>
            </w:pPr>
            <w:r>
              <w:rPr>
                <w:rFonts w:hint="eastAsia"/>
                <w:szCs w:val="21"/>
              </w:rPr>
              <w:t>频率（单位Hz）</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4</w:t>
            </w:r>
          </w:p>
        </w:tc>
        <w:tc>
          <w:tcPr>
            <w:tcW w:w="5735" w:type="dxa"/>
            <w:tcBorders>
              <w:bottom w:val="single" w:color="000000" w:sz="4" w:space="0"/>
            </w:tcBorders>
            <w:textDirection w:val="lrTb"/>
            <w:vAlign w:val="center"/>
          </w:tcPr>
          <w:p>
            <w:pPr>
              <w:pStyle w:val="000001"/>
              <w:rPr>
                <w:rFonts w:hint="eastAsia"/>
                <w:szCs w:val="21"/>
              </w:rPr>
            </w:pPr>
            <w:r>
              <w:rPr>
                <w:rFonts w:hint="eastAsia"/>
                <w:szCs w:val="21"/>
              </w:rPr>
              <w:t>110kV母线电压（单位kV）</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5</w:t>
            </w:r>
          </w:p>
        </w:tc>
        <w:tc>
          <w:tcPr>
            <w:tcW w:w="5735" w:type="dxa"/>
            <w:tcBorders>
              <w:bottom w:val="single" w:color="auto" w:sz="4" w:space="0"/>
            </w:tcBorders>
            <w:textDirection w:val="lrTb"/>
            <w:vAlign w:val="center"/>
          </w:tcPr>
          <w:p>
            <w:pPr>
              <w:pStyle w:val="000001"/>
              <w:rPr>
                <w:rFonts w:hint="eastAsia"/>
                <w:szCs w:val="21"/>
              </w:rPr>
            </w:pPr>
            <w:r>
              <w:rPr>
                <w:rFonts w:hint="eastAsia"/>
                <w:szCs w:val="21"/>
              </w:rPr>
              <w:t>35kV母线电压（单位kV）</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6</w:t>
            </w:r>
          </w:p>
        </w:tc>
        <w:tc>
          <w:tcPr>
            <w:tcW w:w="5735" w:type="dxa"/>
            <w:tcBorders>
              <w:bottom w:val="single" w:color="auto" w:sz="4" w:space="0"/>
            </w:tcBorders>
            <w:textDirection w:val="lrTb"/>
            <w:vAlign w:val="center"/>
          </w:tcPr>
          <w:p>
            <w:pPr>
              <w:pStyle w:val="000001"/>
              <w:rPr>
                <w:rFonts w:hint="eastAsia"/>
                <w:szCs w:val="21"/>
              </w:rPr>
            </w:pPr>
            <w:r>
              <w:rPr>
                <w:rFonts w:hint="eastAsia"/>
                <w:szCs w:val="21"/>
              </w:rPr>
              <w:t>升压站开关状态（含出线开关、变压器高低压侧开关、母联开关等等）</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7</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电容器状态（含开关状态、故障总）</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8</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集电线路开关状态</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9</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集电线路1~N的有功功率（单位kW）</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10</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集电线路1~N的无功功率（单位kVar）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11</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变压器分接头状态</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12</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SVC1的电感支路无功功率（单位kVar）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13</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SVC1的电容支路1无功功率（单位kVar）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14</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SVC1的电容支路2无功功率（单位kVar）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15</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SVC2的电感支路无功功率（单位kVar）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16</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SVC2的电容支路1无功功率（单位kVar）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17</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SVC2的电容支路2无功功率（单位kVar）</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18</w:t>
            </w:r>
          </w:p>
        </w:tc>
        <w:tc>
          <w:tcPr>
            <w:tcW w:w="5735" w:type="dxa"/>
            <w:tcBorders>
              <w:top w:val="single" w:color="auto" w:sz="4" w:space="0"/>
              <w:bottom w:val="single" w:color="auto" w:sz="4" w:space="0"/>
            </w:tcBorders>
            <w:textDirection w:val="lrTb"/>
            <w:vAlign w:val="center"/>
          </w:tcPr>
          <w:p>
            <w:pPr>
              <w:pStyle w:val="000001"/>
              <w:rPr>
                <w:rFonts w:hint="eastAsia"/>
                <w:szCs w:val="21"/>
              </w:rPr>
            </w:pPr>
            <w:r>
              <w:rPr>
                <w:rFonts w:hint="eastAsia"/>
                <w:szCs w:val="21"/>
              </w:rPr>
              <w:t>遥控投切电容器组</w:t>
            </w:r>
          </w:p>
        </w:tc>
        <w:tc>
          <w:tcPr>
            <w:tcW w:w="983" w:type="dxa"/>
            <w:vMerge w:val="restart"/>
            <w:tcBorders>
              <w:right w:val="single" w:color="auto" w:sz="4" w:space="0"/>
            </w:tcBorders>
            <w:textDirection w:val="lrTb"/>
            <w:vAlign w:val="center"/>
          </w:tcPr>
          <w:p>
            <w:pPr>
              <w:pStyle w:val="000001"/>
              <w:jc w:val="center"/>
              <w:rPr>
                <w:rFonts w:hint="eastAsia"/>
                <w:szCs w:val="21"/>
              </w:rPr>
            </w:pPr>
            <w:r>
              <w:rPr>
                <w:rFonts w:hint="eastAsia"/>
                <w:szCs w:val="21"/>
              </w:rPr>
              <w:t>子站</w:t>
            </w:r>
            <w:r>
              <w:rPr>
                <w:rFonts w:hint="eastAsia" w:ascii="宋体" w:hAnsi="宋体"/>
                <w:szCs w:val="21"/>
              </w:rPr>
              <w:t>→</w:t>
            </w:r>
            <w:r>
              <w:rPr>
                <w:rFonts w:hint="eastAsia"/>
                <w:szCs w:val="21"/>
              </w:rPr>
              <w:t xml:space="preserve">NCS </w:t>
            </w:r>
          </w:p>
        </w:tc>
      </w:tr>
      <w:tr>
        <w:trPr>
          <w:wAfter w:w="0" w:type="dxa"/>
        </w:trPr>
        <w:tc>
          <w:tcPr>
            <w:tcW w:w="972" w:type="dxa"/>
            <w:vMerge w:val="continue"/>
            <w:tcBorders>
              <w:right w:val="single" w:color="auto" w:sz="4" w:space="0"/>
            </w:tcBorders>
            <w:textDirection w:val="lrTb"/>
            <w:vAlign w:val="center"/>
          </w:tcPr>
          <w:p>
            <w:pPr>
              <w:pStyle w:val="000001"/>
              <w:jc w:val="center"/>
              <w:rPr>
                <w:rFonts w:hint="eastAsia"/>
                <w:szCs w:val="21"/>
              </w:rPr>
            </w:pPr>
          </w:p>
        </w:tc>
        <w:tc>
          <w:tcPr>
            <w:tcW w:w="832" w:type="dxa"/>
            <w:tcBorders>
              <w:left w:val="single" w:color="auto" w:sz="4" w:space="0"/>
            </w:tcBorders>
            <w:textDirection w:val="lrTb"/>
            <w:vAlign w:val="center"/>
          </w:tcPr>
          <w:p>
            <w:pPr>
              <w:pStyle w:val="000001"/>
              <w:jc w:val="center"/>
              <w:rPr>
                <w:rFonts w:hint="eastAsia"/>
                <w:szCs w:val="21"/>
              </w:rPr>
            </w:pPr>
            <w:r>
              <w:rPr>
                <w:rFonts w:hint="eastAsia"/>
                <w:szCs w:val="21"/>
              </w:rPr>
              <w:t>19</w:t>
            </w:r>
          </w:p>
        </w:tc>
        <w:tc>
          <w:tcPr>
            <w:tcW w:w="5735" w:type="dxa"/>
            <w:tcBorders>
              <w:top w:val="single" w:color="auto" w:sz="4" w:space="0"/>
            </w:tcBorders>
            <w:textDirection w:val="lrTb"/>
            <w:vAlign w:val="center"/>
          </w:tcPr>
          <w:p>
            <w:pPr>
              <w:pStyle w:val="000001"/>
              <w:rPr>
                <w:rFonts w:hint="eastAsia"/>
                <w:szCs w:val="21"/>
              </w:rPr>
            </w:pPr>
            <w:r>
              <w:rPr>
                <w:rFonts w:hint="eastAsia"/>
                <w:szCs w:val="21"/>
              </w:rPr>
              <w:t>遥控调节变压器分接头</w:t>
            </w:r>
          </w:p>
        </w:tc>
        <w:tc>
          <w:tcPr>
            <w:tcW w:w="983" w:type="dxa"/>
            <w:vMerge w:val="continue"/>
            <w:tcBorders>
              <w:right w:val="single" w:color="auto" w:sz="4" w:space="0"/>
            </w:tcBorders>
            <w:textDirection w:val="lrTb"/>
            <w:vAlign w:val="center"/>
          </w:tcPr>
          <w:p>
            <w:pPr>
              <w:pStyle w:val="000001"/>
              <w:jc w:val="center"/>
              <w:rPr>
                <w:rFonts w:hint="eastAsia"/>
                <w:szCs w:val="21"/>
              </w:rPr>
            </w:pPr>
          </w:p>
        </w:tc>
      </w:tr>
    </w:tbl>
    <w:p>
      <w:pPr>
        <w:pStyle w:val="000001"/>
        <w:spacing w:line="360" w:lineRule="auto"/>
        <w:rPr>
          <w:rFonts w:hint="eastAsia" w:hAnsi="宋体"/>
          <w:sz w:val="24"/>
        </w:rPr>
      </w:pPr>
    </w:p>
    <w:p>
      <w:pPr>
        <w:pStyle w:val="000001"/>
        <w:spacing w:line="360" w:lineRule="auto"/>
        <w:rPr>
          <w:rFonts w:hint="eastAsia" w:hAnsi="宋体"/>
          <w:sz w:val="24"/>
        </w:rPr>
      </w:pPr>
      <w:r>
        <w:rPr>
          <w:rFonts w:hint="eastAsia" w:hAnsi="宋体"/>
          <w:sz w:val="24"/>
        </w:rPr>
        <w:t>（4）与无功补偿系统的通信点表</w:t>
      </w:r>
    </w:p>
    <w:tbl>
      <w:tblPr>
        <w:tblW w:w="0" w:type="auto"/>
        <w:jc w:val="center"/>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815"/>
        <w:gridCol w:w="5793"/>
        <w:gridCol w:w="977"/>
      </w:tblGrid>
      <w:tr>
        <w:trPr>
          <w:wAfter w:w="0" w:type="dxa"/>
        </w:trPr>
        <w:tc>
          <w:tcPr>
            <w:tcW w:w="937" w:type="dxa"/>
            <w:tcBorders>
              <w:right w:val="single" w:color="auto" w:sz="4" w:space="0"/>
            </w:tcBorders>
            <w:textDirection w:val="lrTb"/>
            <w:vAlign w:val="center"/>
          </w:tcPr>
          <w:p>
            <w:pPr>
              <w:pStyle w:val="000001"/>
              <w:jc w:val="center"/>
              <w:rPr>
                <w:rFonts w:hint="eastAsia"/>
                <w:szCs w:val="21"/>
              </w:rPr>
            </w:pPr>
            <w:r>
              <w:rPr>
                <w:rFonts w:hint="eastAsia"/>
                <w:szCs w:val="21"/>
              </w:rPr>
              <w:t>类别</w:t>
            </w:r>
          </w:p>
        </w:tc>
        <w:tc>
          <w:tcPr>
            <w:tcW w:w="815" w:type="dxa"/>
            <w:tcBorders>
              <w:left w:val="single" w:color="auto" w:sz="4" w:space="0"/>
            </w:tcBorders>
            <w:textDirection w:val="lrTb"/>
            <w:vAlign w:val="center"/>
          </w:tcPr>
          <w:p>
            <w:pPr>
              <w:pStyle w:val="000001"/>
              <w:jc w:val="center"/>
              <w:rPr>
                <w:rFonts w:hint="eastAsia"/>
                <w:szCs w:val="21"/>
              </w:rPr>
            </w:pPr>
            <w:r>
              <w:rPr>
                <w:rFonts w:hint="eastAsia"/>
                <w:szCs w:val="21"/>
              </w:rPr>
              <w:t>编号</w:t>
            </w:r>
          </w:p>
        </w:tc>
        <w:tc>
          <w:tcPr>
            <w:tcW w:w="5793" w:type="dxa"/>
            <w:textDirection w:val="lrTb"/>
            <w:vAlign w:val="center"/>
          </w:tcPr>
          <w:p>
            <w:pPr>
              <w:pStyle w:val="000001"/>
              <w:jc w:val="center"/>
              <w:rPr>
                <w:rFonts w:hint="eastAsia"/>
                <w:szCs w:val="21"/>
              </w:rPr>
            </w:pPr>
            <w:r>
              <w:rPr>
                <w:rFonts w:hint="eastAsia"/>
                <w:szCs w:val="21"/>
              </w:rPr>
              <w:t>描述</w:t>
            </w:r>
          </w:p>
        </w:tc>
        <w:tc>
          <w:tcPr>
            <w:tcW w:w="977" w:type="dxa"/>
            <w:tcBorders>
              <w:right w:val="single" w:color="auto" w:sz="4" w:space="0"/>
            </w:tcBorders>
            <w:textDirection w:val="lrTb"/>
            <w:vAlign w:val="center"/>
          </w:tcPr>
          <w:p>
            <w:pPr>
              <w:pStyle w:val="000001"/>
              <w:jc w:val="center"/>
              <w:rPr>
                <w:rFonts w:hint="eastAsia"/>
                <w:szCs w:val="21"/>
              </w:rPr>
            </w:pPr>
            <w:r>
              <w:rPr>
                <w:rFonts w:hint="eastAsia"/>
                <w:szCs w:val="21"/>
              </w:rPr>
              <w:t>方向</w:t>
            </w:r>
          </w:p>
        </w:tc>
      </w:tr>
      <w:tr>
        <w:trPr>
          <w:wAfter w:w="0" w:type="dxa"/>
        </w:trPr>
        <w:tc>
          <w:tcPr>
            <w:tcW w:w="937" w:type="dxa"/>
            <w:vMerge w:val="restart"/>
            <w:tcBorders>
              <w:right w:val="single" w:color="auto" w:sz="4" w:space="0"/>
            </w:tcBorders>
            <w:textDirection w:val="lrTb"/>
            <w:vAlign w:val="center"/>
          </w:tcPr>
          <w:p>
            <w:pPr>
              <w:pStyle w:val="000001"/>
              <w:jc w:val="center"/>
              <w:rPr>
                <w:rFonts w:hint="eastAsia"/>
                <w:szCs w:val="21"/>
              </w:rPr>
            </w:pPr>
            <w:r>
              <w:rPr>
                <w:rFonts w:hint="eastAsia"/>
                <w:szCs w:val="21"/>
              </w:rPr>
              <w:t>无功补偿</w:t>
            </w:r>
          </w:p>
        </w:tc>
        <w:tc>
          <w:tcPr>
            <w:tcW w:w="815" w:type="dxa"/>
            <w:tcBorders>
              <w:left w:val="single" w:color="auto" w:sz="4" w:space="0"/>
            </w:tcBorders>
            <w:textDirection w:val="lrTb"/>
            <w:vAlign w:val="center"/>
          </w:tcPr>
          <w:p>
            <w:pPr>
              <w:pStyle w:val="000001"/>
              <w:jc w:val="center"/>
              <w:rPr>
                <w:rFonts w:hint="eastAsia"/>
                <w:szCs w:val="21"/>
              </w:rPr>
            </w:pPr>
            <w:r>
              <w:rPr>
                <w:rFonts w:hint="eastAsia"/>
                <w:szCs w:val="21"/>
              </w:rPr>
              <w:t>1</w:t>
            </w:r>
          </w:p>
        </w:tc>
        <w:tc>
          <w:tcPr>
            <w:tcW w:w="5793" w:type="dxa"/>
            <w:textDirection w:val="lrTb"/>
            <w:vAlign w:val="center"/>
          </w:tcPr>
          <w:p>
            <w:pPr>
              <w:pStyle w:val="000001"/>
              <w:rPr>
                <w:rFonts w:hint="eastAsia"/>
                <w:szCs w:val="21"/>
              </w:rPr>
            </w:pPr>
            <w:r>
              <w:rPr>
                <w:rFonts w:hint="eastAsia"/>
                <w:szCs w:val="21"/>
              </w:rPr>
              <w:t>无功补偿系统状态（可以投入运行、已经投入运行、故障、检修）</w:t>
            </w:r>
          </w:p>
        </w:tc>
        <w:tc>
          <w:tcPr>
            <w:tcW w:w="977" w:type="dxa"/>
            <w:vMerge w:val="restart"/>
            <w:tcBorders>
              <w:right w:val="single" w:color="auto" w:sz="4" w:space="0"/>
            </w:tcBorders>
            <w:textDirection w:val="lrTb"/>
            <w:vAlign w:val="center"/>
          </w:tcPr>
          <w:p>
            <w:pPr>
              <w:pStyle w:val="000001"/>
              <w:jc w:val="center"/>
              <w:rPr>
                <w:rFonts w:hint="eastAsia"/>
                <w:szCs w:val="21"/>
              </w:rPr>
            </w:pPr>
            <w:r>
              <w:rPr>
                <w:rFonts w:hint="eastAsia"/>
                <w:szCs w:val="21"/>
              </w:rPr>
              <w:t>无功补偿</w:t>
            </w:r>
            <w:r>
              <w:rPr>
                <w:rFonts w:hint="eastAsia" w:ascii="宋体" w:hAnsi="宋体"/>
                <w:szCs w:val="21"/>
              </w:rPr>
              <w:t>→</w:t>
            </w:r>
            <w:r>
              <w:rPr>
                <w:rFonts w:hint="eastAsia"/>
                <w:szCs w:val="21"/>
              </w:rPr>
              <w:t>子站</w:t>
            </w:r>
          </w:p>
        </w:tc>
      </w:tr>
      <w:tr>
        <w:trPr>
          <w:wAfter w:w="0" w:type="dxa"/>
        </w:trPr>
        <w:tc>
          <w:tcPr>
            <w:tcW w:w="937" w:type="dxa"/>
            <w:vMerge w:val="continue"/>
            <w:tcBorders>
              <w:right w:val="single" w:color="auto" w:sz="4" w:space="0"/>
            </w:tcBorders>
            <w:textDirection w:val="lrTb"/>
            <w:vAlign w:val="center"/>
          </w:tcPr>
          <w:p>
            <w:pPr>
              <w:pStyle w:val="000001"/>
              <w:jc w:val="center"/>
              <w:rPr>
                <w:rFonts w:hint="eastAsia"/>
                <w:szCs w:val="21"/>
              </w:rPr>
            </w:pPr>
          </w:p>
        </w:tc>
        <w:tc>
          <w:tcPr>
            <w:tcW w:w="815" w:type="dxa"/>
            <w:tcBorders>
              <w:left w:val="single" w:color="auto" w:sz="4" w:space="0"/>
            </w:tcBorders>
            <w:textDirection w:val="lrTb"/>
            <w:vAlign w:val="center"/>
          </w:tcPr>
          <w:p>
            <w:pPr>
              <w:pStyle w:val="000001"/>
              <w:jc w:val="center"/>
              <w:rPr>
                <w:rFonts w:hint="eastAsia"/>
                <w:szCs w:val="21"/>
              </w:rPr>
            </w:pPr>
            <w:r>
              <w:rPr>
                <w:rFonts w:hint="eastAsia"/>
                <w:szCs w:val="21"/>
              </w:rPr>
              <w:t>2</w:t>
            </w:r>
          </w:p>
        </w:tc>
        <w:tc>
          <w:tcPr>
            <w:tcW w:w="5793" w:type="dxa"/>
            <w:textDirection w:val="lrTb"/>
            <w:vAlign w:val="center"/>
          </w:tcPr>
          <w:p>
            <w:pPr>
              <w:pStyle w:val="000001"/>
              <w:rPr>
                <w:rFonts w:hint="eastAsia"/>
                <w:szCs w:val="21"/>
              </w:rPr>
            </w:pPr>
            <w:r>
              <w:rPr>
                <w:rFonts w:hint="eastAsia"/>
                <w:szCs w:val="21"/>
              </w:rPr>
              <w:t>无功补偿系统实发无功功率，发出无功时为正，吸收无功时为负（单位kVar）</w:t>
            </w:r>
          </w:p>
        </w:tc>
        <w:tc>
          <w:tcPr>
            <w:tcW w:w="977"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37" w:type="dxa"/>
            <w:vMerge w:val="continue"/>
            <w:tcBorders>
              <w:right w:val="single" w:color="auto" w:sz="4" w:space="0"/>
            </w:tcBorders>
            <w:textDirection w:val="lrTb"/>
            <w:vAlign w:val="center"/>
          </w:tcPr>
          <w:p>
            <w:pPr>
              <w:pStyle w:val="000001"/>
              <w:jc w:val="center"/>
              <w:rPr>
                <w:rFonts w:hint="eastAsia"/>
                <w:szCs w:val="21"/>
              </w:rPr>
            </w:pPr>
          </w:p>
        </w:tc>
        <w:tc>
          <w:tcPr>
            <w:tcW w:w="815" w:type="dxa"/>
            <w:tcBorders>
              <w:left w:val="single" w:color="auto" w:sz="4" w:space="0"/>
            </w:tcBorders>
            <w:textDirection w:val="lrTb"/>
            <w:vAlign w:val="center"/>
          </w:tcPr>
          <w:p>
            <w:pPr>
              <w:pStyle w:val="000001"/>
              <w:jc w:val="center"/>
              <w:rPr>
                <w:rFonts w:hint="eastAsia"/>
                <w:szCs w:val="21"/>
              </w:rPr>
            </w:pPr>
            <w:r>
              <w:rPr>
                <w:rFonts w:hint="eastAsia"/>
                <w:szCs w:val="21"/>
              </w:rPr>
              <w:t>3</w:t>
            </w:r>
          </w:p>
        </w:tc>
        <w:tc>
          <w:tcPr>
            <w:tcW w:w="5793" w:type="dxa"/>
            <w:textDirection w:val="lrTb"/>
            <w:vAlign w:val="center"/>
          </w:tcPr>
          <w:p>
            <w:pPr>
              <w:pStyle w:val="000001"/>
              <w:rPr>
                <w:rFonts w:hint="eastAsia"/>
                <w:szCs w:val="21"/>
              </w:rPr>
            </w:pPr>
            <w:r>
              <w:rPr>
                <w:rFonts w:hint="eastAsia"/>
                <w:szCs w:val="21"/>
              </w:rPr>
              <w:t>无功补偿系统可发出最大无功功率（单位kVar）</w:t>
            </w:r>
          </w:p>
        </w:tc>
        <w:tc>
          <w:tcPr>
            <w:tcW w:w="977"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37" w:type="dxa"/>
            <w:vMerge w:val="continue"/>
            <w:tcBorders>
              <w:right w:val="single" w:color="auto" w:sz="4" w:space="0"/>
            </w:tcBorders>
            <w:textDirection w:val="lrTb"/>
            <w:vAlign w:val="center"/>
          </w:tcPr>
          <w:p>
            <w:pPr>
              <w:pStyle w:val="000001"/>
              <w:jc w:val="center"/>
              <w:rPr>
                <w:rFonts w:hint="eastAsia"/>
                <w:szCs w:val="21"/>
              </w:rPr>
            </w:pPr>
          </w:p>
        </w:tc>
        <w:tc>
          <w:tcPr>
            <w:tcW w:w="815" w:type="dxa"/>
            <w:tcBorders>
              <w:left w:val="single" w:color="auto" w:sz="4" w:space="0"/>
            </w:tcBorders>
            <w:textDirection w:val="lrTb"/>
            <w:vAlign w:val="center"/>
          </w:tcPr>
          <w:p>
            <w:pPr>
              <w:pStyle w:val="000001"/>
              <w:jc w:val="center"/>
              <w:rPr>
                <w:rFonts w:hint="eastAsia"/>
                <w:szCs w:val="21"/>
              </w:rPr>
            </w:pPr>
            <w:r>
              <w:rPr>
                <w:rFonts w:hint="eastAsia"/>
                <w:szCs w:val="21"/>
              </w:rPr>
              <w:t>4</w:t>
            </w:r>
          </w:p>
        </w:tc>
        <w:tc>
          <w:tcPr>
            <w:tcW w:w="5793" w:type="dxa"/>
            <w:textDirection w:val="lrTb"/>
            <w:vAlign w:val="center"/>
          </w:tcPr>
          <w:p>
            <w:pPr>
              <w:pStyle w:val="000001"/>
              <w:rPr>
                <w:rFonts w:hint="eastAsia"/>
                <w:szCs w:val="21"/>
              </w:rPr>
            </w:pPr>
            <w:r>
              <w:rPr>
                <w:rFonts w:hint="eastAsia"/>
                <w:szCs w:val="21"/>
              </w:rPr>
              <w:t>无功补偿系统可吸收最大无功功率（单位kVar）</w:t>
            </w:r>
          </w:p>
        </w:tc>
        <w:tc>
          <w:tcPr>
            <w:tcW w:w="977"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37" w:type="dxa"/>
            <w:vMerge w:val="continue"/>
            <w:tcBorders>
              <w:right w:val="single" w:color="auto" w:sz="4" w:space="0"/>
            </w:tcBorders>
            <w:textDirection w:val="lrTb"/>
            <w:vAlign w:val="center"/>
          </w:tcPr>
          <w:p>
            <w:pPr>
              <w:pStyle w:val="000001"/>
              <w:jc w:val="center"/>
              <w:rPr>
                <w:rFonts w:hint="eastAsia"/>
                <w:szCs w:val="21"/>
              </w:rPr>
            </w:pPr>
          </w:p>
        </w:tc>
        <w:tc>
          <w:tcPr>
            <w:tcW w:w="815" w:type="dxa"/>
            <w:tcBorders>
              <w:left w:val="single" w:color="auto" w:sz="4" w:space="0"/>
            </w:tcBorders>
            <w:textDirection w:val="lrTb"/>
            <w:vAlign w:val="center"/>
          </w:tcPr>
          <w:p>
            <w:pPr>
              <w:pStyle w:val="000001"/>
              <w:jc w:val="center"/>
              <w:rPr>
                <w:rFonts w:hint="eastAsia"/>
                <w:szCs w:val="21"/>
              </w:rPr>
            </w:pPr>
            <w:r>
              <w:rPr>
                <w:rFonts w:hint="eastAsia"/>
                <w:szCs w:val="21"/>
              </w:rPr>
              <w:t>5</w:t>
            </w:r>
          </w:p>
        </w:tc>
        <w:tc>
          <w:tcPr>
            <w:tcW w:w="5793" w:type="dxa"/>
            <w:textDirection w:val="lrTb"/>
            <w:vAlign w:val="center"/>
          </w:tcPr>
          <w:p>
            <w:pPr>
              <w:pStyle w:val="000001"/>
              <w:rPr>
                <w:rFonts w:hint="eastAsia"/>
                <w:szCs w:val="21"/>
              </w:rPr>
            </w:pPr>
            <w:r>
              <w:rPr>
                <w:rFonts w:hint="eastAsia"/>
                <w:szCs w:val="21"/>
              </w:rPr>
              <w:t>无功补偿系统调节分辨率（单位kVar）</w:t>
            </w:r>
          </w:p>
        </w:tc>
        <w:tc>
          <w:tcPr>
            <w:tcW w:w="977" w:type="dxa"/>
            <w:vMerge w:val="continue"/>
            <w:tcBorders>
              <w:right w:val="single" w:color="auto" w:sz="4" w:space="0"/>
            </w:tcBorders>
            <w:textDirection w:val="lrTb"/>
            <w:vAlign w:val="center"/>
          </w:tcPr>
          <w:p>
            <w:pPr>
              <w:pStyle w:val="000001"/>
              <w:jc w:val="center"/>
              <w:rPr>
                <w:rFonts w:hint="eastAsia"/>
                <w:szCs w:val="21"/>
              </w:rPr>
            </w:pPr>
          </w:p>
        </w:tc>
      </w:tr>
      <w:tr>
        <w:trPr>
          <w:wAfter w:w="0" w:type="dxa"/>
        </w:trPr>
        <w:tc>
          <w:tcPr>
            <w:tcW w:w="937" w:type="dxa"/>
            <w:vMerge w:val="continue"/>
            <w:tcBorders>
              <w:right w:val="single" w:color="auto" w:sz="4" w:space="0"/>
            </w:tcBorders>
            <w:textDirection w:val="lrTb"/>
            <w:vAlign w:val="center"/>
          </w:tcPr>
          <w:p>
            <w:pPr>
              <w:pStyle w:val="000001"/>
              <w:jc w:val="center"/>
              <w:rPr>
                <w:rFonts w:hint="eastAsia"/>
                <w:szCs w:val="21"/>
              </w:rPr>
            </w:pPr>
          </w:p>
        </w:tc>
        <w:tc>
          <w:tcPr>
            <w:tcW w:w="815" w:type="dxa"/>
            <w:tcBorders>
              <w:left w:val="single" w:color="auto" w:sz="4" w:space="0"/>
            </w:tcBorders>
            <w:textDirection w:val="lrTb"/>
            <w:vAlign w:val="center"/>
          </w:tcPr>
          <w:p>
            <w:pPr>
              <w:pStyle w:val="000001"/>
              <w:jc w:val="center"/>
              <w:rPr>
                <w:rFonts w:hint="eastAsia"/>
                <w:szCs w:val="21"/>
              </w:rPr>
            </w:pPr>
            <w:r>
              <w:rPr>
                <w:rFonts w:hint="eastAsia"/>
                <w:szCs w:val="21"/>
              </w:rPr>
              <w:t>6</w:t>
            </w:r>
          </w:p>
        </w:tc>
        <w:tc>
          <w:tcPr>
            <w:tcW w:w="5793" w:type="dxa"/>
            <w:textDirection w:val="lrTb"/>
            <w:vAlign w:val="center"/>
          </w:tcPr>
          <w:p>
            <w:pPr>
              <w:pStyle w:val="000001"/>
              <w:rPr>
                <w:rFonts w:hint="eastAsia"/>
                <w:szCs w:val="21"/>
              </w:rPr>
            </w:pPr>
            <w:r>
              <w:rPr>
                <w:rFonts w:hint="eastAsia"/>
                <w:szCs w:val="21"/>
              </w:rPr>
              <w:t>无功补偿系统调节指令（单位kVar）</w:t>
            </w:r>
          </w:p>
        </w:tc>
        <w:tc>
          <w:tcPr>
            <w:tcW w:w="977" w:type="dxa"/>
            <w:tcBorders>
              <w:right w:val="single" w:color="auto" w:sz="4" w:space="0"/>
            </w:tcBorders>
            <w:textDirection w:val="lrTb"/>
            <w:vAlign w:val="center"/>
          </w:tcPr>
          <w:p>
            <w:pPr>
              <w:pStyle w:val="000001"/>
              <w:jc w:val="center"/>
              <w:rPr>
                <w:rFonts w:hint="eastAsia"/>
                <w:szCs w:val="21"/>
              </w:rPr>
            </w:pPr>
            <w:r>
              <w:rPr>
                <w:rFonts w:hint="eastAsia"/>
                <w:szCs w:val="21"/>
              </w:rPr>
              <w:t>子站</w:t>
            </w:r>
            <w:r>
              <w:rPr>
                <w:rFonts w:hint="eastAsia" w:ascii="宋体" w:hAnsi="宋体"/>
                <w:szCs w:val="21"/>
              </w:rPr>
              <w:t>→</w:t>
            </w:r>
            <w:r>
              <w:rPr>
                <w:rFonts w:hint="eastAsia"/>
                <w:szCs w:val="21"/>
              </w:rPr>
              <w:t>无功补偿</w:t>
            </w:r>
          </w:p>
        </w:tc>
      </w:tr>
    </w:tbl>
    <w:p>
      <w:pPr>
        <w:pStyle w:val="0000cf"/>
        <w:spacing w:before="0" w:after="0" w:line="360" w:lineRule="auto"/>
        <w:ind w:firstLine="141" w:firstLineChars="50"/>
        <w:outlineLvl w:val="9"/>
        <w:rPr>
          <w:rFonts w:hint="eastAsia" w:eastAsia="宋体" w:cs="Times New Roman"/>
          <w:b w:val="1"/>
          <w:sz w:val="28"/>
          <w:szCs w:val="28"/>
        </w:rPr>
      </w:pPr>
      <w:bookmarkStart w:id="55" w:name="_Toc300043817"/>
      <w:bookmarkStart w:id="56" w:name="_Toc17671"/>
      <w:r>
        <w:rPr>
          <w:rFonts w:hint="eastAsia" w:eastAsia="宋体" w:cs="Times New Roman"/>
          <w:b w:val="1"/>
          <w:sz w:val="28"/>
          <w:szCs w:val="28"/>
        </w:rPr>
        <w:t>4</w:t>
      </w:r>
      <w:bookmarkEnd w:id="40"/>
      <w:bookmarkEnd w:id="41"/>
      <w:bookmarkEnd w:id="42"/>
      <w:bookmarkEnd w:id="55"/>
      <w:r>
        <w:rPr>
          <w:rFonts w:hint="eastAsia" w:eastAsia="宋体" w:cs="Times New Roman"/>
          <w:b w:val="1"/>
          <w:sz w:val="28"/>
          <w:szCs w:val="28"/>
        </w:rPr>
        <w:t>系统硬件设备</w:t>
      </w:r>
      <w:bookmarkEnd w:id="56"/>
    </w:p>
    <w:p>
      <w:pPr>
        <w:pStyle w:val="0000cf"/>
        <w:spacing w:before="0" w:after="0" w:line="360" w:lineRule="auto"/>
        <w:ind w:firstLine="120" w:firstLineChars="50"/>
        <w:outlineLvl w:val="9"/>
        <w:rPr>
          <w:rFonts w:hint="eastAsia" w:eastAsia="宋体" w:cs="Times New Roman"/>
          <w:b w:val="1"/>
          <w:sz w:val="24"/>
          <w:szCs w:val="24"/>
        </w:rPr>
      </w:pPr>
      <w:bookmarkStart w:id="57" w:name="_Toc10938"/>
      <w:r>
        <w:rPr>
          <w:rFonts w:hint="eastAsia" w:eastAsia="宋体" w:cs="Times New Roman"/>
          <w:b w:val="1"/>
          <w:sz w:val="24"/>
          <w:szCs w:val="24"/>
        </w:rPr>
        <w:t>4.1协调控制器</w:t>
      </w:r>
      <w:bookmarkEnd w:id="57"/>
    </w:p>
    <w:p>
      <w:pPr>
        <w:pStyle w:val="000001"/>
        <w:spacing w:line="360" w:lineRule="auto"/>
        <w:ind w:firstLine="480"/>
        <w:rPr>
          <w:rFonts w:hint="eastAsia" w:hAnsi="宋体"/>
          <w:sz w:val="24"/>
        </w:rPr>
      </w:pPr>
      <w:r>
        <w:rPr>
          <w:rFonts w:hint="eastAsia" w:hAnsi="宋体"/>
          <w:sz w:val="24"/>
        </w:rPr>
        <w:t>子站协调控制器主要完成远动通信、协调逻辑控制、系统互连接入等功能。采用专业嵌入式硬件结构设计,具有运行可靠、抗干扰能力强（EMC全面通过四级）等特点，更具有低功耗、响应速度快、运行方式灵活、易于扩展、通信接口多、用户界面友好、调试维护方便等优点。软件设计采用国际领先的实时多任务嵌入式操作系统开发，最大程度地利用操作系统的各种优越性能，采用分层模块化设计，具有实时性高、性能稳定的特点，具有功能完善、基于IEC61131-3标准的可编程逻辑控制功能。</w:t>
      </w:r>
    </w:p>
    <w:p>
      <w:pPr>
        <w:pStyle w:val="000001"/>
        <w:autoSpaceDE w:val="0"/>
        <w:autoSpaceDN w:val="0"/>
        <w:spacing w:line="312" w:lineRule="auto"/>
        <w:jc w:val="left"/>
        <w:rPr>
          <w:rFonts w:hint="eastAsia" w:ascii="宋体" w:hAnsi="宋体"/>
          <w:color w:val="000000"/>
          <w:sz w:val="24"/>
        </w:rPr>
      </w:pPr>
      <w:r>
        <w:rPr>
          <w:rFonts w:hint="eastAsia" w:ascii="宋体" w:hAnsi="宋体"/>
          <w:color w:val="000000"/>
          <w:sz w:val="24"/>
        </w:rPr>
        <w:t>基本参数：</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3872"/>
        <w:gridCol w:w="2841"/>
      </w:tblGrid>
      <w:tr>
        <w:trPr>
          <w:wAfter w:w="0" w:type="dxa"/>
        </w:trPr>
        <w:tc>
          <w:tcPr>
            <w:tcW w:w="1809" w:type="dxa"/>
            <w:textDirection w:val="lrTb"/>
            <w:vAlign w:val="center"/>
          </w:tcPr>
          <w:p>
            <w:pPr>
              <w:pStyle w:val="000001"/>
              <w:autoSpaceDE w:val="0"/>
              <w:autoSpaceDN w:val="0"/>
              <w:spacing w:line="312" w:lineRule="auto"/>
              <w:jc w:val="center"/>
              <w:rPr>
                <w:rFonts w:hint="eastAsia" w:ascii="宋体" w:hAnsi="宋体"/>
                <w:b w:val="1"/>
                <w:color w:val="000000"/>
                <w:sz w:val="18"/>
                <w:szCs w:val="18"/>
              </w:rPr>
            </w:pPr>
            <w:r>
              <w:rPr>
                <w:rFonts w:hint="eastAsia" w:ascii="宋体" w:hAnsi="宋体"/>
                <w:b w:val="1"/>
                <w:color w:val="000000"/>
                <w:sz w:val="18"/>
                <w:szCs w:val="18"/>
              </w:rPr>
              <w:t>名称</w:t>
            </w:r>
          </w:p>
        </w:tc>
        <w:tc>
          <w:tcPr>
            <w:tcW w:w="6713" w:type="dxa"/>
            <w:gridSpan w:val="2"/>
            <w:textDirection w:val="lrTb"/>
            <w:vAlign w:val="center"/>
          </w:tcPr>
          <w:p>
            <w:pPr>
              <w:pStyle w:val="000001"/>
              <w:autoSpaceDE w:val="0"/>
              <w:autoSpaceDN w:val="0"/>
              <w:spacing w:line="312" w:lineRule="auto"/>
              <w:jc w:val="center"/>
              <w:rPr>
                <w:rFonts w:hint="eastAsia" w:ascii="宋体" w:hAnsi="宋体"/>
                <w:b w:val="1"/>
                <w:color w:val="000000"/>
                <w:sz w:val="18"/>
                <w:szCs w:val="18"/>
              </w:rPr>
            </w:pPr>
            <w:r>
              <w:rPr>
                <w:rFonts w:hint="eastAsia" w:ascii="宋体" w:hAnsi="宋体"/>
                <w:b w:val="1"/>
                <w:color w:val="000000"/>
                <w:sz w:val="18"/>
                <w:szCs w:val="18"/>
              </w:rPr>
              <w:t>参数</w:t>
            </w:r>
          </w:p>
        </w:tc>
      </w:tr>
      <w:tr>
        <w:trPr>
          <w:wAfter w:w="0" w:type="dxa"/>
        </w:trPr>
        <w:tc>
          <w:tcPr>
            <w:tcW w:w="1809" w:type="dxa"/>
            <w:textDirection w:val="lrTb"/>
            <w:vAlign w:val="center"/>
          </w:tcPr>
          <w:p>
            <w:pPr>
              <w:pStyle w:val="000001"/>
              <w:autoSpaceDE w:val="0"/>
              <w:autoSpaceDN w:val="0"/>
              <w:spacing w:line="312" w:lineRule="auto"/>
              <w:jc w:val="center"/>
              <w:rPr>
                <w:rFonts w:hint="eastAsia" w:ascii="宋体" w:hAnsi="宋体"/>
                <w:color w:val="000000"/>
                <w:sz w:val="18"/>
                <w:szCs w:val="18"/>
              </w:rPr>
            </w:pPr>
            <w:r>
              <w:rPr>
                <w:rFonts w:hint="eastAsia" w:ascii="宋体" w:hAnsi="宋体"/>
                <w:color w:val="000000"/>
                <w:sz w:val="18"/>
                <w:szCs w:val="18"/>
              </w:rPr>
              <w:t>额定电压</w:t>
            </w:r>
          </w:p>
        </w:tc>
        <w:bookmarkStart w:id="58" w:name="OLE_LINK9"/>
        <w:bookmarkStart w:id="59" w:name="OLE_LINK8"/>
        <w:tc>
          <w:tcPr>
            <w:tcW w:w="6713" w:type="dxa"/>
            <w:gridSpan w:val="2"/>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s="宋体"/>
                <w:kern w:val="0"/>
                <w:sz w:val="18"/>
                <w:szCs w:val="18"/>
              </w:rPr>
              <w:t>直流</w:t>
            </w:r>
            <w:r>
              <w:rPr>
                <w:rFonts w:ascii="宋体" w:hAnsi="宋体"/>
                <w:kern w:val="0"/>
                <w:sz w:val="18"/>
                <w:szCs w:val="18"/>
              </w:rPr>
              <w:t>220/110V</w:t>
            </w:r>
            <w:r>
              <w:rPr>
                <w:rFonts w:hint="eastAsia" w:ascii="宋体" w:hAnsi="宋体" w:cs="宋体"/>
                <w:kern w:val="0"/>
                <w:sz w:val="18"/>
                <w:szCs w:val="18"/>
              </w:rPr>
              <w:t>、交流</w:t>
            </w:r>
            <w:r>
              <w:rPr>
                <w:rFonts w:ascii="宋体" w:hAnsi="宋体"/>
                <w:kern w:val="0"/>
                <w:sz w:val="18"/>
                <w:szCs w:val="18"/>
              </w:rPr>
              <w:t>220V</w:t>
            </w:r>
            <w:r>
              <w:rPr>
                <w:rFonts w:hint="eastAsia" w:ascii="宋体" w:hAnsi="宋体" w:cs="宋体"/>
                <w:kern w:val="0"/>
                <w:sz w:val="18"/>
                <w:szCs w:val="18"/>
              </w:rPr>
              <w:t>、直流</w:t>
            </w:r>
            <w:r>
              <w:rPr>
                <w:rFonts w:ascii="宋体" w:hAnsi="宋体"/>
                <w:kern w:val="0"/>
                <w:sz w:val="18"/>
                <w:szCs w:val="18"/>
              </w:rPr>
              <w:t>48V</w:t>
            </w:r>
            <w:bookmarkEnd w:id="58"/>
            <w:bookmarkEnd w:id="59"/>
            <w:r>
              <w:rPr>
                <w:rFonts w:hint="eastAsia" w:ascii="宋体" w:hAnsi="宋体"/>
                <w:kern w:val="0"/>
                <w:sz w:val="18"/>
                <w:szCs w:val="18"/>
              </w:rPr>
              <w:t>、直流24V</w:t>
            </w:r>
          </w:p>
        </w:tc>
      </w:tr>
      <w:tr>
        <w:trPr>
          <w:wAfter w:w="0" w:type="dxa"/>
        </w:trPr>
        <w:tc>
          <w:tcPr>
            <w:tcW w:w="1809" w:type="dxa"/>
            <w:textDirection w:val="lrTb"/>
            <w:vAlign w:val="center"/>
          </w:tcPr>
          <w:p>
            <w:pPr>
              <w:pStyle w:val="000001"/>
              <w:autoSpaceDE w:val="0"/>
              <w:autoSpaceDN w:val="0"/>
              <w:spacing w:line="312" w:lineRule="auto"/>
              <w:jc w:val="center"/>
              <w:rPr>
                <w:rFonts w:ascii="宋体" w:hAnsi="宋体"/>
                <w:color w:val="000000"/>
                <w:sz w:val="18"/>
                <w:szCs w:val="18"/>
              </w:rPr>
            </w:pPr>
            <w:r>
              <w:rPr>
                <w:rFonts w:hint="eastAsia" w:ascii="宋体" w:hAnsi="宋体"/>
                <w:color w:val="000000"/>
                <w:sz w:val="18"/>
                <w:szCs w:val="18"/>
              </w:rPr>
              <w:t>功率消耗</w:t>
            </w:r>
          </w:p>
        </w:tc>
        <w:tc>
          <w:tcPr>
            <w:tcW w:w="6713" w:type="dxa"/>
            <w:gridSpan w:val="2"/>
            <w:textDirection w:val="lrTb"/>
            <w:vAlign w:val="top"/>
          </w:tcPr>
          <w:p>
            <w:pPr>
              <w:pStyle w:val="000001"/>
              <w:autoSpaceDE w:val="0"/>
              <w:autoSpaceDN w:val="0"/>
              <w:spacing w:line="312" w:lineRule="auto"/>
              <w:jc w:val="left"/>
              <w:rPr>
                <w:rFonts w:hint="eastAsia" w:ascii="宋体" w:hAnsi="宋体"/>
                <w:color w:val="000000"/>
                <w:sz w:val="18"/>
                <w:szCs w:val="18"/>
              </w:rPr>
            </w:pPr>
            <w:r>
              <w:rPr>
                <w:rFonts w:ascii="宋体" w:hAnsi="宋体"/>
                <w:color w:val="000000"/>
                <w:sz w:val="18"/>
                <w:szCs w:val="18"/>
              </w:rPr>
              <w:t>&lt;</w:t>
            </w:r>
            <w:r>
              <w:rPr>
                <w:rFonts w:hint="eastAsia" w:ascii="宋体" w:hAnsi="宋体"/>
                <w:color w:val="000000"/>
                <w:sz w:val="18"/>
                <w:szCs w:val="18"/>
              </w:rPr>
              <w:t xml:space="preserve"> 30</w:t>
            </w:r>
            <w:r>
              <w:rPr>
                <w:rFonts w:ascii="宋体" w:hAnsi="宋体"/>
                <w:color w:val="000000"/>
                <w:sz w:val="18"/>
                <w:szCs w:val="18"/>
              </w:rPr>
              <w:t>W</w:t>
            </w:r>
          </w:p>
        </w:tc>
      </w:tr>
      <w:tr>
        <w:trPr>
          <w:wAfter w:w="0" w:type="dxa"/>
        </w:trPr>
        <w:tc>
          <w:tcPr>
            <w:tcW w:w="1809" w:type="dxa"/>
            <w:vMerge w:val="restart"/>
            <w:textDirection w:val="lrTb"/>
            <w:vAlign w:val="center"/>
          </w:tcPr>
          <w:p>
            <w:pPr>
              <w:pStyle w:val="000001"/>
              <w:autoSpaceDE w:val="0"/>
              <w:autoSpaceDN w:val="0"/>
              <w:spacing w:line="312" w:lineRule="auto"/>
              <w:jc w:val="center"/>
              <w:rPr>
                <w:rFonts w:ascii="宋体" w:hAnsi="宋体"/>
                <w:color w:val="000000"/>
                <w:sz w:val="18"/>
                <w:szCs w:val="18"/>
              </w:rPr>
            </w:pPr>
            <w:r>
              <w:rPr>
                <w:rFonts w:hint="eastAsia" w:ascii="宋体" w:hAnsi="宋体"/>
                <w:color w:val="000000"/>
                <w:sz w:val="18"/>
                <w:szCs w:val="18"/>
              </w:rPr>
              <w:t>通信接口</w:t>
            </w:r>
          </w:p>
        </w:tc>
        <w:tc>
          <w:tcPr>
            <w:tcW w:w="3872" w:type="dxa"/>
            <w:vMerge w:val="restart"/>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以太网接口</w:t>
            </w: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12个</w:t>
            </w:r>
          </w:p>
        </w:tc>
      </w:tr>
      <w:tr>
        <w:trPr>
          <w:wAfter w:w="0" w:type="dxa"/>
        </w:trPr>
        <w:tc>
          <w:tcPr>
            <w:tcW w:w="1809" w:type="dxa"/>
            <w:vMerge w:val="continue"/>
            <w:textDirection w:val="lrTb"/>
            <w:vAlign w:val="center"/>
          </w:tcPr>
          <w:p>
            <w:pPr>
              <w:pStyle w:val="000001"/>
              <w:autoSpaceDE w:val="0"/>
              <w:autoSpaceDN w:val="0"/>
              <w:spacing w:line="312" w:lineRule="auto"/>
              <w:jc w:val="center"/>
              <w:rPr>
                <w:rFonts w:hint="eastAsia" w:ascii="宋体" w:hAnsi="宋体"/>
                <w:color w:val="000000"/>
                <w:sz w:val="18"/>
                <w:szCs w:val="18"/>
              </w:rPr>
            </w:pPr>
          </w:p>
        </w:tc>
        <w:tc>
          <w:tcPr>
            <w:tcW w:w="3872" w:type="dxa"/>
            <w:vMerge w:val="continue"/>
            <w:textDirection w:val="lrTb"/>
            <w:vAlign w:val="top"/>
          </w:tcPr>
          <w:p>
            <w:pPr>
              <w:pStyle w:val="000001"/>
              <w:autoSpaceDE w:val="0"/>
              <w:autoSpaceDN w:val="0"/>
              <w:spacing w:line="312" w:lineRule="auto"/>
              <w:jc w:val="left"/>
              <w:rPr>
                <w:rFonts w:ascii="宋体" w:hAnsi="宋体"/>
                <w:color w:val="000000"/>
                <w:sz w:val="18"/>
                <w:szCs w:val="18"/>
              </w:rPr>
            </w:pP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光电可选，单模/多模可选</w:t>
            </w:r>
          </w:p>
        </w:tc>
      </w:tr>
      <w:tr>
        <w:trPr>
          <w:wAfter w:w="0" w:type="dxa"/>
        </w:trPr>
        <w:tc>
          <w:tcPr>
            <w:tcW w:w="1809" w:type="dxa"/>
            <w:vMerge w:val="continue"/>
            <w:textDirection w:val="lrTb"/>
            <w:vAlign w:val="center"/>
          </w:tcPr>
          <w:p>
            <w:pPr>
              <w:pStyle w:val="000001"/>
              <w:autoSpaceDE w:val="0"/>
              <w:autoSpaceDN w:val="0"/>
              <w:spacing w:line="312" w:lineRule="auto"/>
              <w:jc w:val="center"/>
              <w:rPr>
                <w:rFonts w:hint="eastAsia" w:ascii="宋体" w:hAnsi="宋体"/>
                <w:color w:val="000000"/>
                <w:sz w:val="18"/>
                <w:szCs w:val="18"/>
              </w:rPr>
            </w:pPr>
          </w:p>
        </w:tc>
        <w:tc>
          <w:tcPr>
            <w:tcW w:w="3872" w:type="dxa"/>
            <w:vMerge w:val="continue"/>
            <w:textDirection w:val="lrTb"/>
            <w:vAlign w:val="top"/>
          </w:tcPr>
          <w:p>
            <w:pPr>
              <w:pStyle w:val="000001"/>
              <w:autoSpaceDE w:val="0"/>
              <w:autoSpaceDN w:val="0"/>
              <w:spacing w:line="312" w:lineRule="auto"/>
              <w:jc w:val="left"/>
              <w:rPr>
                <w:rFonts w:ascii="宋体" w:hAnsi="宋体"/>
                <w:color w:val="000000"/>
                <w:sz w:val="18"/>
                <w:szCs w:val="18"/>
              </w:rPr>
            </w:pP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10/100/1000M</w:t>
            </w:r>
          </w:p>
        </w:tc>
      </w:tr>
      <w:tr>
        <w:trPr>
          <w:wAfter w:w="0" w:type="dxa"/>
        </w:trPr>
        <w:tc>
          <w:tcPr>
            <w:tcW w:w="1809" w:type="dxa"/>
            <w:vMerge w:val="continue"/>
            <w:textDirection w:val="lrTb"/>
            <w:vAlign w:val="center"/>
          </w:tcPr>
          <w:p>
            <w:pPr>
              <w:pStyle w:val="000001"/>
              <w:autoSpaceDE w:val="0"/>
              <w:autoSpaceDN w:val="0"/>
              <w:spacing w:line="312" w:lineRule="auto"/>
              <w:jc w:val="center"/>
              <w:rPr>
                <w:rFonts w:hint="eastAsia" w:ascii="宋体" w:hAnsi="宋体"/>
                <w:color w:val="000000"/>
                <w:sz w:val="18"/>
                <w:szCs w:val="18"/>
              </w:rPr>
            </w:pPr>
          </w:p>
        </w:tc>
        <w:tc>
          <w:tcPr>
            <w:tcW w:w="3872" w:type="dxa"/>
            <w:vMerge w:val="restart"/>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串行接口</w:t>
            </w: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14个</w:t>
            </w:r>
          </w:p>
        </w:tc>
      </w:tr>
      <w:tr>
        <w:trPr>
          <w:wAfter w:w="0" w:type="dxa"/>
        </w:trPr>
        <w:tc>
          <w:tcPr>
            <w:tcW w:w="1809" w:type="dxa"/>
            <w:vMerge w:val="continue"/>
            <w:textDirection w:val="lrTb"/>
            <w:vAlign w:val="center"/>
          </w:tcPr>
          <w:p>
            <w:pPr>
              <w:pStyle w:val="000001"/>
              <w:autoSpaceDE w:val="0"/>
              <w:autoSpaceDN w:val="0"/>
              <w:spacing w:line="312" w:lineRule="auto"/>
              <w:jc w:val="center"/>
              <w:rPr>
                <w:rFonts w:hint="eastAsia" w:ascii="宋体" w:hAnsi="宋体"/>
                <w:color w:val="000000"/>
                <w:sz w:val="18"/>
                <w:szCs w:val="18"/>
              </w:rPr>
            </w:pPr>
          </w:p>
        </w:tc>
        <w:tc>
          <w:tcPr>
            <w:tcW w:w="3872" w:type="dxa"/>
            <w:vMerge w:val="continue"/>
            <w:textDirection w:val="lrTb"/>
            <w:vAlign w:val="top"/>
          </w:tcPr>
          <w:p>
            <w:pPr>
              <w:pStyle w:val="000001"/>
              <w:autoSpaceDE w:val="0"/>
              <w:autoSpaceDN w:val="0"/>
              <w:spacing w:line="312" w:lineRule="auto"/>
              <w:jc w:val="left"/>
              <w:rPr>
                <w:rFonts w:hint="eastAsia" w:ascii="宋体" w:hAnsi="宋体"/>
                <w:color w:val="000000"/>
                <w:sz w:val="18"/>
                <w:szCs w:val="18"/>
              </w:rPr>
            </w:pP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1个RS422/1个RS232/12个RS485</w:t>
            </w:r>
          </w:p>
        </w:tc>
      </w:tr>
      <w:tr>
        <w:trPr>
          <w:wAfter w:w="0" w:type="dxa"/>
        </w:trPr>
        <w:tc>
          <w:tcPr>
            <w:tcW w:w="1809" w:type="dxa"/>
            <w:vMerge w:val="restart"/>
            <w:textDirection w:val="lrTb"/>
            <w:vAlign w:val="center"/>
          </w:tcPr>
          <w:p>
            <w:pPr>
              <w:pStyle w:val="000001"/>
              <w:autoSpaceDE w:val="0"/>
              <w:autoSpaceDN w:val="0"/>
              <w:spacing w:line="312" w:lineRule="auto"/>
              <w:jc w:val="center"/>
              <w:rPr>
                <w:rFonts w:hint="eastAsia" w:ascii="宋体" w:hAnsi="宋体"/>
                <w:color w:val="000000"/>
                <w:sz w:val="18"/>
                <w:szCs w:val="18"/>
              </w:rPr>
            </w:pPr>
            <w:r>
              <w:rPr>
                <w:rFonts w:hint="eastAsia" w:ascii="宋体" w:hAnsi="宋体"/>
                <w:color w:val="000000"/>
                <w:sz w:val="18"/>
                <w:szCs w:val="18"/>
              </w:rPr>
              <w:t>工作环境</w:t>
            </w:r>
          </w:p>
        </w:tc>
        <w:tc>
          <w:tcPr>
            <w:tcW w:w="3872"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温度</w:t>
            </w: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ascii="宋体" w:hAnsi="宋体"/>
                <w:color w:val="000000"/>
                <w:sz w:val="18"/>
                <w:szCs w:val="18"/>
              </w:rPr>
              <w:t>-</w:t>
            </w:r>
            <w:r>
              <w:rPr>
                <w:rFonts w:hint="eastAsia" w:ascii="宋体" w:hAnsi="宋体"/>
                <w:color w:val="000000"/>
                <w:sz w:val="18"/>
                <w:szCs w:val="18"/>
                <w:lang w:val="en-US" w:eastAsia="zh-CN"/>
              </w:rPr>
              <w:t>40</w:t>
            </w:r>
            <w:r>
              <w:rPr>
                <w:rFonts w:hint="eastAsia" w:ascii="宋体" w:hAnsi="宋体"/>
                <w:color w:val="000000"/>
                <w:sz w:val="18"/>
                <w:szCs w:val="18"/>
              </w:rPr>
              <w:t>℃～+</w:t>
            </w:r>
            <w:r>
              <w:rPr>
                <w:rFonts w:hint="eastAsia" w:ascii="宋体" w:hAnsi="宋体"/>
                <w:color w:val="000000"/>
                <w:sz w:val="18"/>
                <w:szCs w:val="18"/>
                <w:lang w:val="en-US" w:eastAsia="zh-CN"/>
              </w:rPr>
              <w:t>4</w:t>
            </w:r>
            <w:r>
              <w:rPr>
                <w:rFonts w:ascii="宋体" w:hAnsi="宋体"/>
                <w:color w:val="000000"/>
                <w:sz w:val="18"/>
                <w:szCs w:val="18"/>
              </w:rPr>
              <w:t>0℃</w:t>
            </w:r>
          </w:p>
        </w:tc>
      </w:tr>
      <w:tr>
        <w:trPr>
          <w:wAfter w:w="0" w:type="dxa"/>
        </w:trPr>
        <w:tc>
          <w:tcPr>
            <w:tcW w:w="1809" w:type="dxa"/>
            <w:vMerge w:val="continue"/>
            <w:textDirection w:val="lrTb"/>
            <w:vAlign w:val="top"/>
          </w:tcPr>
          <w:p>
            <w:pPr>
              <w:pStyle w:val="000001"/>
              <w:autoSpaceDE w:val="0"/>
              <w:autoSpaceDN w:val="0"/>
              <w:spacing w:line="312" w:lineRule="auto"/>
              <w:jc w:val="left"/>
              <w:rPr>
                <w:rFonts w:hint="eastAsia" w:ascii="宋体" w:hAnsi="宋体"/>
                <w:color w:val="000000"/>
                <w:sz w:val="18"/>
                <w:szCs w:val="18"/>
              </w:rPr>
            </w:pPr>
          </w:p>
        </w:tc>
        <w:tc>
          <w:tcPr>
            <w:tcW w:w="3872"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相对湿度</w:t>
            </w:r>
          </w:p>
        </w:tc>
        <w:tc>
          <w:tcPr>
            <w:tcW w:w="2841" w:type="dxa"/>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最大相对湿度为90％, 最低温度为-</w:t>
            </w:r>
            <w:r>
              <w:rPr>
                <w:rFonts w:hint="eastAsia" w:ascii="宋体" w:hAnsi="宋体"/>
                <w:color w:val="000000"/>
                <w:sz w:val="18"/>
                <w:szCs w:val="18"/>
                <w:lang w:val="en-US" w:eastAsia="zh-CN"/>
              </w:rPr>
              <w:t>40</w:t>
            </w:r>
            <w:r>
              <w:rPr>
                <w:rFonts w:hint="eastAsia" w:ascii="宋体" w:hAnsi="宋体"/>
                <w:color w:val="000000"/>
                <w:sz w:val="18"/>
                <w:szCs w:val="18"/>
              </w:rPr>
              <w:t>℃且表面无凝露</w:t>
            </w:r>
          </w:p>
        </w:tc>
      </w:tr>
    </w:tbl>
    <w:p>
      <w:pPr>
        <w:pStyle w:val="00009f"/>
        <w:ind w:firstLine="0" w:firstLineChars="0"/>
        <w:jc w:val="left"/>
        <w:rPr>
          <w:rFonts w:hint="eastAsia" w:hAnsi="宋体"/>
          <w:color w:val="000000"/>
          <w:sz w:val="24"/>
        </w:rPr>
      </w:pPr>
    </w:p>
    <w:p>
      <w:pPr>
        <w:pStyle w:val="0000cf"/>
        <w:spacing w:before="0" w:after="0" w:line="360" w:lineRule="auto"/>
        <w:ind w:firstLine="120" w:firstLineChars="50"/>
        <w:outlineLvl w:val="9"/>
        <w:rPr>
          <w:rFonts w:hint="eastAsia" w:eastAsia="宋体" w:cs="Times New Roman"/>
          <w:b w:val="1"/>
          <w:sz w:val="24"/>
          <w:szCs w:val="24"/>
        </w:rPr>
      </w:pPr>
      <w:bookmarkStart w:id="60" w:name="_Toc13507"/>
      <w:r>
        <w:rPr>
          <w:rFonts w:hint="eastAsia" w:eastAsia="宋体" w:cs="Times New Roman"/>
          <w:b w:val="1"/>
          <w:sz w:val="24"/>
          <w:szCs w:val="24"/>
        </w:rPr>
        <w:t>4.2功率控制器</w:t>
      </w:r>
      <w:bookmarkEnd w:id="60"/>
    </w:p>
    <w:p>
      <w:pPr>
        <w:pStyle w:val="000001"/>
        <w:spacing w:line="360" w:lineRule="auto"/>
        <w:ind w:firstLine="480"/>
        <w:rPr>
          <w:rFonts w:hAnsi="宋体"/>
          <w:sz w:val="24"/>
        </w:rPr>
      </w:pPr>
      <w:r>
        <w:rPr>
          <w:rFonts w:hint="eastAsia" w:hAnsi="宋体"/>
          <w:sz w:val="24"/>
        </w:rPr>
        <w:t>AGC/AVC子站功率控制器主要完成有功功率控制和无功功率控制，硬件采用插件式设计，强弱电回路分离，提高了硬件的可靠性和抗干扰性能。各插件之间通过母线背板连接，相互之间通过内部总线进行通信。这就保证了各插件位置可互换，使得装置的功能可灵活配置；控制器电源插件、CPU插件和通信插件</w:t>
      </w:r>
      <w:r>
        <w:rPr>
          <w:rFonts w:hint="eastAsia" w:hAnsi="宋体"/>
          <w:sz w:val="24"/>
        </w:rPr>
        <w:t>均采用冗余设计</w:t>
      </w:r>
      <w:r>
        <w:rPr>
          <w:rFonts w:hint="eastAsia" w:hAnsi="宋体"/>
          <w:sz w:val="24"/>
        </w:rPr>
        <w:t>，保证可靠性；控制器低功耗设计，</w:t>
      </w:r>
      <w:r>
        <w:rPr>
          <w:rFonts w:hint="eastAsia" w:hAnsi="宋体"/>
          <w:sz w:val="24"/>
        </w:rPr>
        <w:t>无需主动散热</w:t>
      </w:r>
      <w:r>
        <w:rPr>
          <w:rFonts w:hint="eastAsia" w:hAnsi="宋体"/>
          <w:sz w:val="24"/>
        </w:rPr>
        <w:t>。具有</w:t>
      </w:r>
      <w:r>
        <w:rPr>
          <w:rFonts w:hint="eastAsia" w:hAnsi="宋体"/>
          <w:sz w:val="24"/>
        </w:rPr>
        <w:t>优良的EMC性能</w:t>
      </w:r>
      <w:r>
        <w:rPr>
          <w:rFonts w:hint="eastAsia" w:hAnsi="宋体"/>
          <w:sz w:val="24"/>
        </w:rPr>
        <w:t>，</w:t>
      </w:r>
      <w:r>
        <w:rPr>
          <w:rFonts w:hint="eastAsia" w:hAnsi="宋体"/>
          <w:sz w:val="24"/>
        </w:rPr>
        <w:t>指标达到GB/T 17626最严酷等级的要求</w:t>
      </w:r>
      <w:r>
        <w:rPr>
          <w:rFonts w:hint="eastAsia" w:hAnsi="宋体"/>
          <w:sz w:val="24"/>
        </w:rPr>
        <w:t>，能适应恶劣的现场环境；同时控制器具有完善的自检功能，对于所有的输入输出通道均实时自诊断。</w:t>
      </w:r>
    </w:p>
    <w:p>
      <w:pPr>
        <w:pStyle w:val="000001"/>
        <w:spacing w:line="360" w:lineRule="auto"/>
        <w:rPr>
          <w:rFonts w:hint="eastAsia" w:hAnsi="宋体"/>
          <w:sz w:val="24"/>
        </w:rPr>
      </w:pPr>
      <w:r>
        <w:rPr>
          <w:rFonts w:hint="eastAsia" w:hAnsi="宋体"/>
          <w:sz w:val="24"/>
        </w:rPr>
        <w:t>基本参数：</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3872"/>
        <w:gridCol w:w="2841"/>
      </w:tblGrid>
      <w:tr>
        <w:trPr>
          <w:wAfter w:w="0" w:type="dxa"/>
        </w:trPr>
        <w:tc>
          <w:tcPr>
            <w:tcW w:w="1809" w:type="dxa"/>
            <w:textDirection w:val="lrTb"/>
            <w:vAlign w:val="center"/>
          </w:tcPr>
          <w:p>
            <w:pPr>
              <w:pStyle w:val="000001"/>
              <w:autoSpaceDE w:val="0"/>
              <w:autoSpaceDN w:val="0"/>
              <w:spacing w:line="312" w:lineRule="auto"/>
              <w:jc w:val="center"/>
              <w:rPr>
                <w:rFonts w:hint="eastAsia" w:ascii="宋体" w:hAnsi="宋体"/>
                <w:b w:val="1"/>
                <w:color w:val="000000"/>
                <w:sz w:val="18"/>
                <w:szCs w:val="18"/>
              </w:rPr>
            </w:pPr>
            <w:r>
              <w:rPr>
                <w:rFonts w:hint="eastAsia" w:ascii="宋体" w:hAnsi="宋体"/>
                <w:b w:val="1"/>
                <w:color w:val="000000"/>
                <w:sz w:val="18"/>
                <w:szCs w:val="18"/>
              </w:rPr>
              <w:t>名称</w:t>
            </w:r>
          </w:p>
        </w:tc>
        <w:tc>
          <w:tcPr>
            <w:tcW w:w="6713" w:type="dxa"/>
            <w:gridSpan w:val="2"/>
            <w:textDirection w:val="lrTb"/>
            <w:vAlign w:val="center"/>
          </w:tcPr>
          <w:p>
            <w:pPr>
              <w:pStyle w:val="000001"/>
              <w:autoSpaceDE w:val="0"/>
              <w:autoSpaceDN w:val="0"/>
              <w:spacing w:line="312" w:lineRule="auto"/>
              <w:jc w:val="center"/>
              <w:rPr>
                <w:rFonts w:hint="eastAsia" w:ascii="宋体" w:hAnsi="宋体"/>
                <w:b w:val="1"/>
                <w:color w:val="000000"/>
                <w:sz w:val="18"/>
                <w:szCs w:val="18"/>
              </w:rPr>
            </w:pPr>
            <w:r>
              <w:rPr>
                <w:rFonts w:hint="eastAsia" w:ascii="宋体" w:hAnsi="宋体"/>
                <w:b w:val="1"/>
                <w:color w:val="000000"/>
                <w:sz w:val="18"/>
                <w:szCs w:val="18"/>
              </w:rPr>
              <w:t>参数</w:t>
            </w:r>
          </w:p>
        </w:tc>
      </w:tr>
      <w:tr>
        <w:trPr>
          <w:wAfter w:w="0" w:type="dxa"/>
        </w:trPr>
        <w:tc>
          <w:tcPr>
            <w:tcW w:w="1809" w:type="dxa"/>
            <w:textDirection w:val="lrTb"/>
            <w:vAlign w:val="center"/>
          </w:tcPr>
          <w:p>
            <w:pPr>
              <w:pStyle w:val="000001"/>
              <w:autoSpaceDE w:val="0"/>
              <w:autoSpaceDN w:val="0"/>
              <w:spacing w:line="312" w:lineRule="auto"/>
              <w:jc w:val="center"/>
              <w:rPr>
                <w:rFonts w:hint="eastAsia" w:ascii="宋体" w:hAnsi="宋体"/>
                <w:color w:val="000000"/>
                <w:sz w:val="18"/>
                <w:szCs w:val="18"/>
              </w:rPr>
            </w:pPr>
            <w:r>
              <w:rPr>
                <w:rFonts w:hint="eastAsia" w:ascii="宋体" w:hAnsi="宋体"/>
                <w:color w:val="000000"/>
                <w:sz w:val="18"/>
                <w:szCs w:val="18"/>
              </w:rPr>
              <w:t>额定电压</w:t>
            </w:r>
          </w:p>
        </w:tc>
        <w:tc>
          <w:tcPr>
            <w:tcW w:w="6713" w:type="dxa"/>
            <w:gridSpan w:val="2"/>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s="宋体"/>
                <w:kern w:val="0"/>
                <w:sz w:val="18"/>
                <w:szCs w:val="18"/>
              </w:rPr>
              <w:t>交直流</w:t>
            </w:r>
            <w:r>
              <w:rPr>
                <w:rFonts w:ascii="宋体" w:hAnsi="宋体"/>
                <w:kern w:val="0"/>
                <w:sz w:val="18"/>
                <w:szCs w:val="18"/>
              </w:rPr>
              <w:t>220/110V</w:t>
            </w:r>
          </w:p>
        </w:tc>
      </w:tr>
      <w:tr>
        <w:trPr>
          <w:wAfter w:w="0" w:type="dxa"/>
        </w:trPr>
        <w:tc>
          <w:tcPr>
            <w:tcW w:w="1809" w:type="dxa"/>
            <w:textDirection w:val="lrTb"/>
            <w:vAlign w:val="center"/>
          </w:tcPr>
          <w:p>
            <w:pPr>
              <w:pStyle w:val="000001"/>
              <w:autoSpaceDE w:val="0"/>
              <w:autoSpaceDN w:val="0"/>
              <w:spacing w:line="312" w:lineRule="auto"/>
              <w:jc w:val="center"/>
              <w:rPr>
                <w:rFonts w:ascii="宋体" w:hAnsi="宋体"/>
                <w:color w:val="000000"/>
                <w:sz w:val="18"/>
                <w:szCs w:val="18"/>
              </w:rPr>
            </w:pPr>
            <w:r>
              <w:rPr>
                <w:rFonts w:hint="eastAsia" w:ascii="宋体" w:hAnsi="宋体"/>
                <w:color w:val="000000"/>
                <w:sz w:val="18"/>
                <w:szCs w:val="18"/>
              </w:rPr>
              <w:t>功率消耗</w:t>
            </w:r>
          </w:p>
        </w:tc>
        <w:tc>
          <w:tcPr>
            <w:tcW w:w="6713" w:type="dxa"/>
            <w:gridSpan w:val="2"/>
            <w:textDirection w:val="lrTb"/>
            <w:vAlign w:val="top"/>
          </w:tcPr>
          <w:p>
            <w:pPr>
              <w:pStyle w:val="000001"/>
              <w:autoSpaceDE w:val="0"/>
              <w:autoSpaceDN w:val="0"/>
              <w:spacing w:line="312" w:lineRule="auto"/>
              <w:jc w:val="left"/>
              <w:rPr>
                <w:rFonts w:hint="eastAsia" w:ascii="宋体" w:hAnsi="宋体"/>
                <w:color w:val="000000"/>
                <w:sz w:val="18"/>
                <w:szCs w:val="18"/>
              </w:rPr>
            </w:pPr>
            <w:r>
              <w:rPr>
                <w:rFonts w:ascii="宋体" w:hAnsi="宋体"/>
                <w:color w:val="000000"/>
                <w:sz w:val="18"/>
                <w:szCs w:val="18"/>
              </w:rPr>
              <w:t>&lt;</w:t>
            </w:r>
            <w:r>
              <w:rPr>
                <w:rFonts w:hint="eastAsia" w:ascii="宋体" w:hAnsi="宋体"/>
                <w:color w:val="000000"/>
                <w:sz w:val="18"/>
                <w:szCs w:val="18"/>
              </w:rPr>
              <w:t xml:space="preserve"> 10</w:t>
            </w:r>
            <w:r>
              <w:rPr>
                <w:rFonts w:ascii="宋体" w:hAnsi="宋体"/>
                <w:color w:val="000000"/>
                <w:sz w:val="18"/>
                <w:szCs w:val="18"/>
              </w:rPr>
              <w:t>W</w:t>
            </w:r>
          </w:p>
        </w:tc>
      </w:tr>
      <w:tr>
        <w:trPr>
          <w:wAfter w:w="0" w:type="dxa"/>
        </w:trPr>
        <w:tc>
          <w:tcPr>
            <w:tcW w:w="1809" w:type="dxa"/>
            <w:textDirection w:val="lrTb"/>
            <w:vAlign w:val="center"/>
          </w:tcPr>
          <w:p>
            <w:pPr>
              <w:pStyle w:val="000001"/>
              <w:autoSpaceDE w:val="0"/>
              <w:autoSpaceDN w:val="0"/>
              <w:spacing w:line="312" w:lineRule="auto"/>
              <w:jc w:val="center"/>
              <w:rPr>
                <w:rFonts w:ascii="宋体" w:hAnsi="宋体"/>
                <w:color w:val="000000"/>
                <w:sz w:val="18"/>
                <w:szCs w:val="18"/>
              </w:rPr>
            </w:pPr>
            <w:r>
              <w:rPr>
                <w:rFonts w:hint="eastAsia" w:ascii="宋体" w:hAnsi="宋体"/>
                <w:color w:val="000000"/>
                <w:sz w:val="18"/>
                <w:szCs w:val="18"/>
              </w:rPr>
              <w:t>CPU主频</w:t>
            </w:r>
          </w:p>
        </w:tc>
        <w:tc>
          <w:tcPr>
            <w:tcW w:w="6713" w:type="dxa"/>
            <w:gridSpan w:val="2"/>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400MHz</w:t>
            </w:r>
          </w:p>
        </w:tc>
      </w:tr>
      <w:tr>
        <w:trPr>
          <w:wAfter w:w="0" w:type="dxa"/>
        </w:trPr>
        <w:tc>
          <w:tcPr>
            <w:tcW w:w="1809" w:type="dxa"/>
            <w:textDirection w:val="lrTb"/>
            <w:vAlign w:val="center"/>
          </w:tcPr>
          <w:p>
            <w:pPr>
              <w:pStyle w:val="000001"/>
              <w:autoSpaceDE w:val="0"/>
              <w:autoSpaceDN w:val="0"/>
              <w:spacing w:line="312" w:lineRule="auto"/>
              <w:jc w:val="center"/>
              <w:rPr>
                <w:rFonts w:hint="eastAsia" w:ascii="宋体" w:hAnsi="宋体"/>
                <w:color w:val="000000"/>
                <w:sz w:val="18"/>
                <w:szCs w:val="18"/>
              </w:rPr>
            </w:pPr>
            <w:r>
              <w:rPr>
                <w:rFonts w:hint="eastAsia" w:ascii="宋体" w:hAnsi="宋体"/>
                <w:color w:val="000000"/>
                <w:sz w:val="18"/>
                <w:szCs w:val="18"/>
              </w:rPr>
              <w:t>内存</w:t>
            </w:r>
          </w:p>
        </w:tc>
        <w:tc>
          <w:tcPr>
            <w:tcW w:w="6713" w:type="dxa"/>
            <w:gridSpan w:val="2"/>
            <w:textDirection w:val="lrTb"/>
            <w:vAlign w:val="top"/>
          </w:tcPr>
          <w:p>
            <w:pPr>
              <w:pStyle w:val="000001"/>
              <w:autoSpaceDE w:val="0"/>
              <w:autoSpaceDN w:val="0"/>
              <w:spacing w:line="312" w:lineRule="auto"/>
              <w:jc w:val="left"/>
              <w:rPr>
                <w:rFonts w:hint="eastAsia" w:ascii="宋体" w:hAnsi="宋体"/>
                <w:color w:val="000000"/>
                <w:sz w:val="18"/>
                <w:szCs w:val="18"/>
              </w:rPr>
            </w:pPr>
            <w:r>
              <w:rPr>
                <w:rFonts w:ascii="宋体" w:hAnsi="宋体"/>
                <w:color w:val="000000"/>
                <w:sz w:val="18"/>
                <w:szCs w:val="18"/>
              </w:rPr>
              <w:t>128 M</w:t>
            </w:r>
          </w:p>
        </w:tc>
      </w:tr>
      <w:tr>
        <w:trPr>
          <w:wAfter w:w="0" w:type="dxa"/>
        </w:trPr>
        <w:tc>
          <w:tcPr>
            <w:tcW w:w="1809" w:type="dxa"/>
            <w:textDirection w:val="lrTb"/>
            <w:vAlign w:val="center"/>
          </w:tcPr>
          <w:p>
            <w:pPr>
              <w:pStyle w:val="000001"/>
              <w:autoSpaceDE w:val="0"/>
              <w:autoSpaceDN w:val="0"/>
              <w:spacing w:line="312" w:lineRule="auto"/>
              <w:jc w:val="center"/>
              <w:rPr>
                <w:rFonts w:hint="eastAsia" w:ascii="宋体" w:hAnsi="宋体"/>
                <w:color w:val="000000"/>
                <w:sz w:val="18"/>
                <w:szCs w:val="18"/>
              </w:rPr>
            </w:pPr>
            <w:r>
              <w:rPr>
                <w:rFonts w:hint="eastAsia" w:ascii="宋体" w:hAnsi="宋体"/>
                <w:color w:val="000000"/>
                <w:sz w:val="18"/>
                <w:szCs w:val="18"/>
              </w:rPr>
              <w:t>存储空间</w:t>
            </w:r>
          </w:p>
        </w:tc>
        <w:tc>
          <w:tcPr>
            <w:tcW w:w="6713" w:type="dxa"/>
            <w:gridSpan w:val="2"/>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程序</w:t>
            </w:r>
            <w:r>
              <w:rPr>
                <w:rFonts w:ascii="宋体" w:hAnsi="宋体"/>
                <w:color w:val="000000"/>
                <w:sz w:val="18"/>
                <w:szCs w:val="18"/>
              </w:rPr>
              <w:t>FLASH</w:t>
            </w:r>
            <w:r>
              <w:rPr>
                <w:rFonts w:hint="eastAsia" w:ascii="宋体" w:hAnsi="宋体"/>
                <w:color w:val="000000"/>
                <w:sz w:val="18"/>
                <w:szCs w:val="18"/>
              </w:rPr>
              <w:t>：</w:t>
            </w:r>
            <w:r>
              <w:rPr>
                <w:rFonts w:ascii="宋体" w:hAnsi="宋体"/>
                <w:color w:val="000000"/>
                <w:sz w:val="18"/>
                <w:szCs w:val="18"/>
              </w:rPr>
              <w:t>32</w:t>
            </w:r>
            <w:r>
              <w:rPr>
                <w:rFonts w:hint="eastAsia" w:ascii="宋体" w:hAnsi="宋体"/>
                <w:color w:val="000000"/>
                <w:sz w:val="18"/>
                <w:szCs w:val="18"/>
              </w:rPr>
              <w:t xml:space="preserve"> </w:t>
            </w:r>
            <w:r>
              <w:rPr>
                <w:rFonts w:ascii="宋体" w:hAnsi="宋体"/>
                <w:color w:val="000000"/>
                <w:sz w:val="18"/>
                <w:szCs w:val="18"/>
              </w:rPr>
              <w:t>M</w:t>
            </w:r>
            <w:r>
              <w:rPr>
                <w:rFonts w:hint="eastAsia" w:ascii="宋体" w:hAnsi="宋体"/>
                <w:color w:val="000000"/>
                <w:sz w:val="18"/>
                <w:szCs w:val="18"/>
              </w:rPr>
              <w:t>、数据</w:t>
            </w:r>
            <w:r>
              <w:rPr>
                <w:rFonts w:ascii="宋体" w:hAnsi="宋体"/>
                <w:color w:val="000000"/>
                <w:sz w:val="18"/>
                <w:szCs w:val="18"/>
              </w:rPr>
              <w:t>FLASH</w:t>
            </w:r>
            <w:r>
              <w:rPr>
                <w:rFonts w:hint="eastAsia" w:ascii="宋体" w:hAnsi="宋体"/>
                <w:color w:val="000000"/>
                <w:sz w:val="18"/>
                <w:szCs w:val="18"/>
              </w:rPr>
              <w:t>：</w:t>
            </w:r>
            <w:r>
              <w:rPr>
                <w:rFonts w:ascii="宋体" w:hAnsi="宋体"/>
                <w:color w:val="000000"/>
                <w:sz w:val="18"/>
                <w:szCs w:val="18"/>
              </w:rPr>
              <w:t>128</w:t>
            </w:r>
            <w:r>
              <w:rPr>
                <w:rFonts w:hint="eastAsia" w:ascii="宋体" w:hAnsi="宋体"/>
                <w:color w:val="000000"/>
                <w:sz w:val="18"/>
                <w:szCs w:val="18"/>
              </w:rPr>
              <w:t xml:space="preserve"> </w:t>
            </w:r>
            <w:r>
              <w:rPr>
                <w:rFonts w:ascii="宋体" w:hAnsi="宋体"/>
                <w:color w:val="000000"/>
                <w:sz w:val="18"/>
                <w:szCs w:val="18"/>
              </w:rPr>
              <w:t>M</w:t>
            </w:r>
          </w:p>
        </w:tc>
      </w:tr>
      <w:tr>
        <w:trPr>
          <w:wAfter w:w="0" w:type="dxa"/>
        </w:trPr>
        <w:tc>
          <w:tcPr>
            <w:tcW w:w="1809" w:type="dxa"/>
            <w:vMerge w:val="restart"/>
            <w:textDirection w:val="lrTb"/>
            <w:vAlign w:val="center"/>
          </w:tcPr>
          <w:p>
            <w:pPr>
              <w:pStyle w:val="000001"/>
              <w:autoSpaceDE w:val="0"/>
              <w:autoSpaceDN w:val="0"/>
              <w:spacing w:line="312" w:lineRule="auto"/>
              <w:jc w:val="center"/>
              <w:rPr>
                <w:rFonts w:ascii="宋体" w:hAnsi="宋体"/>
                <w:color w:val="000000"/>
                <w:sz w:val="18"/>
                <w:szCs w:val="18"/>
              </w:rPr>
            </w:pPr>
            <w:r>
              <w:rPr>
                <w:rFonts w:hint="eastAsia" w:ascii="宋体" w:hAnsi="宋体"/>
                <w:color w:val="000000"/>
                <w:sz w:val="18"/>
                <w:szCs w:val="18"/>
              </w:rPr>
              <w:t>通信接口</w:t>
            </w:r>
          </w:p>
        </w:tc>
        <w:tc>
          <w:tcPr>
            <w:tcW w:w="3872" w:type="dxa"/>
            <w:vMerge w:val="restart"/>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以太网接口</w:t>
            </w: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2个</w:t>
            </w:r>
          </w:p>
        </w:tc>
      </w:tr>
      <w:tr>
        <w:trPr>
          <w:wAfter w:w="0" w:type="dxa"/>
          <w:trHeight w:val="350" w:hRule="atLeast"/>
        </w:trPr>
        <w:tc>
          <w:tcPr>
            <w:tcW w:w="1809" w:type="dxa"/>
            <w:vMerge w:val="continue"/>
            <w:textDirection w:val="lrTb"/>
            <w:vAlign w:val="center"/>
          </w:tcPr>
          <w:p>
            <w:pPr>
              <w:pStyle w:val="000001"/>
              <w:autoSpaceDE w:val="0"/>
              <w:autoSpaceDN w:val="0"/>
              <w:spacing w:line="312" w:lineRule="auto"/>
              <w:jc w:val="center"/>
              <w:rPr>
                <w:rFonts w:hint="eastAsia" w:ascii="宋体" w:hAnsi="宋体"/>
                <w:color w:val="000000"/>
                <w:sz w:val="18"/>
                <w:szCs w:val="18"/>
              </w:rPr>
            </w:pPr>
          </w:p>
        </w:tc>
        <w:tc>
          <w:tcPr>
            <w:tcW w:w="3872" w:type="dxa"/>
            <w:vMerge w:val="continue"/>
            <w:textDirection w:val="lrTb"/>
            <w:vAlign w:val="top"/>
          </w:tcPr>
          <w:p>
            <w:pPr>
              <w:pStyle w:val="000001"/>
              <w:autoSpaceDE w:val="0"/>
              <w:autoSpaceDN w:val="0"/>
              <w:spacing w:line="312" w:lineRule="auto"/>
              <w:jc w:val="left"/>
              <w:rPr>
                <w:rFonts w:ascii="宋体" w:hAnsi="宋体"/>
                <w:color w:val="000000"/>
                <w:sz w:val="18"/>
                <w:szCs w:val="18"/>
              </w:rPr>
            </w:pP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10/100M电以太网</w:t>
            </w:r>
          </w:p>
        </w:tc>
      </w:tr>
      <w:tr>
        <w:trPr>
          <w:wAfter w:w="0" w:type="dxa"/>
          <w:trHeight w:val="371" w:hRule="atLeast"/>
        </w:trPr>
        <w:tc>
          <w:tcPr>
            <w:tcW w:w="1809" w:type="dxa"/>
            <w:vMerge w:val="continue"/>
            <w:textDirection w:val="lrTb"/>
            <w:vAlign w:val="center"/>
          </w:tcPr>
          <w:p>
            <w:pPr>
              <w:pStyle w:val="000001"/>
              <w:autoSpaceDE w:val="0"/>
              <w:autoSpaceDN w:val="0"/>
              <w:spacing w:line="312" w:lineRule="auto"/>
              <w:jc w:val="center"/>
              <w:rPr>
                <w:rFonts w:hint="eastAsia" w:ascii="宋体" w:hAnsi="宋体"/>
                <w:color w:val="000000"/>
                <w:sz w:val="18"/>
                <w:szCs w:val="18"/>
              </w:rPr>
            </w:pPr>
          </w:p>
        </w:tc>
        <w:tc>
          <w:tcPr>
            <w:tcW w:w="3872" w:type="dxa"/>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串行接口</w:t>
            </w: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2个SCC/1个RS232</w:t>
            </w:r>
          </w:p>
        </w:tc>
      </w:tr>
      <w:tr>
        <w:trPr>
          <w:wAfter w:w="0" w:type="dxa"/>
        </w:trPr>
        <w:tc>
          <w:tcPr>
            <w:tcW w:w="1809" w:type="dxa"/>
            <w:vMerge w:val="restart"/>
            <w:textDirection w:val="lrTb"/>
            <w:vAlign w:val="center"/>
          </w:tcPr>
          <w:p>
            <w:pPr>
              <w:pStyle w:val="000001"/>
              <w:autoSpaceDE w:val="0"/>
              <w:autoSpaceDN w:val="0"/>
              <w:spacing w:line="312" w:lineRule="auto"/>
              <w:jc w:val="center"/>
              <w:rPr>
                <w:rFonts w:hint="eastAsia" w:ascii="宋体" w:hAnsi="宋体"/>
                <w:color w:val="000000"/>
                <w:sz w:val="18"/>
                <w:szCs w:val="18"/>
              </w:rPr>
            </w:pPr>
            <w:r>
              <w:rPr>
                <w:rFonts w:hint="eastAsia" w:ascii="宋体" w:hAnsi="宋体"/>
                <w:color w:val="000000"/>
                <w:sz w:val="18"/>
                <w:szCs w:val="18"/>
              </w:rPr>
              <w:t>工作环境</w:t>
            </w:r>
          </w:p>
        </w:tc>
        <w:tc>
          <w:tcPr>
            <w:tcW w:w="3872"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温度</w:t>
            </w:r>
          </w:p>
        </w:tc>
        <w:tc>
          <w:tcPr>
            <w:tcW w:w="2841"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-25℃～+70℃</w:t>
            </w:r>
          </w:p>
        </w:tc>
      </w:tr>
      <w:tr>
        <w:trPr>
          <w:wAfter w:w="0" w:type="dxa"/>
        </w:trPr>
        <w:tc>
          <w:tcPr>
            <w:tcW w:w="1809" w:type="dxa"/>
            <w:vMerge w:val="continue"/>
            <w:textDirection w:val="lrTb"/>
            <w:vAlign w:val="top"/>
          </w:tcPr>
          <w:p>
            <w:pPr>
              <w:pStyle w:val="000001"/>
              <w:autoSpaceDE w:val="0"/>
              <w:autoSpaceDN w:val="0"/>
              <w:spacing w:line="312" w:lineRule="auto"/>
              <w:jc w:val="left"/>
              <w:rPr>
                <w:rFonts w:hint="eastAsia" w:ascii="宋体" w:hAnsi="宋体"/>
                <w:color w:val="000000"/>
                <w:sz w:val="18"/>
                <w:szCs w:val="18"/>
              </w:rPr>
            </w:pPr>
          </w:p>
        </w:tc>
        <w:tc>
          <w:tcPr>
            <w:tcW w:w="3872" w:type="dxa"/>
            <w:textDirection w:val="lrTb"/>
            <w:vAlign w:val="top"/>
          </w:tcPr>
          <w:p>
            <w:pPr>
              <w:pStyle w:val="000001"/>
              <w:autoSpaceDE w:val="0"/>
              <w:autoSpaceDN w:val="0"/>
              <w:spacing w:line="312" w:lineRule="auto"/>
              <w:jc w:val="left"/>
              <w:rPr>
                <w:rFonts w:hint="eastAsia" w:ascii="宋体" w:hAnsi="宋体"/>
                <w:color w:val="000000"/>
                <w:sz w:val="18"/>
                <w:szCs w:val="18"/>
              </w:rPr>
            </w:pPr>
            <w:r>
              <w:rPr>
                <w:rFonts w:hint="eastAsia" w:ascii="宋体" w:hAnsi="宋体"/>
                <w:color w:val="000000"/>
                <w:sz w:val="18"/>
                <w:szCs w:val="18"/>
              </w:rPr>
              <w:t>相对湿度</w:t>
            </w:r>
          </w:p>
        </w:tc>
        <w:tc>
          <w:tcPr>
            <w:tcW w:w="2841" w:type="dxa"/>
            <w:textDirection w:val="lrTb"/>
            <w:vAlign w:val="top"/>
          </w:tcPr>
          <w:p>
            <w:pPr>
              <w:pStyle w:val="000001"/>
              <w:autoSpaceDE w:val="0"/>
              <w:autoSpaceDN w:val="0"/>
              <w:spacing w:line="312" w:lineRule="auto"/>
              <w:jc w:val="left"/>
              <w:rPr>
                <w:rFonts w:ascii="宋体" w:hAnsi="宋体"/>
                <w:color w:val="000000"/>
                <w:sz w:val="18"/>
                <w:szCs w:val="18"/>
              </w:rPr>
            </w:pPr>
            <w:r>
              <w:rPr>
                <w:rFonts w:hint="eastAsia" w:ascii="宋体" w:hAnsi="宋体"/>
                <w:color w:val="000000"/>
                <w:sz w:val="18"/>
                <w:szCs w:val="18"/>
              </w:rPr>
              <w:t>最大相对湿度为90％, 最低温度为-25℃且表面无凝露</w:t>
            </w:r>
          </w:p>
        </w:tc>
      </w:tr>
    </w:tbl>
    <w:p>
      <w:pPr>
        <w:pStyle w:val="00009f"/>
        <w:ind w:firstLine="420"/>
        <w:rPr>
          <w:rFonts w:hint="eastAsia"/>
        </w:rPr>
      </w:pPr>
    </w:p>
    <w:p>
      <w:pPr>
        <w:pStyle w:val="0000cf"/>
        <w:spacing w:before="0" w:after="0" w:line="360" w:lineRule="auto"/>
        <w:ind w:firstLine="120" w:firstLineChars="50"/>
        <w:outlineLvl w:val="9"/>
        <w:rPr>
          <w:rFonts w:hint="eastAsia" w:eastAsia="宋体" w:cs="Times New Roman"/>
          <w:b w:val="1"/>
          <w:sz w:val="24"/>
          <w:szCs w:val="24"/>
        </w:rPr>
      </w:pPr>
      <w:bookmarkStart w:id="61" w:name="_Toc560"/>
      <w:bookmarkStart w:id="62" w:name="_Toc263002933"/>
      <w:bookmarkStart w:id="63" w:name="_Toc280695769"/>
      <w:bookmarkStart w:id="64" w:name="_Toc300043818"/>
      <w:r>
        <w:rPr>
          <w:rFonts w:hint="eastAsia" w:eastAsia="宋体" w:cs="Times New Roman"/>
          <w:b w:val="1"/>
          <w:sz w:val="24"/>
          <w:szCs w:val="24"/>
        </w:rPr>
        <w:t>4.3组屏方案</w:t>
      </w:r>
      <w:bookmarkEnd w:id="61"/>
      <w:bookmarkEnd w:id="62"/>
      <w:bookmarkEnd w:id="63"/>
      <w:bookmarkEnd w:id="64"/>
    </w:p>
    <w:p>
      <w:pPr>
        <w:pStyle w:val="000001"/>
        <w:spacing w:line="360" w:lineRule="auto"/>
        <w:ind w:firstLine="480"/>
        <w:rPr>
          <w:rFonts w:hint="eastAsia" w:ascii="Arial" w:hAnsi="Arial" w:cs="Arial"/>
          <w:sz w:val="28"/>
          <w:szCs w:val="28"/>
        </w:rPr>
      </w:pPr>
      <w:bookmarkStart w:id="65" w:name="_Toc280695770"/>
      <w:r>
        <w:rPr>
          <w:rFonts w:hint="eastAsia" w:hAnsi="宋体"/>
          <w:sz w:val="24"/>
        </w:rPr>
        <w:t>AGC/AVC功率控制子站以主控室为组屏单元，将协调控制器、功率优化控制器、就地监控站及相关通信设备共同组屏。</w:t>
      </w:r>
      <w:bookmarkStart w:id="66" w:name="_Toc300043819"/>
    </w:p>
    <w:p>
      <w:pPr>
        <w:pStyle w:val="0000cf"/>
        <w:spacing w:before="0" w:after="0" w:line="360" w:lineRule="auto"/>
        <w:ind w:firstLine="141" w:firstLineChars="50"/>
        <w:outlineLvl w:val="9"/>
        <w:rPr>
          <w:rFonts w:hint="eastAsia" w:eastAsia="宋体" w:cs="Times New Roman"/>
          <w:b w:val="1"/>
          <w:sz w:val="28"/>
          <w:szCs w:val="28"/>
        </w:rPr>
      </w:pPr>
      <w:bookmarkStart w:id="67" w:name="_Toc16512"/>
      <w:r>
        <w:rPr>
          <w:rFonts w:hint="eastAsia" w:eastAsia="宋体" w:cs="Times New Roman"/>
          <w:b w:val="1"/>
          <w:sz w:val="28"/>
          <w:szCs w:val="28"/>
        </w:rPr>
        <w:t>5性能指标</w:t>
      </w:r>
      <w:bookmarkEnd w:id="65"/>
      <w:bookmarkEnd w:id="66"/>
      <w:bookmarkEnd w:id="67"/>
    </w:p>
    <w:p>
      <w:pPr>
        <w:pStyle w:val="000001"/>
        <w:spacing w:line="360" w:lineRule="auto"/>
        <w:rPr>
          <w:rFonts w:hint="eastAsia" w:hAnsi="宋体"/>
          <w:sz w:val="24"/>
        </w:rPr>
      </w:pPr>
      <w:r>
        <w:rPr>
          <w:rFonts w:hint="eastAsia" w:hAnsi="宋体"/>
          <w:sz w:val="24"/>
        </w:rPr>
        <w:t>EMC性能</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2602"/>
        <w:gridCol w:w="36"/>
        <w:gridCol w:w="2095"/>
        <w:gridCol w:w="704"/>
        <w:gridCol w:w="3085"/>
      </w:tblGrid>
      <w:tr>
        <w:trPr>
          <w:wAfter w:w="0" w:type="dxa"/>
          <w:trHeight w:val="433" w:hRule="atLeast"/>
        </w:trPr>
        <w:tc>
          <w:tcPr>
            <w:tcW w:w="8522" w:type="dxa"/>
            <w:gridSpan w:val="5"/>
            <w:textDirection w:val="lrTb"/>
            <w:vAlign w:val="top"/>
          </w:tcPr>
          <w:p>
            <w:pPr>
              <w:pStyle w:val="000001"/>
              <w:rPr>
                <w:rFonts w:ascii="宋体" w:hAnsi="宋体" w:cs="Arial"/>
                <w:b w:val="1"/>
                <w:sz w:val="18"/>
                <w:szCs w:val="18"/>
              </w:rPr>
            </w:pPr>
            <w:r>
              <w:rPr>
                <w:rFonts w:hint="eastAsia" w:ascii="宋体" w:hAnsi="宋体"/>
                <w:b w:val="1"/>
                <w:sz w:val="18"/>
                <w:szCs w:val="18"/>
              </w:rPr>
              <w:t>电气绝缘性能</w:t>
            </w:r>
          </w:p>
        </w:tc>
      </w:tr>
      <w:tr>
        <w:trPr>
          <w:wAfter w:w="0" w:type="dxa"/>
          <w:trHeight w:val="433" w:hRule="atLeast"/>
        </w:trPr>
        <w:tc>
          <w:tcPr>
            <w:tcW w:w="2638" w:type="dxa"/>
            <w:gridSpan w:val="2"/>
            <w:textDirection w:val="lrTb"/>
            <w:vAlign w:val="top"/>
          </w:tcPr>
          <w:p>
            <w:pPr>
              <w:pStyle w:val="000001"/>
              <w:rPr>
                <w:rFonts w:ascii="宋体" w:hAnsi="宋体" w:cs="Arial"/>
                <w:sz w:val="18"/>
                <w:szCs w:val="18"/>
              </w:rPr>
            </w:pPr>
            <w:r>
              <w:rPr>
                <w:rFonts w:hint="eastAsia" w:ascii="宋体" w:hAnsi="宋体" w:cs="Arial"/>
                <w:sz w:val="18"/>
                <w:szCs w:val="18"/>
              </w:rPr>
              <w:t>试 验</w:t>
            </w:r>
          </w:p>
        </w:tc>
        <w:tc>
          <w:tcPr>
            <w:tcW w:w="2799" w:type="dxa"/>
            <w:gridSpan w:val="2"/>
            <w:textDirection w:val="lrTb"/>
            <w:vAlign w:val="top"/>
          </w:tcPr>
          <w:p>
            <w:pPr>
              <w:pStyle w:val="000001"/>
              <w:rPr>
                <w:rFonts w:ascii="宋体" w:hAnsi="宋体" w:cs="Arial"/>
                <w:sz w:val="18"/>
                <w:szCs w:val="18"/>
              </w:rPr>
            </w:pPr>
            <w:r>
              <w:rPr>
                <w:rFonts w:hint="eastAsia" w:ascii="宋体" w:hAnsi="宋体" w:cs="Arial"/>
                <w:sz w:val="18"/>
                <w:szCs w:val="18"/>
              </w:rPr>
              <w:t>指 标</w:t>
            </w:r>
          </w:p>
        </w:tc>
        <w:tc>
          <w:tcPr>
            <w:tcW w:w="3085" w:type="dxa"/>
            <w:textDirection w:val="lrTb"/>
            <w:vAlign w:val="top"/>
          </w:tcPr>
          <w:p>
            <w:pPr>
              <w:pStyle w:val="000001"/>
              <w:rPr>
                <w:rFonts w:ascii="宋体" w:hAnsi="宋体" w:cs="Arial"/>
                <w:sz w:val="18"/>
                <w:szCs w:val="18"/>
              </w:rPr>
            </w:pPr>
            <w:r>
              <w:rPr>
                <w:rFonts w:hint="eastAsia" w:ascii="宋体" w:hAnsi="宋体" w:cs="Arial"/>
                <w:sz w:val="18"/>
                <w:szCs w:val="18"/>
              </w:rPr>
              <w:t>参  考  标  准</w:t>
            </w:r>
          </w:p>
        </w:tc>
      </w:tr>
      <w:tr>
        <w:trPr>
          <w:wAfter w:w="0" w:type="dxa"/>
        </w:trPr>
        <w:tc>
          <w:tcPr>
            <w:tcW w:w="2638"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绝缘电阻</w:t>
            </w:r>
          </w:p>
        </w:tc>
        <w:tc>
          <w:tcPr>
            <w:tcW w:w="2799" w:type="dxa"/>
            <w:gridSpan w:val="2"/>
            <w:textDirection w:val="lrTb"/>
            <w:vAlign w:val="center"/>
          </w:tcPr>
          <w:p>
            <w:pPr>
              <w:pStyle w:val="000001"/>
              <w:rPr>
                <w:rFonts w:ascii="宋体" w:hAnsi="宋体" w:cs="Arial"/>
                <w:sz w:val="18"/>
                <w:szCs w:val="18"/>
              </w:rPr>
            </w:pPr>
            <w:r>
              <w:rPr>
                <w:rFonts w:ascii="宋体" w:hAnsi="宋体" w:cs="Arial"/>
                <w:sz w:val="18"/>
                <w:szCs w:val="18"/>
              </w:rPr>
              <w:t>500 V DC, &gt;100 M</w:t>
            </w:r>
            <w:r>
              <w:rPr>
                <w:rFonts w:ascii="宋体" w:hAnsi="宋体" w:cs="Arial"/>
                <w:sz w:val="18"/>
                <w:szCs w:val="18"/>
              </w:rPr>
              <w:t>(</w:t>
            </w:r>
          </w:p>
        </w:tc>
        <w:tc>
          <w:tcPr>
            <w:tcW w:w="3085" w:type="dxa"/>
            <w:textDirection w:val="lrTb"/>
            <w:vAlign w:val="center"/>
          </w:tcPr>
          <w:p>
            <w:pPr>
              <w:pStyle w:val="000001"/>
              <w:rPr>
                <w:rFonts w:ascii="宋体" w:hAnsi="宋体" w:cs="Arial"/>
                <w:sz w:val="18"/>
                <w:szCs w:val="18"/>
              </w:rPr>
            </w:pPr>
            <w:r>
              <w:rPr>
                <w:rFonts w:ascii="宋体" w:hAnsi="宋体" w:cs="Arial"/>
                <w:sz w:val="18"/>
                <w:szCs w:val="18"/>
              </w:rPr>
              <w:t>GB/T 14598.3(IEC 60255-5)</w:t>
            </w:r>
          </w:p>
        </w:tc>
      </w:tr>
      <w:tr>
        <w:trPr>
          <w:wAfter w:w="0" w:type="dxa"/>
        </w:trPr>
        <w:tc>
          <w:tcPr>
            <w:tcW w:w="2638"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绝缘耐压</w:t>
            </w:r>
          </w:p>
        </w:tc>
        <w:tc>
          <w:tcPr>
            <w:tcW w:w="2799" w:type="dxa"/>
            <w:gridSpan w:val="2"/>
            <w:textDirection w:val="lrTb"/>
            <w:vAlign w:val="center"/>
          </w:tcPr>
          <w:p>
            <w:pPr>
              <w:pStyle w:val="000001"/>
              <w:rPr>
                <w:rFonts w:ascii="宋体" w:hAnsi="宋体" w:cs="Arial"/>
                <w:sz w:val="18"/>
                <w:szCs w:val="18"/>
              </w:rPr>
            </w:pPr>
            <w:r>
              <w:rPr>
                <w:rFonts w:ascii="宋体" w:hAnsi="宋体" w:cs="Arial"/>
                <w:sz w:val="18"/>
                <w:szCs w:val="18"/>
              </w:rPr>
              <w:t>2.0 kV AC, 1 min</w:t>
            </w:r>
          </w:p>
        </w:tc>
        <w:tc>
          <w:tcPr>
            <w:tcW w:w="3085" w:type="dxa"/>
            <w:textDirection w:val="lrTb"/>
            <w:vAlign w:val="center"/>
          </w:tcPr>
          <w:p>
            <w:pPr>
              <w:pStyle w:val="000001"/>
              <w:rPr>
                <w:rFonts w:ascii="宋体" w:hAnsi="宋体" w:cs="Arial"/>
                <w:sz w:val="18"/>
                <w:szCs w:val="18"/>
              </w:rPr>
            </w:pPr>
            <w:r>
              <w:rPr>
                <w:rFonts w:ascii="宋体" w:hAnsi="宋体" w:cs="Arial"/>
                <w:sz w:val="18"/>
                <w:szCs w:val="18"/>
              </w:rPr>
              <w:t>GB/T 14598.3(IEC 60255-5)</w:t>
            </w:r>
          </w:p>
        </w:tc>
      </w:tr>
      <w:tr>
        <w:trPr>
          <w:wAfter w:w="0" w:type="dxa"/>
        </w:trPr>
        <w:tc>
          <w:tcPr>
            <w:tcW w:w="2638"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冲击电压</w:t>
            </w:r>
          </w:p>
        </w:tc>
        <w:tc>
          <w:tcPr>
            <w:tcW w:w="2799" w:type="dxa"/>
            <w:gridSpan w:val="2"/>
            <w:textDirection w:val="lrTb"/>
            <w:vAlign w:val="center"/>
          </w:tcPr>
          <w:p>
            <w:pPr>
              <w:pStyle w:val="000001"/>
              <w:rPr>
                <w:rFonts w:hint="eastAsia" w:ascii="宋体" w:hAnsi="宋体" w:cs="Arial"/>
                <w:sz w:val="18"/>
                <w:szCs w:val="18"/>
              </w:rPr>
            </w:pPr>
            <w:r>
              <w:rPr>
                <w:rFonts w:ascii="宋体" w:hAnsi="宋体" w:cs="Arial"/>
                <w:sz w:val="18"/>
                <w:szCs w:val="18"/>
              </w:rPr>
              <w:t>5 kV, 1.2/50 μs</w:t>
            </w:r>
          </w:p>
        </w:tc>
        <w:tc>
          <w:tcPr>
            <w:tcW w:w="3085" w:type="dxa"/>
            <w:textDirection w:val="lrTb"/>
            <w:vAlign w:val="center"/>
          </w:tcPr>
          <w:p>
            <w:pPr>
              <w:pStyle w:val="000001"/>
              <w:rPr>
                <w:rFonts w:ascii="宋体" w:hAnsi="宋体" w:cs="Arial"/>
                <w:sz w:val="18"/>
                <w:szCs w:val="18"/>
              </w:rPr>
            </w:pPr>
            <w:r>
              <w:rPr>
                <w:rFonts w:ascii="宋体" w:hAnsi="宋体" w:cs="Arial"/>
                <w:sz w:val="18"/>
                <w:szCs w:val="18"/>
              </w:rPr>
              <w:t>GB/T 14598.3(IEC 60255-5)</w:t>
            </w:r>
          </w:p>
        </w:tc>
      </w:tr>
      <w:tr>
        <w:trPr>
          <w:wAfter w:w="0" w:type="dxa"/>
        </w:trPr>
        <w:tc>
          <w:tcPr>
            <w:tcW w:w="8522" w:type="dxa"/>
            <w:gridSpan w:val="5"/>
            <w:textDirection w:val="lrTb"/>
            <w:vAlign w:val="center"/>
          </w:tcPr>
          <w:p>
            <w:pPr>
              <w:pStyle w:val="000001"/>
              <w:rPr>
                <w:rFonts w:ascii="宋体" w:hAnsi="宋体" w:cs="Arial"/>
                <w:b w:val="1"/>
                <w:sz w:val="18"/>
                <w:szCs w:val="18"/>
              </w:rPr>
            </w:pPr>
            <w:r>
              <w:rPr>
                <w:rFonts w:hint="eastAsia" w:ascii="宋体" w:hAnsi="宋体" w:cs="华文细黑"/>
                <w:b w:val="1"/>
                <w:color w:val="000000"/>
                <w:spacing w:val="-3"/>
                <w:kern w:val="0"/>
                <w:sz w:val="18"/>
                <w:szCs w:val="18"/>
              </w:rPr>
              <w:t>振动</w:t>
            </w:r>
          </w:p>
        </w:tc>
      </w:tr>
      <w:tr>
        <w:trPr>
          <w:wAfter w:w="0" w:type="dxa"/>
        </w:trPr>
        <w:tc>
          <w:tcPr>
            <w:tcW w:w="8522" w:type="dxa"/>
            <w:gridSpan w:val="5"/>
            <w:textDirection w:val="lrTb"/>
            <w:vAlign w:val="center"/>
          </w:tcPr>
          <w:p>
            <w:pPr>
              <w:pStyle w:val="000001"/>
              <w:rPr>
                <w:rFonts w:ascii="宋体" w:hAnsi="宋体" w:cs="Arial"/>
                <w:sz w:val="18"/>
                <w:szCs w:val="18"/>
              </w:rPr>
            </w:pPr>
            <w:r>
              <w:rPr>
                <w:rFonts w:hint="eastAsia" w:ascii="宋体" w:hAnsi="宋体" w:cs="Arial"/>
                <w:sz w:val="18"/>
                <w:szCs w:val="18"/>
              </w:rPr>
              <w:t>产品能承受GB/T 11287 (IEC 60255-21-1)规定的</w:t>
            </w:r>
            <w:r>
              <w:rPr>
                <w:rFonts w:ascii="宋体" w:hAnsi="宋体"/>
                <w:sz w:val="18"/>
                <w:szCs w:val="18"/>
              </w:rPr>
              <w:t>I</w:t>
            </w:r>
            <w:r>
              <w:rPr>
                <w:rFonts w:hint="eastAsia" w:ascii="宋体" w:hAnsi="宋体" w:cs="Arial"/>
                <w:sz w:val="18"/>
                <w:szCs w:val="18"/>
              </w:rPr>
              <w:t>级振动形影和振动耐受试验</w:t>
            </w:r>
          </w:p>
        </w:tc>
      </w:tr>
      <w:tr>
        <w:trPr>
          <w:wAfter w:w="0" w:type="dxa"/>
        </w:trPr>
        <w:tc>
          <w:tcPr>
            <w:tcW w:w="8522" w:type="dxa"/>
            <w:gridSpan w:val="5"/>
            <w:textDirection w:val="lrTb"/>
            <w:vAlign w:val="center"/>
          </w:tcPr>
          <w:p>
            <w:pPr>
              <w:pStyle w:val="000001"/>
              <w:rPr>
                <w:rFonts w:ascii="宋体" w:hAnsi="宋体" w:cs="Arial"/>
                <w:b w:val="1"/>
                <w:sz w:val="18"/>
                <w:szCs w:val="18"/>
              </w:rPr>
            </w:pPr>
            <w:r>
              <w:rPr>
                <w:rFonts w:hint="eastAsia" w:ascii="宋体" w:hAnsi="宋体" w:cs="华文细黑"/>
                <w:b w:val="1"/>
                <w:color w:val="000000"/>
                <w:spacing w:val="-3"/>
                <w:kern w:val="0"/>
                <w:sz w:val="18"/>
                <w:szCs w:val="18"/>
              </w:rPr>
              <w:t>冲击和碰撞</w:t>
            </w:r>
          </w:p>
        </w:tc>
      </w:tr>
      <w:tr>
        <w:trPr>
          <w:wAfter w:w="0" w:type="dxa"/>
        </w:trPr>
        <w:tc>
          <w:tcPr>
            <w:tcW w:w="8522" w:type="dxa"/>
            <w:gridSpan w:val="5"/>
            <w:textDirection w:val="lrTb"/>
            <w:vAlign w:val="center"/>
          </w:tcPr>
          <w:p>
            <w:pPr>
              <w:pStyle w:val="000001"/>
              <w:rPr>
                <w:rFonts w:ascii="宋体" w:hAnsi="宋体" w:cs="Arial"/>
                <w:sz w:val="18"/>
                <w:szCs w:val="18"/>
              </w:rPr>
            </w:pPr>
            <w:r>
              <w:rPr>
                <w:rFonts w:hint="eastAsia" w:ascii="宋体" w:hAnsi="宋体" w:cs="Arial"/>
                <w:sz w:val="18"/>
                <w:szCs w:val="18"/>
              </w:rPr>
              <w:t>产品能承受GB/T 14537 (IEC 60255-21-2)规定的</w:t>
            </w:r>
            <w:r>
              <w:rPr>
                <w:rFonts w:ascii="宋体" w:hAnsi="宋体"/>
                <w:sz w:val="18"/>
                <w:szCs w:val="18"/>
              </w:rPr>
              <w:t>I</w:t>
            </w:r>
            <w:r>
              <w:rPr>
                <w:rFonts w:hint="eastAsia" w:ascii="宋体" w:hAnsi="宋体" w:cs="Arial"/>
                <w:sz w:val="18"/>
                <w:szCs w:val="18"/>
              </w:rPr>
              <w:t>级冲击响应和冲击耐受试验，以及</w:t>
            </w:r>
            <w:r>
              <w:rPr>
                <w:rFonts w:ascii="宋体" w:hAnsi="宋体"/>
                <w:sz w:val="18"/>
                <w:szCs w:val="18"/>
              </w:rPr>
              <w:t>I</w:t>
            </w:r>
            <w:r>
              <w:rPr>
                <w:rFonts w:hint="eastAsia" w:ascii="宋体" w:hAnsi="宋体" w:cs="Arial"/>
                <w:sz w:val="18"/>
                <w:szCs w:val="18"/>
              </w:rPr>
              <w:t>级碰撞试验</w:t>
            </w:r>
          </w:p>
        </w:tc>
      </w:tr>
      <w:bookmarkStart w:id="68" w:name="_Toc257721068"/>
      <w:bookmarkStart w:id="69" w:name="_Toc263002919"/>
      <w:tr>
        <w:trPr>
          <w:wAfter w:w="0" w:type="dxa"/>
        </w:trPr>
        <w:tc>
          <w:tcPr>
            <w:tcW w:w="8522" w:type="dxa"/>
            <w:gridSpan w:val="5"/>
            <w:textDirection w:val="lrTb"/>
            <w:vAlign w:val="center"/>
          </w:tcPr>
          <w:p>
            <w:pPr>
              <w:pStyle w:val="000001"/>
              <w:rPr>
                <w:rFonts w:ascii="宋体" w:hAnsi="宋体" w:cs="Arial"/>
                <w:b w:val="1"/>
                <w:sz w:val="18"/>
                <w:szCs w:val="18"/>
              </w:rPr>
            </w:pPr>
            <w:r>
              <w:rPr>
                <w:rFonts w:hint="eastAsia" w:ascii="宋体" w:hAnsi="宋体" w:cs="华文细黑"/>
                <w:b w:val="1"/>
                <w:color w:val="000000"/>
                <w:spacing w:val="-3"/>
                <w:kern w:val="0"/>
                <w:sz w:val="18"/>
                <w:szCs w:val="18"/>
              </w:rPr>
              <w:t>电磁兼容性</w:t>
            </w:r>
            <w:bookmarkEnd w:id="68"/>
            <w:bookmarkEnd w:id="69"/>
          </w:p>
        </w:tc>
      </w:tr>
      <w:tr>
        <w:trPr>
          <w:wAfter w:w="0" w:type="dxa"/>
        </w:trPr>
        <w:tc>
          <w:tcPr>
            <w:tcW w:w="2602" w:type="dxa"/>
            <w:textDirection w:val="lrTb"/>
            <w:vAlign w:val="top"/>
          </w:tcPr>
          <w:p>
            <w:pPr>
              <w:pStyle w:val="000001"/>
              <w:rPr>
                <w:rFonts w:ascii="宋体" w:hAnsi="宋体" w:cs="Arial"/>
                <w:sz w:val="18"/>
                <w:szCs w:val="18"/>
              </w:rPr>
            </w:pPr>
            <w:r>
              <w:rPr>
                <w:rFonts w:hint="eastAsia" w:ascii="宋体" w:hAnsi="宋体" w:cs="Arial"/>
                <w:sz w:val="18"/>
                <w:szCs w:val="18"/>
              </w:rPr>
              <w:t>试 验</w:t>
            </w:r>
          </w:p>
        </w:tc>
        <w:tc>
          <w:tcPr>
            <w:tcW w:w="2131" w:type="dxa"/>
            <w:gridSpan w:val="2"/>
            <w:textDirection w:val="lrTb"/>
            <w:vAlign w:val="top"/>
          </w:tcPr>
          <w:p>
            <w:pPr>
              <w:pStyle w:val="000001"/>
              <w:rPr>
                <w:rFonts w:ascii="宋体" w:hAnsi="宋体" w:cs="Arial"/>
                <w:sz w:val="18"/>
                <w:szCs w:val="18"/>
              </w:rPr>
            </w:pPr>
            <w:r>
              <w:rPr>
                <w:rFonts w:hint="eastAsia" w:ascii="宋体" w:hAnsi="宋体" w:cs="Arial"/>
                <w:sz w:val="18"/>
                <w:szCs w:val="18"/>
              </w:rPr>
              <w:t>指 标</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参  考  标  准</w:t>
            </w:r>
          </w:p>
        </w:tc>
      </w:tr>
      <w:tr>
        <w:trPr>
          <w:wAfter w:w="0" w:type="dxa"/>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脉冲群抗扰度</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3级</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GB/T 17626.12 （IEC 61000-4-12）</w:t>
            </w:r>
          </w:p>
        </w:tc>
      </w:tr>
      <w:tr>
        <w:trPr>
          <w:wAfter w:w="0" w:type="dxa"/>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静电放电抗扰度</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4级 ， 8</w:t>
            </w:r>
            <w:r>
              <w:rPr>
                <w:rFonts w:hint="eastAsia" w:ascii="宋体" w:hAnsi="宋体" w:cs="Arial"/>
                <w:sz w:val="18"/>
                <w:szCs w:val="18"/>
              </w:rPr>
              <w:t xml:space="preserve"> </w:t>
            </w:r>
            <w:r>
              <w:rPr>
                <w:rFonts w:ascii="宋体" w:hAnsi="宋体" w:cs="Arial"/>
                <w:sz w:val="18"/>
                <w:szCs w:val="18"/>
              </w:rPr>
              <w:t>kV</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GD/T 17626.2 （IEC 61000-4-2）</w:t>
            </w:r>
          </w:p>
        </w:tc>
      </w:tr>
      <w:tr>
        <w:trPr>
          <w:wAfter w:w="0" w:type="dxa"/>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辐射电磁场抗扰度</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3级</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GB/T 17626.3 （IEC 61000-4-3）</w:t>
            </w:r>
          </w:p>
        </w:tc>
      </w:tr>
      <w:tr>
        <w:trPr>
          <w:wAfter w:w="0" w:type="dxa"/>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工频磁场抗扰度</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5级</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GB/T 17626.8 （IEC 61000-4-8）</w:t>
            </w:r>
          </w:p>
        </w:tc>
      </w:tr>
      <w:tr>
        <w:trPr>
          <w:wAfter w:w="0" w:type="dxa"/>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电快速瞬变抗扰度</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4级， ±2</w:t>
            </w:r>
            <w:r>
              <w:rPr>
                <w:rFonts w:hint="eastAsia" w:ascii="宋体" w:hAnsi="宋体" w:cs="Arial"/>
                <w:sz w:val="18"/>
                <w:szCs w:val="18"/>
              </w:rPr>
              <w:t xml:space="preserve"> </w:t>
            </w:r>
            <w:r>
              <w:rPr>
                <w:rFonts w:ascii="宋体" w:hAnsi="宋体" w:cs="Arial"/>
                <w:sz w:val="18"/>
                <w:szCs w:val="18"/>
              </w:rPr>
              <w:t>kV</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GB/T 17626.4 （IEC 61000-4-4）</w:t>
            </w:r>
          </w:p>
        </w:tc>
      </w:tr>
      <w:tr>
        <w:trPr>
          <w:wAfter w:w="0" w:type="dxa"/>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浪涌（冲击）抗扰度</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4级， ±4</w:t>
            </w:r>
            <w:r>
              <w:rPr>
                <w:rFonts w:hint="eastAsia" w:ascii="宋体" w:hAnsi="宋体" w:cs="Arial"/>
                <w:sz w:val="18"/>
                <w:szCs w:val="18"/>
              </w:rPr>
              <w:t xml:space="preserve"> </w:t>
            </w:r>
            <w:r>
              <w:rPr>
                <w:rFonts w:ascii="宋体" w:hAnsi="宋体" w:cs="Arial"/>
                <w:sz w:val="18"/>
                <w:szCs w:val="18"/>
              </w:rPr>
              <w:t>kV</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GB/T 17626.5 （IEC 61000-4-5）</w:t>
            </w:r>
          </w:p>
        </w:tc>
      </w:tr>
      <w:tr>
        <w:trPr>
          <w:wAfter w:w="0" w:type="dxa"/>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辅助电源跌落和中断</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2级， 0%、0.5</w:t>
            </w:r>
            <w:r>
              <w:rPr>
                <w:rFonts w:hint="eastAsia" w:ascii="宋体" w:hAnsi="宋体" w:cs="Arial"/>
                <w:sz w:val="18"/>
                <w:szCs w:val="18"/>
              </w:rPr>
              <w:t xml:space="preserve"> </w:t>
            </w:r>
            <w:r>
              <w:rPr>
                <w:rFonts w:ascii="宋体" w:hAnsi="宋体" w:cs="Arial"/>
                <w:sz w:val="18"/>
                <w:szCs w:val="18"/>
              </w:rPr>
              <w:t>s</w:t>
            </w:r>
          </w:p>
        </w:tc>
        <w:tc>
          <w:tcPr>
            <w:tcW w:w="3789" w:type="dxa"/>
            <w:gridSpan w:val="2"/>
            <w:textDirection w:val="lrTb"/>
            <w:vAlign w:val="top"/>
          </w:tcPr>
          <w:p>
            <w:pPr>
              <w:pStyle w:val="000001"/>
              <w:rPr>
                <w:rFonts w:ascii="宋体" w:hAnsi="宋体" w:cs="Arial"/>
                <w:sz w:val="18"/>
                <w:szCs w:val="18"/>
              </w:rPr>
            </w:pPr>
            <w:r>
              <w:rPr>
                <w:rFonts w:hint="eastAsia" w:ascii="宋体" w:hAnsi="宋体" w:cs="Arial"/>
                <w:sz w:val="18"/>
                <w:szCs w:val="18"/>
              </w:rPr>
              <w:t>GB/T 17626.11 （IEC 61000-4-11）</w:t>
            </w:r>
          </w:p>
        </w:tc>
      </w:tr>
      <w:tr>
        <w:trPr>
          <w:wAfter w:w="0" w:type="dxa"/>
          <w:trHeight w:val="371" w:hRule="atLeast"/>
        </w:trPr>
        <w:tc>
          <w:tcPr>
            <w:tcW w:w="2602" w:type="dxa"/>
            <w:textDirection w:val="lrTb"/>
            <w:vAlign w:val="center"/>
          </w:tcPr>
          <w:p>
            <w:pPr>
              <w:pStyle w:val="000001"/>
              <w:rPr>
                <w:rFonts w:ascii="宋体" w:hAnsi="宋体" w:cs="Arial"/>
                <w:sz w:val="18"/>
                <w:szCs w:val="18"/>
              </w:rPr>
            </w:pPr>
            <w:r>
              <w:rPr>
                <w:rFonts w:hint="eastAsia" w:ascii="宋体" w:hAnsi="宋体" w:cs="Arial"/>
                <w:sz w:val="18"/>
                <w:szCs w:val="18"/>
              </w:rPr>
              <w:t>射频场感应的传到骚扰抗扰度</w:t>
            </w:r>
          </w:p>
        </w:tc>
        <w:tc>
          <w:tcPr>
            <w:tcW w:w="2131"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3级</w:t>
            </w:r>
          </w:p>
        </w:tc>
        <w:tc>
          <w:tcPr>
            <w:tcW w:w="3789" w:type="dxa"/>
            <w:gridSpan w:val="2"/>
            <w:textDirection w:val="lrTb"/>
            <w:vAlign w:val="center"/>
          </w:tcPr>
          <w:p>
            <w:pPr>
              <w:pStyle w:val="000001"/>
              <w:rPr>
                <w:rFonts w:ascii="宋体" w:hAnsi="宋体" w:cs="Arial"/>
                <w:sz w:val="18"/>
                <w:szCs w:val="18"/>
              </w:rPr>
            </w:pPr>
            <w:r>
              <w:rPr>
                <w:rFonts w:hint="eastAsia" w:ascii="宋体" w:hAnsi="宋体" w:cs="Arial"/>
                <w:sz w:val="18"/>
                <w:szCs w:val="18"/>
              </w:rPr>
              <w:t>GB/T 17626.6（IEC 61000-4-6）</w:t>
            </w:r>
          </w:p>
        </w:tc>
      </w:tr>
      <w:tr>
        <w:trPr>
          <w:wAfter w:w="0" w:type="dxa"/>
          <w:trHeight w:val="613" w:hRule="atLeast"/>
        </w:trPr>
        <w:tc>
          <w:tcPr>
            <w:tcW w:w="8522" w:type="dxa"/>
            <w:gridSpan w:val="5"/>
            <w:textDirection w:val="lrTb"/>
            <w:vAlign w:val="center"/>
          </w:tcPr>
          <w:p>
            <w:pPr>
              <w:pStyle w:val="000001"/>
              <w:rPr>
                <w:rFonts w:hint="eastAsia" w:ascii="宋体" w:hAnsi="宋体" w:cs="Arial"/>
                <w:sz w:val="18"/>
                <w:szCs w:val="18"/>
              </w:rPr>
            </w:pPr>
            <w:r>
              <w:rPr>
                <w:rFonts w:hint="eastAsia" w:ascii="宋体" w:hAnsi="宋体" w:cs="Arial"/>
                <w:sz w:val="18"/>
                <w:szCs w:val="18"/>
              </w:rPr>
              <w:t>安全性能</w:t>
            </w:r>
            <w:r>
              <w:rPr>
                <w:rFonts w:hint="eastAsia" w:ascii="宋体" w:hAnsi="宋体" w:cs="Arial"/>
                <w:sz w:val="18"/>
                <w:szCs w:val="18"/>
              </w:rPr>
              <w:t>：</w:t>
            </w:r>
            <w:r>
              <w:rPr>
                <w:rFonts w:hint="eastAsia" w:ascii="宋体" w:hAnsi="宋体" w:cs="Arial"/>
                <w:sz w:val="18"/>
                <w:szCs w:val="18"/>
              </w:rPr>
              <w:t>符合GB 14598.27—2008 规定。</w:t>
            </w:r>
          </w:p>
        </w:tc>
      </w:tr>
      <w:tr>
        <w:trPr>
          <w:wAfter w:w="0" w:type="dxa"/>
          <w:trHeight w:val="465" w:hRule="atLeast"/>
        </w:trPr>
        <w:tc>
          <w:tcPr>
            <w:tcW w:w="8522" w:type="dxa"/>
            <w:gridSpan w:val="5"/>
            <w:textDirection w:val="lrTb"/>
            <w:vAlign w:val="center"/>
          </w:tcPr>
          <w:p>
            <w:pPr>
              <w:pStyle w:val="000001"/>
              <w:rPr>
                <w:rFonts w:hint="eastAsia" w:ascii="宋体" w:hAnsi="宋体" w:cs="Arial"/>
                <w:sz w:val="18"/>
                <w:szCs w:val="18"/>
              </w:rPr>
            </w:pPr>
            <w:r>
              <w:rPr>
                <w:rFonts w:hint="eastAsia" w:ascii="宋体" w:hAnsi="宋体" w:cs="Arial"/>
                <w:sz w:val="18"/>
                <w:szCs w:val="18"/>
              </w:rPr>
              <w:t>可靠性</w:t>
            </w:r>
          </w:p>
        </w:tc>
      </w:tr>
      <w:tr>
        <w:trPr>
          <w:wAfter w:w="0" w:type="dxa"/>
          <w:trHeight w:val="371" w:hRule="atLeast"/>
        </w:trPr>
        <w:tc>
          <w:tcPr>
            <w:tcW w:w="8522" w:type="dxa"/>
            <w:gridSpan w:val="5"/>
            <w:textDirection w:val="lrTb"/>
            <w:vAlign w:val="center"/>
          </w:tcPr>
          <w:p>
            <w:pPr>
              <w:pStyle w:val="000001"/>
              <w:tabs>
                <w:tab w:val="left" w:leader="none" w:pos="7003"/>
                <w:tab w:val="left" w:leader="none" w:pos="8265"/>
              </w:tabs>
              <w:autoSpaceDE w:val="0"/>
              <w:autoSpaceDN w:val="0"/>
              <w:spacing w:before="72" w:line="320" w:lineRule="exact"/>
              <w:jc w:val="left"/>
              <w:rPr>
                <w:rFonts w:hint="eastAsia" w:ascii="宋体" w:hAnsi="宋体" w:cs="Arial"/>
                <w:sz w:val="18"/>
                <w:szCs w:val="18"/>
              </w:rPr>
            </w:pPr>
            <w:r>
              <w:rPr>
                <w:rFonts w:hint="eastAsia" w:ascii="宋体" w:hAnsi="宋体" w:cs="Arial"/>
                <w:sz w:val="18"/>
                <w:szCs w:val="18"/>
              </w:rPr>
              <w:t>内部通信网络通信的正确率≥</w:t>
            </w:r>
            <w:r>
              <w:rPr>
                <w:rFonts w:ascii="宋体" w:hAnsi="宋体" w:cs="Arial"/>
                <w:sz w:val="18"/>
                <w:szCs w:val="18"/>
              </w:rPr>
              <w:t>99.9</w:t>
            </w:r>
            <w:r>
              <w:rPr>
                <w:rFonts w:hint="eastAsia" w:ascii="宋体" w:hAnsi="宋体" w:cs="Arial"/>
                <w:sz w:val="18"/>
                <w:szCs w:val="18"/>
              </w:rPr>
              <w:t>％</w:t>
            </w:r>
          </w:p>
        </w:tc>
      </w:tr>
      <w:tr>
        <w:trPr>
          <w:wAfter w:w="0" w:type="dxa"/>
          <w:trHeight w:val="371" w:hRule="atLeast"/>
        </w:trPr>
        <w:tc>
          <w:tcPr>
            <w:tcW w:w="8522" w:type="dxa"/>
            <w:gridSpan w:val="5"/>
            <w:textDirection w:val="lrTb"/>
            <w:vAlign w:val="center"/>
          </w:tcPr>
          <w:p>
            <w:pPr>
              <w:pStyle w:val="000001"/>
              <w:tabs>
                <w:tab w:val="left" w:leader="none" w:pos="7003"/>
                <w:tab w:val="left" w:leader="none" w:pos="8265"/>
              </w:tabs>
              <w:autoSpaceDE w:val="0"/>
              <w:autoSpaceDN w:val="0"/>
              <w:spacing w:before="72" w:line="320" w:lineRule="exact"/>
              <w:jc w:val="left"/>
              <w:rPr>
                <w:rFonts w:hint="eastAsia" w:ascii="宋体" w:hAnsi="宋体" w:cs="Arial"/>
                <w:sz w:val="18"/>
                <w:szCs w:val="18"/>
              </w:rPr>
            </w:pPr>
            <w:r>
              <w:rPr>
                <w:rFonts w:hint="eastAsia" w:ascii="宋体" w:hAnsi="宋体" w:cs="Arial"/>
                <w:sz w:val="18"/>
                <w:szCs w:val="18"/>
              </w:rPr>
              <w:t>系统可用率≥</w:t>
            </w:r>
            <w:r>
              <w:rPr>
                <w:rFonts w:ascii="宋体" w:hAnsi="宋体" w:cs="Arial"/>
                <w:sz w:val="18"/>
                <w:szCs w:val="18"/>
              </w:rPr>
              <w:t>99.9%</w:t>
            </w:r>
          </w:p>
        </w:tc>
      </w:tr>
      <w:tr>
        <w:trPr>
          <w:wAfter w:w="0" w:type="dxa"/>
          <w:trHeight w:val="371" w:hRule="atLeast"/>
        </w:trPr>
        <w:tc>
          <w:tcPr>
            <w:tcW w:w="8522" w:type="dxa"/>
            <w:gridSpan w:val="5"/>
            <w:textDirection w:val="lrTb"/>
            <w:vAlign w:val="center"/>
          </w:tcPr>
          <w:p>
            <w:pPr>
              <w:pStyle w:val="000001"/>
              <w:autoSpaceDE w:val="0"/>
              <w:autoSpaceDN w:val="0"/>
              <w:spacing w:before="53" w:line="320" w:lineRule="exact"/>
              <w:jc w:val="left"/>
              <w:rPr>
                <w:rFonts w:hint="eastAsia" w:ascii="宋体" w:hAnsi="宋体" w:cs="Arial"/>
                <w:sz w:val="18"/>
                <w:szCs w:val="18"/>
              </w:rPr>
            </w:pPr>
            <w:r>
              <w:rPr>
                <w:rFonts w:hint="eastAsia" w:ascii="宋体" w:hAnsi="宋体" w:cs="Arial"/>
                <w:sz w:val="18"/>
                <w:szCs w:val="18"/>
              </w:rPr>
              <w:t>通信总线负荷率：</w:t>
            </w:r>
            <w:r>
              <w:rPr>
                <w:rFonts w:ascii="宋体" w:hAnsi="宋体" w:cs="Arial"/>
                <w:sz w:val="18"/>
                <w:szCs w:val="18"/>
              </w:rPr>
              <w:t xml:space="preserve">   </w:t>
            </w:r>
            <w:r>
              <w:rPr>
                <w:rFonts w:hint="eastAsia" w:ascii="宋体" w:hAnsi="宋体" w:cs="Arial"/>
                <w:sz w:val="18"/>
                <w:szCs w:val="18"/>
              </w:rPr>
              <w:t>繁忙工况下负荷率＜</w:t>
            </w:r>
            <w:r>
              <w:rPr>
                <w:rFonts w:ascii="宋体" w:hAnsi="宋体" w:cs="Arial"/>
                <w:sz w:val="18"/>
                <w:szCs w:val="18"/>
              </w:rPr>
              <w:t xml:space="preserve">30% </w:t>
            </w:r>
          </w:p>
        </w:tc>
      </w:tr>
      <w:tr>
        <w:trPr>
          <w:wAfter w:w="0" w:type="dxa"/>
          <w:trHeight w:val="371" w:hRule="atLeast"/>
        </w:trPr>
        <w:tc>
          <w:tcPr>
            <w:tcW w:w="8522" w:type="dxa"/>
            <w:gridSpan w:val="5"/>
            <w:textDirection w:val="lrTb"/>
            <w:vAlign w:val="center"/>
          </w:tcPr>
          <w:p>
            <w:pPr>
              <w:pStyle w:val="000001"/>
              <w:autoSpaceDE w:val="0"/>
              <w:autoSpaceDN w:val="0"/>
              <w:spacing w:before="53" w:line="320" w:lineRule="exact"/>
              <w:jc w:val="left"/>
              <w:rPr>
                <w:rFonts w:hint="eastAsia" w:ascii="宋体" w:hAnsi="宋体" w:cs="Arial"/>
                <w:sz w:val="18"/>
                <w:szCs w:val="18"/>
              </w:rPr>
            </w:pPr>
            <w:r>
              <w:rPr>
                <w:rFonts w:ascii="宋体" w:hAnsi="宋体" w:cs="Arial"/>
                <w:sz w:val="18"/>
                <w:szCs w:val="18"/>
              </w:rPr>
              <w:t xml:space="preserve">CPU </w:t>
            </w:r>
            <w:r>
              <w:rPr>
                <w:rFonts w:hint="eastAsia" w:ascii="宋体" w:hAnsi="宋体" w:cs="Arial"/>
                <w:sz w:val="18"/>
                <w:szCs w:val="18"/>
              </w:rPr>
              <w:t>负荷率：</w:t>
            </w:r>
            <w:r>
              <w:rPr>
                <w:rFonts w:ascii="宋体" w:hAnsi="宋体" w:cs="Arial"/>
                <w:sz w:val="18"/>
                <w:szCs w:val="18"/>
              </w:rPr>
              <w:t xml:space="preserve">  </w:t>
            </w:r>
            <w:r>
              <w:rPr>
                <w:rFonts w:hint="eastAsia" w:ascii="宋体" w:hAnsi="宋体" w:cs="Arial"/>
                <w:sz w:val="18"/>
                <w:szCs w:val="18"/>
              </w:rPr>
              <w:t>最恶劣工况下的负荷率＜</w:t>
            </w:r>
            <w:r>
              <w:rPr>
                <w:rFonts w:ascii="宋体" w:hAnsi="宋体" w:cs="Arial"/>
                <w:sz w:val="18"/>
                <w:szCs w:val="18"/>
              </w:rPr>
              <w:t>60%</w:t>
            </w:r>
          </w:p>
        </w:tc>
      </w:tr>
      <w:tr>
        <w:trPr>
          <w:wAfter w:w="0" w:type="dxa"/>
          <w:trHeight w:val="371" w:hRule="atLeast"/>
        </w:trPr>
        <w:tc>
          <w:tcPr>
            <w:tcW w:w="8522" w:type="dxa"/>
            <w:gridSpan w:val="5"/>
            <w:textDirection w:val="lrTb"/>
            <w:vAlign w:val="center"/>
          </w:tcPr>
          <w:p>
            <w:pPr>
              <w:pStyle w:val="0000f2"/>
              <w:numPr>
                <w:ilvl w:val="0"/>
                <w:numId w:val="0"/>
              </w:numPr>
              <w:tabs>
                <w:tab w:val="clear" w:pos="840"/>
              </w:tabs>
              <w:spacing w:line="300" w:lineRule="auto"/>
              <w:rPr>
                <w:rFonts w:hint="eastAsia" w:hAnsi="宋体" w:cs="Arial"/>
                <w:kern w:val="2"/>
                <w:sz w:val="18"/>
                <w:szCs w:val="18"/>
              </w:rPr>
            </w:pPr>
            <w:r>
              <w:rPr>
                <w:rFonts w:hint="eastAsia" w:hAnsi="宋体" w:cs="Arial"/>
                <w:kern w:val="2"/>
                <w:sz w:val="18"/>
                <w:szCs w:val="18"/>
              </w:rPr>
              <w:t>事件顺序记录分辨率SOE≤1ms。</w:t>
            </w:r>
          </w:p>
        </w:tc>
      </w:tr>
    </w:tbl>
    <w:p>
      <w:pPr>
        <w:pStyle w:val="0000cf"/>
        <w:pageBreakBefore w:val="0"/>
        <w:widowControl w:val="0"/>
        <w:kinsoku w:val="1"/>
        <w:wordWrap w:val="1"/>
        <w:overflowPunct w:val="1"/>
        <w:topLinePunct w:val="0"/>
        <w:autoSpaceDE w:val="1"/>
        <w:autoSpaceDN w:val="1"/>
        <w:bidi w:val="0"/>
        <w:spacing w:before="0" w:after="0" w:line="360" w:lineRule="auto"/>
        <w:ind w:left="0" w:leftChars="0" w:right="0" w:rightChars="0" w:firstLine="141" w:firstLineChars="50"/>
        <w:outlineLvl w:val="9"/>
        <w:rPr>
          <w:rFonts w:hint="eastAsia" w:eastAsia="宋体" w:cs="Times New Roman"/>
          <w:b w:val="1"/>
          <w:sz w:val="28"/>
          <w:szCs w:val="28"/>
          <w:lang w:val="en-US" w:eastAsia="zh-CN"/>
        </w:rPr>
      </w:pPr>
    </w:p>
    <w:p>
      <w:pPr>
        <w:pStyle w:val="0000cf"/>
        <w:pageBreakBefore w:val="0"/>
        <w:widowControl w:val="0"/>
        <w:kinsoku w:val="1"/>
        <w:wordWrap w:val="1"/>
        <w:overflowPunct w:val="1"/>
        <w:topLinePunct w:val="0"/>
        <w:autoSpaceDE w:val="1"/>
        <w:autoSpaceDN w:val="1"/>
        <w:bidi w:val="0"/>
        <w:spacing w:before="0" w:after="0" w:line="360" w:lineRule="auto"/>
        <w:ind w:left="0" w:leftChars="0" w:right="0" w:rightChars="0" w:firstLine="141" w:firstLineChars="50"/>
        <w:outlineLvl w:val="9"/>
        <w:rPr>
          <w:rFonts w:hint="eastAsia" w:eastAsia="宋体" w:cs="Times New Roman"/>
          <w:b w:val="1"/>
          <w:sz w:val="28"/>
          <w:szCs w:val="28"/>
          <w:lang w:val="en-US" w:eastAsia="zh-CN"/>
        </w:rPr>
      </w:pPr>
      <w:bookmarkStart w:id="70" w:name="_Toc5691"/>
      <w:r>
        <w:rPr>
          <w:rFonts w:hint="eastAsia" w:eastAsia="宋体" w:cs="Times New Roman"/>
          <w:b w:val="1"/>
          <w:sz w:val="28"/>
          <w:szCs w:val="28"/>
          <w:lang w:val="en-US" w:eastAsia="zh-CN"/>
        </w:rPr>
        <w:t>6技术参数</w:t>
      </w:r>
      <w:bookmarkEnd w:id="70"/>
    </w:p>
    <w:p>
      <w:pPr>
        <w:pStyle w:val="000020"/>
        <w:pageBreakBefore w:val="0"/>
        <w:widowControl w:val="0"/>
        <w:kinsoku w:val="1"/>
        <w:wordWrap w:val="1"/>
        <w:overflowPunct w:val="1"/>
        <w:topLinePunct w:val="0"/>
        <w:autoSpaceDE w:val="1"/>
        <w:autoSpaceDN w:val="1"/>
        <w:bidi w:val="0"/>
        <w:spacing w:line="360" w:lineRule="auto"/>
        <w:ind w:left="0" w:leftChars="0" w:right="0" w:rightChars="0"/>
        <w:rPr>
          <w:sz w:val="21"/>
          <w:szCs w:val="21"/>
        </w:rPr>
      </w:pPr>
      <w:r>
        <w:rPr>
          <w:rFonts w:hint="eastAsia" w:hAnsi="宋体" w:cs="宋体"/>
          <w:sz w:val="21"/>
          <w:szCs w:val="21"/>
        </w:rPr>
        <w:t>投标人应认真逐项填写技术参数表中投标人保证值，不能空格，也不能以</w:t>
      </w:r>
      <w:r>
        <w:rPr>
          <w:sz w:val="21"/>
          <w:szCs w:val="21"/>
        </w:rPr>
        <w:t>“</w:t>
      </w:r>
      <w:r>
        <w:rPr>
          <w:rFonts w:hint="eastAsia" w:hAnsi="宋体" w:cs="宋体"/>
          <w:sz w:val="21"/>
          <w:szCs w:val="21"/>
        </w:rPr>
        <w:t>响应</w:t>
      </w:r>
      <w:r>
        <w:rPr>
          <w:sz w:val="21"/>
          <w:szCs w:val="21"/>
        </w:rPr>
        <w:t>”</w:t>
      </w:r>
      <w:r>
        <w:rPr>
          <w:rFonts w:hint="eastAsia" w:hAnsi="宋体" w:cs="宋体"/>
          <w:sz w:val="21"/>
          <w:szCs w:val="21"/>
        </w:rPr>
        <w:t>两字代替，不允许改动招标人要求值。如有差异，</w:t>
      </w:r>
      <w:r>
        <w:rPr>
          <w:rFonts w:hint="eastAsia" w:hAnsi="宋体" w:cs="宋体"/>
          <w:sz w:val="21"/>
          <w:szCs w:val="21"/>
          <w:lang w:eastAsia="zh-CN"/>
        </w:rPr>
        <w:t>并</w:t>
      </w:r>
      <w:r>
        <w:rPr>
          <w:rFonts w:hint="eastAsia" w:hAnsi="宋体" w:cs="宋体"/>
          <w:sz w:val="21"/>
          <w:szCs w:val="21"/>
        </w:rPr>
        <w:t>请填写投标人技术偏差表。</w:t>
      </w:r>
    </w:p>
    <w:p>
      <w:pPr>
        <w:pStyle w:val="000001"/>
        <w:spacing w:line="360" w:lineRule="auto"/>
        <w:ind w:firstLine="840" w:firstLineChars="400"/>
        <w:rPr>
          <w:b w:val="1"/>
          <w:bCs w:val="1"/>
          <w:sz w:val="44"/>
          <w:szCs w:val="44"/>
        </w:rPr>
      </w:pPr>
      <w:r>
        <w:rPr>
          <w:rFonts w:hint="eastAsia" w:hAnsi="宋体" w:cs="宋体"/>
        </w:rPr>
        <w:t>自动发电控制（</w:t>
      </w:r>
      <w:r>
        <w:t>AGC</w:t>
      </w:r>
      <w:r>
        <w:rPr>
          <w:rFonts w:hint="eastAsia" w:hAnsi="宋体" w:cs="宋体"/>
        </w:rPr>
        <w:t>）自动电压控制（</w:t>
      </w:r>
      <w:r>
        <w:t>AVC</w:t>
      </w:r>
      <w:r>
        <w:rPr>
          <w:rFonts w:hint="eastAsia" w:hAnsi="宋体" w:cs="宋体"/>
        </w:rPr>
        <w:t>）设备技术参数表</w:t>
      </w:r>
    </w:p>
    <w:tbl>
      <w:tblPr>
        <w:tblW w:w="0" w:type="auto"/>
        <w:jc w:val="center"/>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563"/>
        <w:gridCol w:w="919"/>
        <w:gridCol w:w="928"/>
        <w:gridCol w:w="765"/>
        <w:gridCol w:w="2546"/>
        <w:gridCol w:w="2097"/>
      </w:tblGrid>
      <w:tr>
        <w:trPr>
          <w:trHeight w:val="20" w:hRule="atLeast"/>
        </w:trPr>
        <w:tc>
          <w:tcPr>
            <w:tcW w:w="704" w:type="dxa"/>
            <w:textDirection w:val="lrTb"/>
            <w:vAlign w:val="center"/>
          </w:tcPr>
          <w:p>
            <w:pPr>
              <w:pStyle w:val="000001"/>
              <w:spacing w:line="360" w:lineRule="auto"/>
              <w:jc w:val="center"/>
              <w:rPr>
                <w:b w:val="1"/>
                <w:bCs w:val="1"/>
                <w:sz w:val="18"/>
                <w:szCs w:val="18"/>
              </w:rPr>
            </w:pPr>
            <w:r>
              <w:rPr>
                <w:rFonts w:hint="eastAsia" w:hAnsi="宋体" w:cs="宋体"/>
                <w:b w:val="1"/>
                <w:bCs w:val="1"/>
                <w:sz w:val="18"/>
                <w:szCs w:val="18"/>
              </w:rPr>
              <w:t>序号</w:t>
            </w:r>
          </w:p>
        </w:tc>
        <w:tc>
          <w:tcPr>
            <w:tcW w:w="2410" w:type="dxa"/>
            <w:gridSpan w:val="3"/>
            <w:textDirection w:val="lrTb"/>
            <w:vAlign w:val="center"/>
          </w:tcPr>
          <w:p>
            <w:pPr>
              <w:pStyle w:val="000001"/>
              <w:topLinePunct w:val="1"/>
              <w:spacing w:line="360" w:lineRule="auto"/>
              <w:jc w:val="center"/>
              <w:rPr>
                <w:b w:val="1"/>
                <w:bCs w:val="1"/>
                <w:sz w:val="18"/>
                <w:szCs w:val="18"/>
              </w:rPr>
            </w:pPr>
            <w:r>
              <w:rPr>
                <w:rFonts w:hint="eastAsia" w:hAnsi="宋体" w:cs="宋体"/>
                <w:b w:val="1"/>
                <w:bCs w:val="1"/>
                <w:sz w:val="18"/>
                <w:szCs w:val="18"/>
              </w:rPr>
              <w:t>项目</w:t>
            </w:r>
          </w:p>
        </w:tc>
        <w:tc>
          <w:tcPr>
            <w:tcW w:w="765" w:type="dxa"/>
            <w:textDirection w:val="lrTb"/>
            <w:vAlign w:val="center"/>
          </w:tcPr>
          <w:p>
            <w:pPr>
              <w:pStyle w:val="000001"/>
              <w:topLinePunct w:val="1"/>
              <w:spacing w:line="360" w:lineRule="auto"/>
              <w:jc w:val="center"/>
              <w:rPr>
                <w:b w:val="1"/>
                <w:bCs w:val="1"/>
                <w:sz w:val="18"/>
                <w:szCs w:val="18"/>
              </w:rPr>
            </w:pPr>
            <w:r>
              <w:rPr>
                <w:rFonts w:hint="eastAsia" w:hAnsi="宋体" w:cs="宋体"/>
                <w:b w:val="1"/>
                <w:bCs w:val="1"/>
                <w:sz w:val="18"/>
                <w:szCs w:val="18"/>
              </w:rPr>
              <w:t>单位</w:t>
            </w:r>
          </w:p>
        </w:tc>
        <w:tc>
          <w:tcPr>
            <w:tcW w:w="2546" w:type="dxa"/>
            <w:textDirection w:val="lrTb"/>
            <w:vAlign w:val="center"/>
          </w:tcPr>
          <w:p>
            <w:pPr>
              <w:pStyle w:val="000001"/>
              <w:topLinePunct w:val="1"/>
              <w:spacing w:line="360" w:lineRule="auto"/>
              <w:jc w:val="center"/>
              <w:rPr>
                <w:b w:val="1"/>
                <w:bCs w:val="1"/>
                <w:kern w:val="21"/>
                <w:sz w:val="18"/>
                <w:szCs w:val="18"/>
              </w:rPr>
            </w:pPr>
            <w:r>
              <w:rPr>
                <w:rFonts w:hint="eastAsia" w:hAnsi="宋体" w:cs="宋体"/>
                <w:b w:val="1"/>
                <w:bCs w:val="1"/>
                <w:kern w:val="21"/>
                <w:sz w:val="18"/>
                <w:szCs w:val="18"/>
              </w:rPr>
              <w:t>招标人要求值</w:t>
            </w:r>
          </w:p>
        </w:tc>
        <w:tc>
          <w:tcPr>
            <w:tcW w:w="2097" w:type="dxa"/>
            <w:textDirection w:val="lrTb"/>
            <w:vAlign w:val="center"/>
          </w:tcPr>
          <w:p>
            <w:pPr>
              <w:pStyle w:val="000001"/>
              <w:spacing w:line="360" w:lineRule="auto"/>
              <w:jc w:val="center"/>
              <w:rPr>
                <w:b w:val="1"/>
                <w:bCs w:val="1"/>
                <w:sz w:val="18"/>
                <w:szCs w:val="18"/>
              </w:rPr>
            </w:pPr>
            <w:r>
              <w:rPr>
                <w:rFonts w:hint="eastAsia" w:hAnsi="宋体" w:cs="宋体"/>
                <w:b w:val="1"/>
                <w:bCs w:val="1"/>
                <w:sz w:val="18"/>
                <w:szCs w:val="18"/>
              </w:rPr>
              <w:t>投标人保证值</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w:t>
            </w:r>
          </w:p>
        </w:tc>
        <w:tc>
          <w:tcPr>
            <w:tcW w:w="563" w:type="dxa"/>
            <w:vMerge w:val="restart"/>
            <w:textDirection w:val="lrTb"/>
            <w:vAlign w:val="center"/>
          </w:tcPr>
          <w:p>
            <w:pPr>
              <w:pStyle w:val="000001"/>
              <w:topLinePunct w:val="1"/>
              <w:spacing w:line="360" w:lineRule="auto"/>
              <w:jc w:val="center"/>
              <w:rPr>
                <w:sz w:val="18"/>
                <w:szCs w:val="18"/>
              </w:rPr>
            </w:pPr>
            <w:r>
              <w:rPr>
                <w:rFonts w:hint="eastAsia" w:hAnsi="宋体" w:cs="宋体"/>
                <w:sz w:val="18"/>
                <w:szCs w:val="18"/>
              </w:rPr>
              <w:t>上位机</w:t>
            </w:r>
          </w:p>
        </w:tc>
        <w:tc>
          <w:tcPr>
            <w:tcW w:w="1847" w:type="dxa"/>
            <w:gridSpan w:val="2"/>
            <w:textDirection w:val="lrTb"/>
            <w:vAlign w:val="center"/>
          </w:tcPr>
          <w:p>
            <w:pPr>
              <w:pStyle w:val="000001"/>
              <w:topLinePunct w:val="1"/>
              <w:spacing w:line="360" w:lineRule="auto"/>
              <w:jc w:val="center"/>
              <w:rPr>
                <w:sz w:val="18"/>
                <w:szCs w:val="18"/>
              </w:rPr>
            </w:pPr>
            <w:r>
              <w:rPr>
                <w:rFonts w:hint="eastAsia" w:hAnsi="宋体" w:cs="宋体"/>
                <w:sz w:val="18"/>
                <w:szCs w:val="18"/>
              </w:rPr>
              <w:t>数量</w:t>
            </w:r>
          </w:p>
        </w:tc>
        <w:tc>
          <w:tcPr>
            <w:tcW w:w="765" w:type="dxa"/>
            <w:textDirection w:val="lrTb"/>
            <w:vAlign w:val="center"/>
          </w:tcPr>
          <w:p>
            <w:pPr>
              <w:pStyle w:val="000001"/>
              <w:topLinePunct w:val="1"/>
              <w:spacing w:line="360" w:lineRule="auto"/>
              <w:jc w:val="center"/>
              <w:rPr>
                <w:sz w:val="18"/>
                <w:szCs w:val="18"/>
              </w:rPr>
            </w:pPr>
            <w:r>
              <w:rPr>
                <w:rFonts w:hint="eastAsia" w:hAnsi="宋体" w:cs="宋体"/>
                <w:sz w:val="18"/>
                <w:szCs w:val="18"/>
              </w:rPr>
              <w:t>台</w:t>
            </w:r>
          </w:p>
        </w:tc>
        <w:tc>
          <w:tcPr>
            <w:tcW w:w="2546" w:type="dxa"/>
            <w:textDirection w:val="lrTb"/>
            <w:vAlign w:val="center"/>
          </w:tcPr>
          <w:p>
            <w:pPr>
              <w:pStyle w:val="000001"/>
              <w:topLinePunct w:val="1"/>
              <w:spacing w:line="360" w:lineRule="auto"/>
              <w:jc w:val="left"/>
              <w:rPr>
                <w:kern w:val="21"/>
                <w:sz w:val="18"/>
                <w:szCs w:val="18"/>
              </w:rPr>
            </w:pPr>
            <w:r>
              <w:rPr>
                <w:kern w:val="21"/>
                <w:sz w:val="18"/>
                <w:szCs w:val="18"/>
              </w:rPr>
              <w:t>2</w:t>
            </w:r>
            <w:r>
              <w:rPr>
                <w:rFonts w:hint="eastAsia" w:hAnsi="宋体" w:cs="宋体"/>
                <w:kern w:val="21"/>
                <w:sz w:val="18"/>
                <w:szCs w:val="18"/>
              </w:rPr>
              <w:t>台</w:t>
            </w:r>
          </w:p>
        </w:tc>
        <w:tc>
          <w:tcPr>
            <w:tcW w:w="2097" w:type="dxa"/>
            <w:textDirection w:val="lrTb"/>
            <w:vAlign w:val="center"/>
          </w:tcPr>
          <w:p>
            <w:pPr>
              <w:pStyle w:val="0000d0"/>
              <w:topLinePunct w:val="0"/>
              <w:spacing w:before="54" w:after="54" w:line="360" w:lineRule="auto"/>
              <w:rPr>
                <w:color w:val="000000"/>
              </w:rPr>
            </w:pPr>
            <w:r>
              <w:rPr>
                <w:rFonts w:hint="eastAsia" w:hAnsi="宋体" w:cs="宋体"/>
                <w:color w:val="000000"/>
              </w:rPr>
              <w:t>（投标方填写）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w:t>
            </w:r>
          </w:p>
        </w:tc>
        <w:tc>
          <w:tcPr>
            <w:tcW w:w="563" w:type="dxa"/>
            <w:vMerge w:val="continue"/>
            <w:textDirection w:val="lrTb"/>
            <w:vAlign w:val="center"/>
          </w:tcPr>
          <w:p>
            <w:pPr>
              <w:pStyle w:val="000001"/>
              <w:topLinePunct w:val="1"/>
              <w:spacing w:line="360" w:lineRule="auto"/>
              <w:jc w:val="center"/>
              <w:rPr>
                <w:sz w:val="18"/>
                <w:szCs w:val="18"/>
              </w:rPr>
            </w:pPr>
          </w:p>
        </w:tc>
        <w:tc>
          <w:tcPr>
            <w:tcW w:w="1847" w:type="dxa"/>
            <w:gridSpan w:val="2"/>
            <w:textDirection w:val="lrTb"/>
            <w:vAlign w:val="center"/>
          </w:tcPr>
          <w:p>
            <w:pPr>
              <w:pStyle w:val="000001"/>
              <w:topLinePunct w:val="1"/>
              <w:spacing w:line="360" w:lineRule="auto"/>
              <w:jc w:val="center"/>
              <w:rPr>
                <w:sz w:val="18"/>
                <w:szCs w:val="18"/>
              </w:rPr>
            </w:pPr>
            <w:r>
              <w:rPr>
                <w:rFonts w:hint="eastAsia" w:hAnsi="宋体" w:cs="宋体"/>
                <w:b w:val="1"/>
                <w:bCs w:val="1"/>
                <w:sz w:val="18"/>
                <w:szCs w:val="18"/>
              </w:rPr>
              <w:t>★</w:t>
            </w:r>
            <w:r>
              <w:rPr>
                <w:rFonts w:hint="eastAsia" w:hAnsi="宋体" w:cs="宋体"/>
                <w:sz w:val="18"/>
                <w:szCs w:val="18"/>
              </w:rPr>
              <w:t>设备架构</w:t>
            </w:r>
          </w:p>
        </w:tc>
        <w:tc>
          <w:tcPr>
            <w:tcW w:w="765" w:type="dxa"/>
            <w:textDirection w:val="lrTb"/>
            <w:vAlign w:val="center"/>
          </w:tcPr>
          <w:p>
            <w:pPr>
              <w:pStyle w:val="000001"/>
              <w:topLinePunct w:val="1"/>
              <w:spacing w:line="360" w:lineRule="auto"/>
              <w:jc w:val="center"/>
              <w:rPr>
                <w:sz w:val="18"/>
                <w:szCs w:val="18"/>
              </w:rPr>
            </w:pPr>
          </w:p>
        </w:tc>
        <w:tc>
          <w:tcPr>
            <w:tcW w:w="2546" w:type="dxa"/>
            <w:textDirection w:val="lrTb"/>
            <w:vAlign w:val="center"/>
          </w:tcPr>
          <w:p>
            <w:pPr>
              <w:pStyle w:val="000001"/>
              <w:topLinePunct w:val="1"/>
              <w:spacing w:line="360" w:lineRule="auto"/>
              <w:jc w:val="left"/>
              <w:rPr>
                <w:kern w:val="21"/>
                <w:sz w:val="18"/>
                <w:szCs w:val="18"/>
              </w:rPr>
            </w:pPr>
            <w:r>
              <w:rPr>
                <w:rFonts w:hint="eastAsia" w:hAnsi="宋体" w:cs="宋体"/>
                <w:kern w:val="21"/>
                <w:sz w:val="18"/>
                <w:szCs w:val="18"/>
              </w:rPr>
              <w:t>国产、机架式、嵌入式结构</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3</w:t>
            </w:r>
          </w:p>
        </w:tc>
        <w:tc>
          <w:tcPr>
            <w:tcW w:w="563" w:type="dxa"/>
            <w:vMerge w:val="continue"/>
            <w:textDirection w:val="lrTb"/>
            <w:vAlign w:val="center"/>
          </w:tcPr>
          <w:p>
            <w:pPr>
              <w:pStyle w:val="000001"/>
              <w:topLinePunct w:val="1"/>
              <w:spacing w:line="360" w:lineRule="auto"/>
              <w:jc w:val="center"/>
              <w:rPr>
                <w:sz w:val="18"/>
                <w:szCs w:val="18"/>
              </w:rPr>
            </w:pPr>
          </w:p>
        </w:tc>
        <w:tc>
          <w:tcPr>
            <w:tcW w:w="1847" w:type="dxa"/>
            <w:gridSpan w:val="2"/>
            <w:textDirection w:val="lrTb"/>
            <w:vAlign w:val="center"/>
          </w:tcPr>
          <w:p>
            <w:pPr>
              <w:pStyle w:val="000001"/>
              <w:topLinePunct w:val="1"/>
              <w:spacing w:line="360" w:lineRule="auto"/>
              <w:jc w:val="center"/>
              <w:rPr>
                <w:sz w:val="18"/>
                <w:szCs w:val="18"/>
              </w:rPr>
            </w:pPr>
            <w:r>
              <w:rPr>
                <w:rFonts w:hint="eastAsia" w:hAnsi="宋体" w:cs="宋体"/>
                <w:b w:val="1"/>
                <w:bCs w:val="1"/>
                <w:sz w:val="18"/>
                <w:szCs w:val="18"/>
              </w:rPr>
              <w:t>★</w:t>
            </w:r>
            <w:r>
              <w:rPr>
                <w:rFonts w:hint="eastAsia" w:hAnsi="宋体" w:cs="宋体"/>
                <w:sz w:val="18"/>
                <w:szCs w:val="18"/>
              </w:rPr>
              <w:t>操作系统</w:t>
            </w:r>
          </w:p>
        </w:tc>
        <w:tc>
          <w:tcPr>
            <w:tcW w:w="765" w:type="dxa"/>
            <w:textDirection w:val="lrTb"/>
            <w:vAlign w:val="center"/>
          </w:tcPr>
          <w:p>
            <w:pPr>
              <w:pStyle w:val="000001"/>
              <w:topLinePunct w:val="1"/>
              <w:spacing w:line="360" w:lineRule="auto"/>
              <w:jc w:val="center"/>
              <w:rPr>
                <w:sz w:val="18"/>
                <w:szCs w:val="18"/>
              </w:rPr>
            </w:pPr>
          </w:p>
        </w:tc>
        <w:tc>
          <w:tcPr>
            <w:tcW w:w="2546" w:type="dxa"/>
            <w:textDirection w:val="lrTb"/>
            <w:vAlign w:val="center"/>
          </w:tcPr>
          <w:p>
            <w:pPr>
              <w:pStyle w:val="000001"/>
              <w:topLinePunct w:val="1"/>
              <w:spacing w:line="360" w:lineRule="auto"/>
              <w:jc w:val="left"/>
              <w:rPr>
                <w:kern w:val="21"/>
                <w:sz w:val="18"/>
                <w:szCs w:val="18"/>
              </w:rPr>
            </w:pPr>
            <w:r>
              <w:rPr>
                <w:rFonts w:hint="eastAsia" w:cs="宋体"/>
                <w:kern w:val="21"/>
                <w:sz w:val="18"/>
                <w:szCs w:val="18"/>
              </w:rPr>
              <w:t>国产安全操作系统</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4</w:t>
            </w:r>
          </w:p>
        </w:tc>
        <w:tc>
          <w:tcPr>
            <w:tcW w:w="563" w:type="dxa"/>
            <w:vMerge w:val="continue"/>
            <w:textDirection w:val="lrTb"/>
            <w:vAlign w:val="center"/>
          </w:tcPr>
          <w:p>
            <w:pPr>
              <w:pStyle w:val="000001"/>
              <w:topLinePunct w:val="1"/>
              <w:spacing w:line="360" w:lineRule="auto"/>
              <w:jc w:val="center"/>
              <w:rPr>
                <w:sz w:val="18"/>
                <w:szCs w:val="18"/>
              </w:rPr>
            </w:pPr>
          </w:p>
        </w:tc>
        <w:tc>
          <w:tcPr>
            <w:tcW w:w="1847" w:type="dxa"/>
            <w:gridSpan w:val="2"/>
            <w:textDirection w:val="lrTb"/>
            <w:vAlign w:val="center"/>
          </w:tcPr>
          <w:p>
            <w:pPr>
              <w:pStyle w:val="000001"/>
              <w:topLinePunct w:val="1"/>
              <w:spacing w:line="360" w:lineRule="auto"/>
              <w:jc w:val="center"/>
              <w:rPr>
                <w:sz w:val="18"/>
                <w:szCs w:val="18"/>
              </w:rPr>
            </w:pPr>
            <w:r>
              <w:rPr>
                <w:rFonts w:hint="eastAsia" w:hAnsi="宋体" w:cs="宋体"/>
                <w:b w:val="1"/>
                <w:bCs w:val="1"/>
                <w:sz w:val="18"/>
                <w:szCs w:val="18"/>
              </w:rPr>
              <w:t>★</w:t>
            </w:r>
            <w:r>
              <w:rPr>
                <w:rFonts w:hint="eastAsia" w:hAnsi="宋体" w:cs="宋体"/>
                <w:sz w:val="18"/>
                <w:szCs w:val="18"/>
              </w:rPr>
              <w:t>工作模式</w:t>
            </w:r>
          </w:p>
        </w:tc>
        <w:tc>
          <w:tcPr>
            <w:tcW w:w="765" w:type="dxa"/>
            <w:textDirection w:val="lrTb"/>
            <w:vAlign w:val="center"/>
          </w:tcPr>
          <w:p>
            <w:pPr>
              <w:pStyle w:val="000001"/>
              <w:topLinePunct w:val="1"/>
              <w:spacing w:line="360" w:lineRule="auto"/>
              <w:jc w:val="center"/>
              <w:rPr>
                <w:sz w:val="18"/>
                <w:szCs w:val="18"/>
              </w:rPr>
            </w:pPr>
          </w:p>
        </w:tc>
        <w:tc>
          <w:tcPr>
            <w:tcW w:w="2546" w:type="dxa"/>
            <w:textDirection w:val="lrTb"/>
            <w:vAlign w:val="center"/>
          </w:tcPr>
          <w:p>
            <w:pPr>
              <w:pStyle w:val="000001"/>
              <w:topLinePunct w:val="1"/>
              <w:spacing w:line="360" w:lineRule="auto"/>
              <w:jc w:val="left"/>
              <w:rPr>
                <w:kern w:val="21"/>
                <w:sz w:val="18"/>
                <w:szCs w:val="18"/>
              </w:rPr>
            </w:pPr>
            <w:r>
              <w:rPr>
                <w:rFonts w:hint="eastAsia" w:hAnsi="宋体" w:cs="宋体"/>
                <w:kern w:val="21"/>
                <w:sz w:val="18"/>
                <w:szCs w:val="18"/>
              </w:rPr>
              <w:t>双主模式</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vMerge w:val="restart"/>
            <w:textDirection w:val="lrTb"/>
            <w:vAlign w:val="center"/>
          </w:tcPr>
          <w:p>
            <w:pPr>
              <w:pStyle w:val="0000e9"/>
              <w:spacing w:line="360" w:lineRule="auto"/>
              <w:rPr>
                <w:rFonts w:hAnsi="Times New Roman"/>
                <w:color w:val="000000"/>
              </w:rPr>
            </w:pPr>
            <w:r>
              <w:rPr>
                <w:rFonts w:hAnsi="Times New Roman"/>
                <w:color w:val="000000"/>
              </w:rPr>
              <w:t>5</w:t>
            </w:r>
          </w:p>
        </w:tc>
        <w:tc>
          <w:tcPr>
            <w:tcW w:w="563" w:type="dxa"/>
            <w:vMerge w:val="continue"/>
            <w:textDirection w:val="lrTb"/>
            <w:vAlign w:val="center"/>
          </w:tcPr>
          <w:p>
            <w:pPr>
              <w:pStyle w:val="000001"/>
              <w:topLinePunct w:val="1"/>
              <w:spacing w:line="360" w:lineRule="auto"/>
              <w:jc w:val="center"/>
              <w:rPr>
                <w:sz w:val="18"/>
                <w:szCs w:val="18"/>
              </w:rPr>
            </w:pPr>
          </w:p>
        </w:tc>
        <w:tc>
          <w:tcPr>
            <w:tcW w:w="919" w:type="dxa"/>
            <w:vMerge w:val="restart"/>
            <w:textDirection w:val="lrTb"/>
            <w:vAlign w:val="center"/>
          </w:tcPr>
          <w:p>
            <w:pPr>
              <w:pStyle w:val="000001"/>
              <w:topLinePunct w:val="1"/>
              <w:spacing w:line="360" w:lineRule="auto"/>
              <w:ind w:left="-84" w:leftChars="-40" w:right="-94" w:rightChars="-45"/>
              <w:jc w:val="center"/>
              <w:rPr>
                <w:sz w:val="18"/>
                <w:szCs w:val="18"/>
              </w:rPr>
            </w:pPr>
            <w:r>
              <w:rPr>
                <w:rFonts w:hint="eastAsia" w:hAnsi="宋体" w:cs="宋体"/>
                <w:sz w:val="18"/>
                <w:szCs w:val="18"/>
              </w:rPr>
              <w:t>端口数量</w:t>
            </w:r>
          </w:p>
        </w:tc>
        <w:tc>
          <w:tcPr>
            <w:tcW w:w="928" w:type="dxa"/>
            <w:textDirection w:val="lrTb"/>
            <w:vAlign w:val="center"/>
          </w:tcPr>
          <w:p>
            <w:pPr>
              <w:pStyle w:val="000001"/>
              <w:topLinePunct w:val="1"/>
              <w:spacing w:line="360" w:lineRule="auto"/>
              <w:jc w:val="center"/>
              <w:rPr>
                <w:sz w:val="18"/>
                <w:szCs w:val="18"/>
              </w:rPr>
            </w:pPr>
            <w:r>
              <w:rPr>
                <w:rFonts w:hint="eastAsia" w:hAnsi="宋体" w:cs="宋体"/>
                <w:sz w:val="18"/>
                <w:szCs w:val="18"/>
              </w:rPr>
              <w:t>网口</w:t>
            </w:r>
          </w:p>
        </w:tc>
        <w:tc>
          <w:tcPr>
            <w:tcW w:w="765" w:type="dxa"/>
            <w:textDirection w:val="lrTb"/>
            <w:vAlign w:val="center"/>
          </w:tcPr>
          <w:p>
            <w:pPr>
              <w:pStyle w:val="000001"/>
              <w:topLinePunct w:val="1"/>
              <w:spacing w:line="360" w:lineRule="auto"/>
              <w:jc w:val="center"/>
              <w:rPr>
                <w:sz w:val="18"/>
                <w:szCs w:val="18"/>
              </w:rPr>
            </w:pPr>
            <w:r>
              <w:rPr>
                <w:rFonts w:hint="eastAsia" w:hAnsi="宋体" w:cs="宋体"/>
                <w:sz w:val="18"/>
                <w:szCs w:val="18"/>
              </w:rPr>
              <w:t>个</w:t>
            </w:r>
          </w:p>
        </w:tc>
        <w:tc>
          <w:tcPr>
            <w:tcW w:w="2546" w:type="dxa"/>
            <w:textDirection w:val="lrTb"/>
            <w:vAlign w:val="center"/>
          </w:tcPr>
          <w:p>
            <w:pPr>
              <w:pStyle w:val="000001"/>
              <w:topLinePunct w:val="1"/>
              <w:spacing w:line="360" w:lineRule="auto"/>
              <w:jc w:val="left"/>
              <w:rPr>
                <w:kern w:val="21"/>
                <w:sz w:val="18"/>
                <w:szCs w:val="18"/>
              </w:rPr>
            </w:pPr>
            <w:r>
              <w:rPr>
                <w:color w:val="000000"/>
              </w:rPr>
              <w:t>≥</w:t>
            </w:r>
            <w:r>
              <w:rPr>
                <w:kern w:val="21"/>
                <w:sz w:val="18"/>
                <w:szCs w:val="18"/>
              </w:rPr>
              <w:t>6</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vMerge w:val="continue"/>
            <w:textDirection w:val="lrTb"/>
            <w:vAlign w:val="center"/>
          </w:tcPr>
          <w:p>
            <w:pPr>
              <w:pStyle w:val="0000e9"/>
              <w:spacing w:line="360" w:lineRule="auto"/>
              <w:rPr>
                <w:rFonts w:hAnsi="Times New Roman"/>
                <w:color w:val="000000"/>
              </w:rPr>
            </w:pPr>
          </w:p>
        </w:tc>
        <w:tc>
          <w:tcPr>
            <w:tcW w:w="563" w:type="dxa"/>
            <w:vMerge w:val="continue"/>
            <w:textDirection w:val="lrTb"/>
            <w:vAlign w:val="center"/>
          </w:tcPr>
          <w:p>
            <w:pPr>
              <w:pStyle w:val="000001"/>
              <w:topLinePunct w:val="1"/>
              <w:spacing w:line="360" w:lineRule="auto"/>
              <w:jc w:val="center"/>
              <w:rPr>
                <w:sz w:val="18"/>
                <w:szCs w:val="18"/>
              </w:rPr>
            </w:pPr>
          </w:p>
        </w:tc>
        <w:tc>
          <w:tcPr>
            <w:tcW w:w="919" w:type="dxa"/>
            <w:vMerge w:val="continue"/>
            <w:textDirection w:val="lrTb"/>
            <w:vAlign w:val="center"/>
          </w:tcPr>
          <w:p>
            <w:pPr>
              <w:pStyle w:val="000001"/>
              <w:topLinePunct w:val="1"/>
              <w:spacing w:line="360" w:lineRule="auto"/>
              <w:jc w:val="center"/>
              <w:rPr>
                <w:sz w:val="18"/>
                <w:szCs w:val="18"/>
              </w:rPr>
            </w:pPr>
          </w:p>
        </w:tc>
        <w:tc>
          <w:tcPr>
            <w:tcW w:w="928" w:type="dxa"/>
            <w:textDirection w:val="lrTb"/>
            <w:vAlign w:val="center"/>
          </w:tcPr>
          <w:p>
            <w:pPr>
              <w:pStyle w:val="000001"/>
              <w:topLinePunct w:val="1"/>
              <w:spacing w:line="360" w:lineRule="auto"/>
              <w:jc w:val="center"/>
              <w:rPr>
                <w:sz w:val="18"/>
                <w:szCs w:val="18"/>
              </w:rPr>
            </w:pPr>
            <w:r>
              <w:rPr>
                <w:rFonts w:hint="eastAsia" w:hAnsi="宋体" w:cs="宋体"/>
                <w:sz w:val="18"/>
                <w:szCs w:val="18"/>
              </w:rPr>
              <w:t>串口</w:t>
            </w:r>
          </w:p>
        </w:tc>
        <w:tc>
          <w:tcPr>
            <w:tcW w:w="765" w:type="dxa"/>
            <w:textDirection w:val="lrTb"/>
            <w:vAlign w:val="center"/>
          </w:tcPr>
          <w:p>
            <w:pPr>
              <w:pStyle w:val="000001"/>
              <w:topLinePunct w:val="1"/>
              <w:spacing w:line="360" w:lineRule="auto"/>
              <w:jc w:val="center"/>
              <w:rPr>
                <w:sz w:val="18"/>
                <w:szCs w:val="18"/>
              </w:rPr>
            </w:pPr>
            <w:r>
              <w:rPr>
                <w:rFonts w:hint="eastAsia" w:hAnsi="宋体" w:cs="宋体"/>
                <w:sz w:val="18"/>
                <w:szCs w:val="18"/>
              </w:rPr>
              <w:t>个</w:t>
            </w:r>
          </w:p>
        </w:tc>
        <w:tc>
          <w:tcPr>
            <w:tcW w:w="2546" w:type="dxa"/>
            <w:textDirection w:val="lrTb"/>
            <w:vAlign w:val="center"/>
          </w:tcPr>
          <w:p>
            <w:pPr>
              <w:pStyle w:val="000001"/>
              <w:topLinePunct w:val="1"/>
              <w:spacing w:line="360" w:lineRule="auto"/>
              <w:jc w:val="left"/>
              <w:rPr>
                <w:color w:val="000000"/>
              </w:rPr>
            </w:pPr>
            <w:r>
              <w:rPr>
                <w:color w:val="000000"/>
              </w:rPr>
              <w:t>≥</w:t>
            </w:r>
            <w:r>
              <w:rPr>
                <w:kern w:val="21"/>
                <w:sz w:val="18"/>
                <w:szCs w:val="18"/>
              </w:rPr>
              <w:t>6</w:t>
            </w:r>
            <w:r>
              <w:rPr>
                <w:rFonts w:hint="eastAsia" w:hAnsi="宋体" w:cs="宋体"/>
                <w:kern w:val="21"/>
                <w:sz w:val="18"/>
                <w:szCs w:val="18"/>
              </w:rPr>
              <w:t>（</w:t>
            </w:r>
            <w:r>
              <w:rPr>
                <w:kern w:val="21"/>
                <w:sz w:val="18"/>
                <w:szCs w:val="18"/>
              </w:rPr>
              <w:t>RS232/422/485</w:t>
            </w:r>
            <w:r>
              <w:rPr>
                <w:rFonts w:hint="eastAsia" w:hAnsi="宋体" w:cs="宋体"/>
                <w:kern w:val="21"/>
                <w:sz w:val="18"/>
                <w:szCs w:val="18"/>
              </w:rPr>
              <w:t>可设）</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01"/>
              <w:spacing w:line="360" w:lineRule="auto"/>
              <w:jc w:val="center"/>
              <w:rPr>
                <w:sz w:val="18"/>
                <w:szCs w:val="18"/>
              </w:rPr>
            </w:pPr>
            <w:r>
              <w:rPr>
                <w:sz w:val="18"/>
                <w:szCs w:val="18"/>
              </w:rPr>
              <w:t>6</w:t>
            </w:r>
          </w:p>
        </w:tc>
        <w:tc>
          <w:tcPr>
            <w:tcW w:w="563" w:type="dxa"/>
            <w:vMerge w:val="continue"/>
            <w:textDirection w:val="lrTb"/>
            <w:vAlign w:val="center"/>
          </w:tcPr>
          <w:p>
            <w:pPr>
              <w:pStyle w:val="000001"/>
              <w:topLinePunct w:val="1"/>
              <w:spacing w:line="360" w:lineRule="auto"/>
              <w:jc w:val="center"/>
              <w:rPr>
                <w:sz w:val="18"/>
                <w:szCs w:val="18"/>
              </w:rPr>
            </w:pPr>
          </w:p>
        </w:tc>
        <w:tc>
          <w:tcPr>
            <w:tcW w:w="1847" w:type="dxa"/>
            <w:gridSpan w:val="2"/>
            <w:textDirection w:val="lrTb"/>
            <w:vAlign w:val="center"/>
          </w:tcPr>
          <w:p>
            <w:pPr>
              <w:pStyle w:val="000001"/>
              <w:topLinePunct w:val="1"/>
              <w:spacing w:line="360" w:lineRule="auto"/>
              <w:jc w:val="center"/>
              <w:rPr>
                <w:sz w:val="18"/>
                <w:szCs w:val="18"/>
              </w:rPr>
            </w:pPr>
            <w:r>
              <w:rPr>
                <w:rFonts w:hint="eastAsia" w:hAnsi="宋体" w:cs="宋体"/>
                <w:sz w:val="18"/>
                <w:szCs w:val="18"/>
              </w:rPr>
              <w:t>扩展通讯</w:t>
            </w:r>
          </w:p>
        </w:tc>
        <w:tc>
          <w:tcPr>
            <w:tcW w:w="765" w:type="dxa"/>
            <w:textDirection w:val="lrTb"/>
            <w:vAlign w:val="center"/>
          </w:tcPr>
          <w:p>
            <w:pPr>
              <w:pStyle w:val="000001"/>
              <w:topLinePunct w:val="1"/>
              <w:spacing w:line="360" w:lineRule="auto"/>
              <w:jc w:val="center"/>
              <w:rPr>
                <w:sz w:val="18"/>
                <w:szCs w:val="18"/>
              </w:rPr>
            </w:pPr>
          </w:p>
        </w:tc>
        <w:tc>
          <w:tcPr>
            <w:tcW w:w="2546" w:type="dxa"/>
            <w:textDirection w:val="lrTb"/>
            <w:vAlign w:val="center"/>
          </w:tcPr>
          <w:p>
            <w:pPr>
              <w:pStyle w:val="000001"/>
              <w:topLinePunct w:val="1"/>
              <w:spacing w:line="360" w:lineRule="auto"/>
              <w:jc w:val="left"/>
              <w:rPr>
                <w:kern w:val="21"/>
                <w:sz w:val="18"/>
                <w:szCs w:val="18"/>
              </w:rPr>
            </w:pPr>
            <w:r>
              <w:rPr>
                <w:rFonts w:hint="eastAsia" w:hAnsi="宋体" w:cs="宋体"/>
                <w:kern w:val="21"/>
                <w:sz w:val="18"/>
                <w:szCs w:val="18"/>
              </w:rPr>
              <w:t>支持</w:t>
            </w:r>
            <w:r>
              <w:rPr>
                <w:kern w:val="21"/>
                <w:sz w:val="18"/>
                <w:szCs w:val="18"/>
              </w:rPr>
              <w:t>IEC-101</w:t>
            </w:r>
            <w:r>
              <w:rPr>
                <w:rFonts w:hint="eastAsia" w:hAnsi="宋体" w:cs="宋体"/>
                <w:kern w:val="21"/>
                <w:sz w:val="18"/>
                <w:szCs w:val="18"/>
              </w:rPr>
              <w:t>、</w:t>
            </w:r>
            <w:r>
              <w:rPr>
                <w:kern w:val="21"/>
                <w:sz w:val="18"/>
                <w:szCs w:val="18"/>
              </w:rPr>
              <w:t>IEC-104</w:t>
            </w:r>
            <w:r>
              <w:rPr>
                <w:rFonts w:hint="eastAsia" w:hAnsi="宋体" w:cs="宋体"/>
                <w:kern w:val="21"/>
                <w:sz w:val="18"/>
                <w:szCs w:val="18"/>
              </w:rPr>
              <w:t>等规约通讯</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01"/>
              <w:spacing w:line="360" w:lineRule="auto"/>
              <w:jc w:val="center"/>
              <w:rPr>
                <w:sz w:val="18"/>
                <w:szCs w:val="18"/>
              </w:rPr>
            </w:pPr>
            <w:r>
              <w:rPr>
                <w:sz w:val="18"/>
                <w:szCs w:val="18"/>
              </w:rPr>
              <w:t>7</w:t>
            </w:r>
          </w:p>
        </w:tc>
        <w:tc>
          <w:tcPr>
            <w:tcW w:w="563" w:type="dxa"/>
            <w:vMerge w:val="restart"/>
            <w:textDirection w:val="lrTb"/>
            <w:vAlign w:val="center"/>
          </w:tcPr>
          <w:p>
            <w:pPr>
              <w:pStyle w:val="000001"/>
              <w:topLinePunct w:val="1"/>
              <w:spacing w:line="360" w:lineRule="auto"/>
              <w:jc w:val="center"/>
              <w:rPr>
                <w:sz w:val="18"/>
                <w:szCs w:val="18"/>
              </w:rPr>
            </w:pPr>
            <w:r>
              <w:rPr>
                <w:rFonts w:hint="eastAsia" w:hAnsi="宋体" w:cs="宋体"/>
                <w:sz w:val="18"/>
                <w:szCs w:val="18"/>
              </w:rPr>
              <w:t>交换机</w:t>
            </w:r>
          </w:p>
        </w:tc>
        <w:tc>
          <w:tcPr>
            <w:tcW w:w="1847" w:type="dxa"/>
            <w:gridSpan w:val="2"/>
            <w:textDirection w:val="lrTb"/>
            <w:vAlign w:val="center"/>
          </w:tcPr>
          <w:p>
            <w:pPr>
              <w:pStyle w:val="000001"/>
              <w:topLinePunct w:val="1"/>
              <w:spacing w:line="360" w:lineRule="auto"/>
              <w:jc w:val="center"/>
              <w:rPr>
                <w:sz w:val="18"/>
                <w:szCs w:val="18"/>
              </w:rPr>
            </w:pPr>
            <w:r>
              <w:rPr>
                <w:rFonts w:hint="eastAsia" w:hAnsi="宋体" w:cs="宋体"/>
                <w:b w:val="1"/>
                <w:bCs w:val="1"/>
                <w:sz w:val="18"/>
                <w:szCs w:val="18"/>
              </w:rPr>
              <w:t>★</w:t>
            </w:r>
            <w:r>
              <w:rPr>
                <w:rFonts w:hint="eastAsia" w:hAnsi="宋体" w:cs="宋体"/>
                <w:sz w:val="18"/>
                <w:szCs w:val="18"/>
              </w:rPr>
              <w:t>类型</w:t>
            </w:r>
          </w:p>
        </w:tc>
        <w:tc>
          <w:tcPr>
            <w:tcW w:w="765" w:type="dxa"/>
            <w:textDirection w:val="lrTb"/>
            <w:vAlign w:val="center"/>
          </w:tcPr>
          <w:p>
            <w:pPr>
              <w:pStyle w:val="000001"/>
              <w:topLinePunct w:val="1"/>
              <w:spacing w:line="360" w:lineRule="auto"/>
              <w:jc w:val="center"/>
              <w:rPr>
                <w:sz w:val="18"/>
                <w:szCs w:val="18"/>
              </w:rPr>
            </w:pPr>
          </w:p>
        </w:tc>
        <w:tc>
          <w:tcPr>
            <w:tcW w:w="2546" w:type="dxa"/>
            <w:textDirection w:val="lrTb"/>
            <w:vAlign w:val="center"/>
          </w:tcPr>
          <w:p>
            <w:pPr>
              <w:pStyle w:val="000001"/>
              <w:topLinePunct w:val="1"/>
              <w:spacing w:line="360" w:lineRule="auto"/>
              <w:jc w:val="left"/>
              <w:rPr>
                <w:kern w:val="21"/>
                <w:sz w:val="18"/>
                <w:szCs w:val="18"/>
              </w:rPr>
            </w:pPr>
            <w:r>
              <w:rPr>
                <w:rFonts w:hint="eastAsia" w:hAnsi="宋体" w:cs="宋体"/>
                <w:kern w:val="21"/>
                <w:sz w:val="18"/>
                <w:szCs w:val="18"/>
              </w:rPr>
              <w:t>国产、工业交换机</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01"/>
              <w:spacing w:line="360" w:lineRule="auto"/>
              <w:jc w:val="center"/>
              <w:rPr>
                <w:sz w:val="18"/>
                <w:szCs w:val="18"/>
              </w:rPr>
            </w:pPr>
            <w:r>
              <w:rPr>
                <w:sz w:val="18"/>
                <w:szCs w:val="18"/>
              </w:rPr>
              <w:t>8</w:t>
            </w:r>
          </w:p>
        </w:tc>
        <w:tc>
          <w:tcPr>
            <w:tcW w:w="563" w:type="dxa"/>
            <w:vMerge w:val="continue"/>
            <w:textDirection w:val="lrTb"/>
            <w:vAlign w:val="center"/>
          </w:tcPr>
          <w:p>
            <w:pPr>
              <w:pStyle w:val="000001"/>
              <w:topLinePunct w:val="1"/>
              <w:spacing w:line="360" w:lineRule="auto"/>
              <w:jc w:val="center"/>
              <w:rPr>
                <w:sz w:val="18"/>
                <w:szCs w:val="18"/>
              </w:rPr>
            </w:pPr>
          </w:p>
        </w:tc>
        <w:tc>
          <w:tcPr>
            <w:tcW w:w="1847" w:type="dxa"/>
            <w:gridSpan w:val="2"/>
            <w:textDirection w:val="lrTb"/>
            <w:vAlign w:val="center"/>
          </w:tcPr>
          <w:p>
            <w:pPr>
              <w:pStyle w:val="000001"/>
              <w:topLinePunct w:val="1"/>
              <w:spacing w:line="360" w:lineRule="auto"/>
              <w:jc w:val="center"/>
              <w:rPr>
                <w:sz w:val="18"/>
                <w:szCs w:val="18"/>
              </w:rPr>
            </w:pPr>
            <w:r>
              <w:rPr>
                <w:rFonts w:hint="eastAsia" w:hAnsi="宋体" w:cs="宋体"/>
                <w:sz w:val="18"/>
                <w:szCs w:val="18"/>
              </w:rPr>
              <w:t>端口</w:t>
            </w:r>
          </w:p>
        </w:tc>
        <w:tc>
          <w:tcPr>
            <w:tcW w:w="765" w:type="dxa"/>
            <w:textDirection w:val="lrTb"/>
            <w:vAlign w:val="center"/>
          </w:tcPr>
          <w:p>
            <w:pPr>
              <w:pStyle w:val="000001"/>
              <w:topLinePunct w:val="1"/>
              <w:spacing w:line="360" w:lineRule="auto"/>
              <w:jc w:val="center"/>
              <w:rPr>
                <w:sz w:val="18"/>
                <w:szCs w:val="18"/>
              </w:rPr>
            </w:pPr>
          </w:p>
        </w:tc>
        <w:tc>
          <w:tcPr>
            <w:tcW w:w="2546" w:type="dxa"/>
            <w:textDirection w:val="lrTb"/>
            <w:vAlign w:val="center"/>
          </w:tcPr>
          <w:p>
            <w:pPr>
              <w:pStyle w:val="000001"/>
              <w:topLinePunct w:val="1"/>
              <w:spacing w:line="360" w:lineRule="auto"/>
              <w:jc w:val="left"/>
              <w:rPr>
                <w:kern w:val="21"/>
                <w:sz w:val="18"/>
                <w:szCs w:val="18"/>
              </w:rPr>
            </w:pPr>
            <w:r>
              <w:rPr>
                <w:rFonts w:hint="eastAsia" w:hAnsi="宋体" w:cs="宋体"/>
                <w:kern w:val="21"/>
                <w:sz w:val="18"/>
                <w:szCs w:val="18"/>
              </w:rPr>
              <w:t>百兆，不少于</w:t>
            </w:r>
            <w:r>
              <w:rPr>
                <w:kern w:val="21"/>
                <w:sz w:val="18"/>
                <w:szCs w:val="18"/>
              </w:rPr>
              <w:t>4</w:t>
            </w:r>
            <w:r>
              <w:rPr>
                <w:rFonts w:hint="eastAsia" w:hAnsi="宋体" w:cs="宋体"/>
                <w:kern w:val="21"/>
                <w:sz w:val="18"/>
                <w:szCs w:val="18"/>
              </w:rPr>
              <w:t>光口</w:t>
            </w:r>
            <w:r>
              <w:rPr>
                <w:kern w:val="21"/>
                <w:sz w:val="18"/>
                <w:szCs w:val="18"/>
              </w:rPr>
              <w:t>8</w:t>
            </w:r>
            <w:r>
              <w:rPr>
                <w:rFonts w:hint="eastAsia" w:hAnsi="宋体" w:cs="宋体"/>
                <w:kern w:val="21"/>
                <w:sz w:val="18"/>
                <w:szCs w:val="18"/>
              </w:rPr>
              <w:t>电口</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9</w:t>
            </w:r>
          </w:p>
        </w:tc>
        <w:tc>
          <w:tcPr>
            <w:tcW w:w="563" w:type="dxa"/>
            <w:vMerge w:val="restart"/>
            <w:textDirection w:val="lrTb"/>
            <w:vAlign w:val="center"/>
          </w:tcPr>
          <w:p>
            <w:pPr>
              <w:pStyle w:val="000001"/>
              <w:topLinePunct w:val="1"/>
              <w:spacing w:line="360" w:lineRule="auto"/>
              <w:jc w:val="center"/>
              <w:rPr>
                <w:b w:val="1"/>
                <w:bCs w:val="1"/>
                <w:sz w:val="18"/>
                <w:szCs w:val="18"/>
              </w:rPr>
            </w:pPr>
            <w:r>
              <w:rPr>
                <w:rFonts w:hint="eastAsia" w:hAnsi="宋体" w:cs="宋体"/>
                <w:color w:val="000000"/>
                <w:sz w:val="18"/>
                <w:szCs w:val="18"/>
              </w:rPr>
              <w:t>电源</w:t>
            </w:r>
          </w:p>
        </w:tc>
        <w:tc>
          <w:tcPr>
            <w:tcW w:w="1847" w:type="dxa"/>
            <w:gridSpan w:val="2"/>
            <w:textDirection w:val="lrTb"/>
            <w:vAlign w:val="center"/>
          </w:tcPr>
          <w:p>
            <w:pPr>
              <w:pStyle w:val="0000d0"/>
              <w:spacing w:line="360" w:lineRule="auto"/>
              <w:rPr>
                <w:color w:val="000000"/>
              </w:rPr>
            </w:pPr>
            <w:r>
              <w:rPr>
                <w:rFonts w:hint="eastAsia" w:hAnsi="宋体" w:cs="宋体"/>
                <w:color w:val="000000"/>
              </w:rPr>
              <w:t>交流电源</w:t>
            </w:r>
          </w:p>
        </w:tc>
        <w:tc>
          <w:tcPr>
            <w:tcW w:w="765" w:type="dxa"/>
            <w:textDirection w:val="lrTb"/>
            <w:vAlign w:val="center"/>
          </w:tcPr>
          <w:p>
            <w:pPr>
              <w:pStyle w:val="0000d0"/>
              <w:spacing w:line="360" w:lineRule="auto"/>
              <w:rPr>
                <w:color w:val="000000"/>
              </w:rPr>
            </w:pPr>
            <w:r>
              <w:rPr>
                <w:color w:val="000000"/>
              </w:rPr>
              <w:t>V</w:t>
            </w:r>
          </w:p>
        </w:tc>
        <w:tc>
          <w:tcPr>
            <w:tcW w:w="2546" w:type="dxa"/>
            <w:textDirection w:val="lrTb"/>
            <w:vAlign w:val="center"/>
          </w:tcPr>
          <w:p>
            <w:pPr>
              <w:pStyle w:val="0000d0"/>
              <w:spacing w:after="0" w:line="360" w:lineRule="auto"/>
              <w:ind w:left="-1" w:leftChars="-20" w:right="42" w:rightChars="20" w:hanging="41" w:firstLineChars="-23"/>
              <w:jc w:val="left"/>
              <w:rPr>
                <w:color w:val="000000"/>
              </w:rPr>
            </w:pPr>
            <w:r>
              <w:rPr>
                <w:rFonts w:hint="eastAsia" w:hAnsi="宋体" w:cs="宋体"/>
                <w:color w:val="000000"/>
              </w:rPr>
              <w:t>电压：</w:t>
            </w:r>
            <w:r>
              <w:rPr>
                <w:color w:val="000000"/>
              </w:rPr>
              <w:t>220V</w:t>
            </w:r>
            <w:r>
              <w:rPr>
                <w:rFonts w:hint="eastAsia" w:hAnsi="宋体" w:cs="宋体"/>
                <w:color w:val="000000"/>
              </w:rPr>
              <w:t>，</w:t>
            </w:r>
            <w:r>
              <w:rPr>
                <w:color w:val="000000"/>
              </w:rPr>
              <w:t>–20%</w:t>
            </w:r>
            <w:r>
              <w:rPr>
                <w:rFonts w:hint="eastAsia" w:hAnsi="宋体" w:cs="宋体"/>
                <w:color w:val="000000"/>
              </w:rPr>
              <w:t>～＋</w:t>
            </w:r>
            <w:r>
              <w:rPr>
                <w:color w:val="000000"/>
              </w:rPr>
              <w:t>15%</w:t>
            </w:r>
            <w:r>
              <w:rPr>
                <w:rFonts w:hint="eastAsia" w:hAnsi="宋体" w:cs="宋体"/>
                <w:color w:val="000000"/>
              </w:rPr>
              <w:t>；</w:t>
            </w:r>
          </w:p>
          <w:p>
            <w:pPr>
              <w:pStyle w:val="0000d0"/>
              <w:spacing w:before="0" w:after="0" w:line="360" w:lineRule="auto"/>
              <w:ind w:left="-1" w:leftChars="-20" w:right="42" w:rightChars="20" w:hanging="41" w:firstLineChars="-23"/>
              <w:jc w:val="left"/>
              <w:rPr>
                <w:color w:val="000000"/>
              </w:rPr>
            </w:pPr>
            <w:r>
              <w:rPr>
                <w:rFonts w:hint="eastAsia" w:hAnsi="宋体" w:cs="宋体"/>
                <w:color w:val="000000"/>
              </w:rPr>
              <w:t>频率：</w:t>
            </w:r>
            <w:r>
              <w:rPr>
                <w:color w:val="000000"/>
              </w:rPr>
              <w:t>50Hz</w:t>
            </w:r>
            <w:r>
              <w:rPr>
                <w:rFonts w:hint="eastAsia" w:hAnsi="宋体" w:cs="宋体"/>
                <w:color w:val="000000"/>
              </w:rPr>
              <w:t>，</w:t>
            </w:r>
            <w:r>
              <w:rPr>
                <w:color w:val="000000"/>
              </w:rPr>
              <w:t>±5%</w:t>
            </w:r>
            <w:r>
              <w:rPr>
                <w:rFonts w:hint="eastAsia" w:hAnsi="宋体" w:cs="宋体"/>
                <w:color w:val="000000"/>
              </w:rPr>
              <w:t>；</w:t>
            </w:r>
          </w:p>
          <w:p>
            <w:pPr>
              <w:pStyle w:val="0000d0"/>
              <w:spacing w:before="0" w:line="360" w:lineRule="auto"/>
              <w:ind w:left="-1" w:leftChars="-20" w:right="42" w:rightChars="20" w:hanging="41" w:firstLineChars="-23"/>
              <w:jc w:val="left"/>
              <w:rPr>
                <w:color w:val="000000"/>
              </w:rPr>
            </w:pPr>
            <w:r>
              <w:rPr>
                <w:rFonts w:hint="eastAsia" w:hAnsi="宋体" w:cs="宋体"/>
                <w:color w:val="000000"/>
              </w:rPr>
              <w:t>谐波含量小于</w:t>
            </w:r>
            <w:r>
              <w:rPr>
                <w:color w:val="000000"/>
              </w:rPr>
              <w:t>5%</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10</w:t>
            </w:r>
          </w:p>
        </w:tc>
        <w:tc>
          <w:tcPr>
            <w:tcW w:w="563" w:type="dxa"/>
            <w:vMerge w:val="continue"/>
            <w:textDirection w:val="lrTb"/>
            <w:vAlign w:val="center"/>
          </w:tcPr>
          <w:p>
            <w:pPr>
              <w:pStyle w:val="000001"/>
              <w:topLinePunct w:val="1"/>
              <w:spacing w:line="360" w:lineRule="auto"/>
              <w:jc w:val="center"/>
              <w:rPr>
                <w:b w:val="1"/>
                <w:bCs w:val="1"/>
                <w:sz w:val="18"/>
                <w:szCs w:val="18"/>
              </w:rPr>
            </w:pPr>
          </w:p>
        </w:tc>
        <w:tc>
          <w:tcPr>
            <w:tcW w:w="1847" w:type="dxa"/>
            <w:gridSpan w:val="2"/>
            <w:textDirection w:val="lrTb"/>
            <w:vAlign w:val="center"/>
          </w:tcPr>
          <w:p>
            <w:pPr>
              <w:pStyle w:val="0000d0"/>
              <w:spacing w:line="360" w:lineRule="auto"/>
              <w:rPr>
                <w:color w:val="000000"/>
              </w:rPr>
            </w:pPr>
            <w:r>
              <w:rPr>
                <w:rFonts w:hint="eastAsia" w:hAnsi="宋体" w:cs="宋体"/>
                <w:color w:val="000000"/>
              </w:rPr>
              <w:t>直流电源</w:t>
            </w:r>
          </w:p>
        </w:tc>
        <w:tc>
          <w:tcPr>
            <w:tcW w:w="765" w:type="dxa"/>
            <w:textDirection w:val="lrTb"/>
            <w:vAlign w:val="center"/>
          </w:tcPr>
          <w:p>
            <w:pPr>
              <w:pStyle w:val="0000d0"/>
              <w:spacing w:line="360" w:lineRule="auto"/>
              <w:rPr>
                <w:color w:val="000000"/>
              </w:rPr>
            </w:pPr>
            <w:r>
              <w:rPr>
                <w:color w:val="000000"/>
              </w:rPr>
              <w:t>V</w:t>
            </w:r>
          </w:p>
        </w:tc>
        <w:tc>
          <w:tcPr>
            <w:tcW w:w="2546" w:type="dxa"/>
            <w:textDirection w:val="lrTb"/>
            <w:vAlign w:val="center"/>
          </w:tcPr>
          <w:p>
            <w:pPr>
              <w:pStyle w:val="0000d0"/>
              <w:spacing w:after="0" w:line="360" w:lineRule="auto"/>
              <w:ind w:left="-1" w:leftChars="-20" w:right="42" w:rightChars="20" w:hanging="41" w:firstLineChars="-23"/>
              <w:jc w:val="left"/>
              <w:rPr>
                <w:color w:val="000000"/>
              </w:rPr>
            </w:pPr>
            <w:r>
              <w:rPr>
                <w:rFonts w:hint="eastAsia" w:hAnsi="宋体" w:cs="宋体"/>
                <w:color w:val="000000"/>
              </w:rPr>
              <w:t>电压：</w:t>
            </w:r>
            <w:r>
              <w:rPr>
                <w:color w:val="000000"/>
              </w:rPr>
              <w:t>220V</w:t>
            </w:r>
            <w:r>
              <w:rPr>
                <w:rFonts w:hint="eastAsia" w:hAnsi="宋体" w:cs="宋体"/>
                <w:color w:val="000000"/>
              </w:rPr>
              <w:t>，</w:t>
            </w:r>
            <w:r>
              <w:rPr>
                <w:color w:val="000000"/>
              </w:rPr>
              <w:t>–20%</w:t>
            </w:r>
            <w:r>
              <w:rPr>
                <w:rFonts w:hint="eastAsia" w:hAnsi="宋体" w:cs="宋体"/>
                <w:color w:val="000000"/>
              </w:rPr>
              <w:t>～＋</w:t>
            </w:r>
            <w:r>
              <w:rPr>
                <w:color w:val="000000"/>
              </w:rPr>
              <w:t>15%</w:t>
            </w:r>
          </w:p>
          <w:p>
            <w:pPr>
              <w:pStyle w:val="0000d0"/>
              <w:spacing w:before="0" w:line="360" w:lineRule="auto"/>
              <w:ind w:left="-1" w:leftChars="-20" w:right="42" w:rightChars="20" w:hanging="41" w:firstLineChars="-23"/>
              <w:jc w:val="left"/>
              <w:rPr>
                <w:color w:val="000000"/>
              </w:rPr>
            </w:pPr>
            <w:r>
              <w:rPr>
                <w:rFonts w:hint="eastAsia" w:hAnsi="宋体" w:cs="宋体"/>
                <w:color w:val="000000"/>
              </w:rPr>
              <w:t>纹波系数：小于</w:t>
            </w:r>
            <w:r>
              <w:rPr>
                <w:color w:val="000000"/>
              </w:rPr>
              <w:t>5%</w:t>
            </w:r>
          </w:p>
        </w:tc>
        <w:tc>
          <w:tcPr>
            <w:tcW w:w="2097" w:type="dxa"/>
            <w:textDirection w:val="lrTb"/>
            <w:vAlign w:val="center"/>
          </w:tcPr>
          <w:p>
            <w:pPr>
              <w:pStyle w:val="0000d0"/>
              <w:topLinePunct w:val="0"/>
              <w:spacing w:before="54" w:after="54" w:line="360" w:lineRule="auto"/>
              <w:rPr>
                <w:color w:val="000000"/>
              </w:rPr>
            </w:pPr>
            <w:r>
              <w:rPr>
                <w:rFonts w:hint="eastAsia" w:hAnsi="宋体" w:cs="宋体"/>
                <w:color w:val="000000"/>
              </w:rPr>
              <w:t>（投标方填写）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11</w:t>
            </w:r>
          </w:p>
        </w:tc>
        <w:tc>
          <w:tcPr>
            <w:tcW w:w="563" w:type="dxa"/>
            <w:vMerge w:val="continue"/>
            <w:textDirection w:val="lrTb"/>
            <w:vAlign w:val="center"/>
          </w:tcPr>
          <w:p>
            <w:pPr>
              <w:pStyle w:val="000001"/>
              <w:topLinePunct w:val="1"/>
              <w:spacing w:line="360" w:lineRule="auto"/>
              <w:jc w:val="center"/>
              <w:rPr>
                <w:b w:val="1"/>
                <w:bCs w:val="1"/>
                <w:sz w:val="18"/>
                <w:szCs w:val="18"/>
              </w:rPr>
            </w:pPr>
          </w:p>
        </w:tc>
        <w:tc>
          <w:tcPr>
            <w:tcW w:w="1847" w:type="dxa"/>
            <w:gridSpan w:val="2"/>
            <w:textDirection w:val="lrTb"/>
            <w:vAlign w:val="center"/>
          </w:tcPr>
          <w:p>
            <w:pPr>
              <w:pStyle w:val="0000d0"/>
              <w:spacing w:before="54" w:after="54" w:line="360" w:lineRule="auto"/>
              <w:rPr>
                <w:color w:val="000000"/>
              </w:rPr>
            </w:pPr>
            <w:r>
              <w:rPr>
                <w:rFonts w:hint="eastAsia" w:hAnsi="宋体" w:cs="宋体"/>
                <w:color w:val="000000"/>
              </w:rPr>
              <w:t>供电方式</w:t>
            </w:r>
          </w:p>
        </w:tc>
        <w:tc>
          <w:tcPr>
            <w:tcW w:w="765" w:type="dxa"/>
            <w:textDirection w:val="lrTb"/>
            <w:vAlign w:val="center"/>
          </w:tcPr>
          <w:p>
            <w:pPr>
              <w:pStyle w:val="0000d0"/>
              <w:spacing w:before="54" w:after="54" w:line="360" w:lineRule="auto"/>
              <w:rPr>
                <w:color w:val="000000"/>
              </w:rPr>
            </w:pPr>
          </w:p>
        </w:tc>
        <w:tc>
          <w:tcPr>
            <w:tcW w:w="2546" w:type="dxa"/>
            <w:textDirection w:val="lrTb"/>
            <w:vAlign w:val="center"/>
          </w:tcPr>
          <w:p>
            <w:pPr>
              <w:pStyle w:val="0000d0"/>
              <w:spacing w:before="54" w:after="54" w:line="360" w:lineRule="auto"/>
              <w:ind w:left="-1" w:leftChars="-20" w:right="42" w:rightChars="20" w:hanging="41" w:firstLineChars="-23"/>
              <w:jc w:val="left"/>
              <w:rPr>
                <w:color w:val="000000"/>
              </w:rPr>
            </w:pPr>
            <w:r>
              <w:rPr>
                <w:rFonts w:hint="eastAsia" w:hAnsi="宋体" w:cs="宋体"/>
                <w:color w:val="000000"/>
              </w:rPr>
              <w:t>双电源供电</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12</w:t>
            </w:r>
          </w:p>
        </w:tc>
        <w:tc>
          <w:tcPr>
            <w:tcW w:w="2410" w:type="dxa"/>
            <w:gridSpan w:val="3"/>
            <w:textDirection w:val="lrTb"/>
            <w:vAlign w:val="center"/>
          </w:tcPr>
          <w:p>
            <w:pPr>
              <w:pStyle w:val="0000d0"/>
              <w:spacing w:before="54" w:after="54" w:line="360" w:lineRule="auto"/>
              <w:rPr>
                <w:color w:val="000000"/>
              </w:rPr>
            </w:pPr>
            <w:r>
              <w:rPr>
                <w:rFonts w:hint="eastAsia" w:hAnsi="宋体" w:cs="宋体"/>
                <w:b w:val="1"/>
                <w:bCs w:val="1"/>
              </w:rPr>
              <w:t>★</w:t>
            </w:r>
            <w:r>
              <w:rPr>
                <w:rFonts w:hint="eastAsia" w:hAnsi="宋体" w:cs="宋体"/>
                <w:color w:val="000000"/>
              </w:rPr>
              <w:t>后台工作站</w:t>
            </w:r>
          </w:p>
        </w:tc>
        <w:tc>
          <w:tcPr>
            <w:tcW w:w="765" w:type="dxa"/>
            <w:textDirection w:val="lrTb"/>
            <w:vAlign w:val="center"/>
          </w:tcPr>
          <w:p>
            <w:pPr>
              <w:pStyle w:val="0000d0"/>
              <w:spacing w:before="54" w:after="54" w:line="360" w:lineRule="auto"/>
              <w:rPr>
                <w:color w:val="000000"/>
              </w:rPr>
            </w:pPr>
          </w:p>
        </w:tc>
        <w:tc>
          <w:tcPr>
            <w:tcW w:w="2546" w:type="dxa"/>
            <w:textDirection w:val="lrTb"/>
            <w:vAlign w:val="center"/>
          </w:tcPr>
          <w:p>
            <w:pPr>
              <w:pStyle w:val="0000d0"/>
              <w:spacing w:before="54" w:after="54" w:line="360" w:lineRule="auto"/>
              <w:ind w:left="-1" w:leftChars="-20" w:right="42" w:rightChars="20" w:hanging="41" w:firstLineChars="-23"/>
              <w:jc w:val="left"/>
              <w:rPr>
                <w:color w:val="000000"/>
              </w:rPr>
            </w:pPr>
            <w:r>
              <w:rPr>
                <w:rFonts w:hint="eastAsia" w:hAnsi="宋体" w:cs="宋体"/>
                <w:color w:val="000000"/>
                <w:kern w:val="0"/>
              </w:rPr>
              <w:t>服务器级别</w:t>
            </w:r>
            <w:r>
              <w:rPr>
                <w:color w:val="000000"/>
                <w:kern w:val="0"/>
              </w:rPr>
              <w:t>CPU:</w:t>
            </w:r>
            <w:r>
              <w:rPr>
                <w:rFonts w:hint="eastAsia" w:hAnsi="宋体" w:cs="宋体"/>
                <w:color w:val="000000"/>
                <w:kern w:val="0"/>
              </w:rPr>
              <w:t>双核；内存：</w:t>
            </w:r>
            <w:r>
              <w:rPr>
                <w:color w:val="000000"/>
                <w:kern w:val="0"/>
              </w:rPr>
              <w:t>4G</w:t>
            </w:r>
            <w:r>
              <w:rPr>
                <w:rFonts w:hint="eastAsia" w:hAnsi="宋体" w:cs="宋体"/>
                <w:color w:val="000000"/>
                <w:kern w:val="0"/>
              </w:rPr>
              <w:t>；硬盘：</w:t>
            </w:r>
            <w:r>
              <w:rPr>
                <w:color w:val="000000"/>
                <w:kern w:val="0"/>
              </w:rPr>
              <w:t>0.5T</w:t>
            </w:r>
            <w:r>
              <w:rPr>
                <w:rFonts w:hint="eastAsia" w:hAnsi="宋体" w:cs="宋体"/>
                <w:color w:val="000000"/>
                <w:kern w:val="0"/>
              </w:rPr>
              <w:t>；双网口，光驱：</w:t>
            </w:r>
            <w:r>
              <w:rPr>
                <w:color w:val="000000"/>
                <w:kern w:val="0"/>
              </w:rPr>
              <w:t>DVD</w:t>
            </w:r>
            <w:r>
              <w:rPr>
                <w:rFonts w:hint="eastAsia" w:hAnsi="宋体" w:cs="宋体"/>
                <w:color w:val="000000"/>
                <w:kern w:val="0"/>
              </w:rPr>
              <w:t>；键鼠：</w:t>
            </w:r>
            <w:r>
              <w:rPr>
                <w:color w:val="000000"/>
                <w:kern w:val="0"/>
              </w:rPr>
              <w:t>1</w:t>
            </w:r>
            <w:r>
              <w:rPr>
                <w:rFonts w:hint="eastAsia" w:hAnsi="宋体" w:cs="宋体"/>
                <w:color w:val="000000"/>
                <w:kern w:val="0"/>
              </w:rPr>
              <w:t>套；</w:t>
            </w:r>
            <w:r>
              <w:rPr>
                <w:color w:val="000000"/>
                <w:kern w:val="0"/>
              </w:rPr>
              <w:t xml:space="preserve"> </w:t>
            </w:r>
            <w:r>
              <w:rPr>
                <w:rFonts w:hint="eastAsia" w:hAnsi="宋体" w:cs="宋体"/>
                <w:color w:val="000000"/>
                <w:kern w:val="0"/>
              </w:rPr>
              <w:t>液晶显示器；</w:t>
            </w:r>
            <w:r>
              <w:rPr>
                <w:color w:val="000000"/>
              </w:rPr>
              <w:t>Linux</w:t>
            </w:r>
            <w:r>
              <w:rPr>
                <w:rFonts w:hint="eastAsia" w:hAnsi="宋体" w:cs="宋体"/>
                <w:color w:val="000000"/>
              </w:rPr>
              <w:t>等非</w:t>
            </w:r>
            <w:r>
              <w:rPr>
                <w:color w:val="000000"/>
              </w:rPr>
              <w:t>WINDOWS</w:t>
            </w:r>
            <w:r>
              <w:rPr>
                <w:rFonts w:hint="eastAsia" w:hAnsi="宋体" w:cs="宋体"/>
                <w:color w:val="000000"/>
              </w:rPr>
              <w:t>操作系统，独立部署在值班台</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13</w:t>
            </w:r>
          </w:p>
        </w:tc>
        <w:tc>
          <w:tcPr>
            <w:tcW w:w="2410" w:type="dxa"/>
            <w:gridSpan w:val="3"/>
            <w:textDirection w:val="lrTb"/>
            <w:vAlign w:val="center"/>
          </w:tcPr>
          <w:p>
            <w:pPr>
              <w:pStyle w:val="0000d0"/>
              <w:spacing w:before="54" w:after="54" w:line="360" w:lineRule="auto"/>
              <w:jc w:val="left"/>
              <w:rPr>
                <w:color w:val="000000"/>
              </w:rPr>
            </w:pPr>
            <w:r>
              <w:rPr>
                <w:rFonts w:hint="eastAsia" w:hAnsi="宋体" w:cs="宋体"/>
                <w:color w:val="000000"/>
              </w:rPr>
              <w:t>可靠性（</w:t>
            </w:r>
            <w:r>
              <w:rPr>
                <w:color w:val="000000"/>
              </w:rPr>
              <w:t>MTBF</w:t>
            </w:r>
            <w:r>
              <w:rPr>
                <w:rFonts w:hint="eastAsia" w:hAnsi="宋体" w:cs="宋体"/>
                <w:color w:val="000000"/>
              </w:rPr>
              <w:t>）</w:t>
            </w:r>
          </w:p>
        </w:tc>
        <w:tc>
          <w:tcPr>
            <w:tcW w:w="765" w:type="dxa"/>
            <w:textDirection w:val="lrTb"/>
            <w:vAlign w:val="center"/>
          </w:tcPr>
          <w:p>
            <w:pPr>
              <w:pStyle w:val="0000d0"/>
              <w:spacing w:before="54" w:after="54" w:line="360" w:lineRule="auto"/>
              <w:rPr>
                <w:color w:val="000000"/>
              </w:rPr>
            </w:pPr>
            <w:r>
              <w:rPr>
                <w:color w:val="000000"/>
              </w:rPr>
              <w:t>h</w:t>
            </w:r>
          </w:p>
        </w:tc>
        <w:tc>
          <w:tcPr>
            <w:tcW w:w="2546" w:type="dxa"/>
            <w:textDirection w:val="lrTb"/>
            <w:vAlign w:val="center"/>
          </w:tcPr>
          <w:p>
            <w:pPr>
              <w:pStyle w:val="0000d0"/>
              <w:spacing w:before="54" w:after="54" w:line="360" w:lineRule="auto"/>
              <w:ind w:left="-1" w:leftChars="-20" w:right="42" w:rightChars="20" w:hanging="41" w:firstLineChars="-23"/>
              <w:jc w:val="left"/>
              <w:rPr>
                <w:color w:val="000000"/>
              </w:rPr>
            </w:pPr>
            <w:r>
              <w:rPr>
                <w:color w:val="000000"/>
              </w:rPr>
              <w:t>≥25000</w:t>
            </w:r>
          </w:p>
        </w:tc>
        <w:tc>
          <w:tcPr>
            <w:tcW w:w="2097" w:type="dxa"/>
            <w:textDirection w:val="lrTb"/>
            <w:vAlign w:val="center"/>
          </w:tcPr>
          <w:p>
            <w:pPr>
              <w:pStyle w:val="0000d0"/>
              <w:topLinePunct w:val="0"/>
              <w:spacing w:before="54" w:after="54" w:line="360" w:lineRule="auto"/>
              <w:rPr>
                <w:color w:val="000000"/>
              </w:rPr>
            </w:pPr>
            <w:r>
              <w:rPr>
                <w:rFonts w:hint="eastAsia" w:hAnsi="宋体" w:cs="宋体"/>
                <w:color w:val="000000"/>
              </w:rPr>
              <w:t>（投标方填写）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14</w:t>
            </w:r>
          </w:p>
        </w:tc>
        <w:tc>
          <w:tcPr>
            <w:tcW w:w="2410" w:type="dxa"/>
            <w:gridSpan w:val="3"/>
            <w:textDirection w:val="lrTb"/>
            <w:vAlign w:val="center"/>
          </w:tcPr>
          <w:p>
            <w:pPr>
              <w:pStyle w:val="000001"/>
              <w:spacing w:line="360" w:lineRule="auto"/>
              <w:jc w:val="left"/>
              <w:rPr>
                <w:sz w:val="18"/>
                <w:szCs w:val="18"/>
              </w:rPr>
            </w:pPr>
            <w:r>
              <w:rPr>
                <w:rFonts w:hint="eastAsia" w:hAnsi="宋体" w:cs="宋体"/>
                <w:sz w:val="18"/>
                <w:szCs w:val="18"/>
              </w:rPr>
              <w:t>整体响应速度</w:t>
            </w:r>
          </w:p>
        </w:tc>
        <w:tc>
          <w:tcPr>
            <w:tcW w:w="765" w:type="dxa"/>
            <w:textDirection w:val="lrTb"/>
            <w:vAlign w:val="center"/>
          </w:tcPr>
          <w:p>
            <w:pPr>
              <w:pStyle w:val="000001"/>
              <w:spacing w:line="360" w:lineRule="auto"/>
              <w:jc w:val="center"/>
              <w:rPr>
                <w:sz w:val="18"/>
                <w:szCs w:val="18"/>
              </w:rPr>
            </w:pPr>
            <w:r>
              <w:rPr>
                <w:color w:val="000000"/>
                <w:sz w:val="18"/>
                <w:szCs w:val="18"/>
              </w:rPr>
              <w:t>Mvar/S</w:t>
            </w:r>
          </w:p>
        </w:tc>
        <w:tc>
          <w:tcPr>
            <w:tcW w:w="2546" w:type="dxa"/>
            <w:textDirection w:val="lrTb"/>
            <w:vAlign w:val="center"/>
          </w:tcPr>
          <w:p>
            <w:pPr>
              <w:pStyle w:val="0000d0"/>
              <w:spacing w:before="54" w:after="54" w:line="360" w:lineRule="auto"/>
              <w:ind w:left="-1" w:leftChars="-20" w:right="42" w:rightChars="20" w:hanging="41" w:firstLineChars="-23"/>
              <w:jc w:val="both"/>
              <w:rPr>
                <w:color w:val="000000"/>
              </w:rPr>
            </w:pPr>
            <w:r>
              <w:rPr>
                <w:color w:val="000000"/>
              </w:rPr>
              <w:t>≤8Mvar/S</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15</w:t>
            </w:r>
          </w:p>
        </w:tc>
        <w:tc>
          <w:tcPr>
            <w:tcW w:w="2410" w:type="dxa"/>
            <w:gridSpan w:val="3"/>
            <w:textDirection w:val="lrTb"/>
            <w:vAlign w:val="center"/>
          </w:tcPr>
          <w:p>
            <w:pPr>
              <w:pStyle w:val="000001"/>
              <w:spacing w:line="360" w:lineRule="auto"/>
              <w:jc w:val="left"/>
              <w:rPr>
                <w:sz w:val="18"/>
                <w:szCs w:val="18"/>
              </w:rPr>
            </w:pPr>
            <w:r>
              <w:rPr>
                <w:rFonts w:hint="eastAsia" w:hAnsi="宋体" w:cs="宋体"/>
                <w:sz w:val="18"/>
                <w:szCs w:val="18"/>
              </w:rPr>
              <w:t>调节偏差</w:t>
            </w:r>
          </w:p>
        </w:tc>
        <w:tc>
          <w:tcPr>
            <w:tcW w:w="765" w:type="dxa"/>
            <w:textDirection w:val="lrTb"/>
            <w:vAlign w:val="center"/>
          </w:tcPr>
          <w:p>
            <w:pPr>
              <w:pStyle w:val="000001"/>
              <w:spacing w:line="360" w:lineRule="auto"/>
              <w:jc w:val="center"/>
              <w:rPr>
                <w:sz w:val="18"/>
                <w:szCs w:val="18"/>
              </w:rPr>
            </w:pPr>
            <w:r>
              <w:rPr>
                <w:color w:val="000000"/>
                <w:sz w:val="18"/>
                <w:szCs w:val="18"/>
              </w:rPr>
              <w:t>Mvar</w:t>
            </w:r>
          </w:p>
        </w:tc>
        <w:tc>
          <w:tcPr>
            <w:tcW w:w="2546" w:type="dxa"/>
            <w:textDirection w:val="lrTb"/>
            <w:vAlign w:val="center"/>
          </w:tcPr>
          <w:p>
            <w:pPr>
              <w:pStyle w:val="0000d0"/>
              <w:spacing w:before="54" w:after="54" w:line="360" w:lineRule="auto"/>
              <w:ind w:left="-1" w:leftChars="-20" w:right="42" w:rightChars="20" w:hanging="41" w:firstLineChars="-23"/>
              <w:jc w:val="both"/>
              <w:rPr>
                <w:color w:val="000000"/>
              </w:rPr>
            </w:pPr>
            <w:r>
              <w:rPr>
                <w:color w:val="000000"/>
              </w:rPr>
              <w:t>≤4Mvar</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16</w:t>
            </w:r>
          </w:p>
        </w:tc>
        <w:tc>
          <w:tcPr>
            <w:tcW w:w="563" w:type="dxa"/>
            <w:vMerge w:val="restart"/>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sz w:val="18"/>
                <w:szCs w:val="18"/>
              </w:rPr>
              <w:t>采样精度</w:t>
            </w: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母线电压</w:t>
            </w:r>
          </w:p>
        </w:tc>
        <w:tc>
          <w:tcPr>
            <w:tcW w:w="765" w:type="dxa"/>
            <w:textDirection w:val="lrTb"/>
            <w:vAlign w:val="center"/>
          </w:tcPr>
          <w:p>
            <w:pPr>
              <w:pStyle w:val="000001"/>
              <w:spacing w:line="360" w:lineRule="auto"/>
              <w:jc w:val="center"/>
              <w:rPr>
                <w:sz w:val="18"/>
                <w:szCs w:val="18"/>
              </w:rPr>
            </w:pPr>
            <w:r>
              <w:rPr>
                <w:kern w:val="0"/>
                <w:sz w:val="18"/>
                <w:szCs w:val="18"/>
                <w:lang w:val="zh-CN"/>
              </w:rPr>
              <w:t>%</w:t>
            </w:r>
          </w:p>
        </w:tc>
        <w:tc>
          <w:tcPr>
            <w:tcW w:w="2546" w:type="dxa"/>
            <w:textDirection w:val="lrTb"/>
            <w:vAlign w:val="center"/>
          </w:tcPr>
          <w:p>
            <w:pPr>
              <w:pStyle w:val="000001"/>
              <w:autoSpaceDE w:val="0"/>
              <w:autoSpaceDN w:val="0"/>
              <w:spacing w:line="360" w:lineRule="auto"/>
              <w:rPr>
                <w:kern w:val="0"/>
                <w:sz w:val="18"/>
                <w:szCs w:val="18"/>
                <w:lang w:val="zh-CN"/>
              </w:rPr>
            </w:pPr>
            <w:r>
              <w:rPr>
                <w:color w:val="000000"/>
              </w:rPr>
              <w:t>≤</w:t>
            </w:r>
            <w:r>
              <w:rPr>
                <w:kern w:val="0"/>
                <w:sz w:val="18"/>
                <w:szCs w:val="18"/>
                <w:lang w:val="zh-CN"/>
              </w:rPr>
              <w:t>0.2%</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17</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机端电压</w:t>
            </w:r>
          </w:p>
        </w:tc>
        <w:tc>
          <w:tcPr>
            <w:tcW w:w="765" w:type="dxa"/>
            <w:textDirection w:val="lrTb"/>
            <w:vAlign w:val="center"/>
          </w:tcPr>
          <w:p>
            <w:pPr>
              <w:pStyle w:val="000001"/>
              <w:spacing w:line="360" w:lineRule="auto"/>
              <w:jc w:val="center"/>
              <w:rPr>
                <w:sz w:val="18"/>
                <w:szCs w:val="18"/>
              </w:rPr>
            </w:pPr>
            <w:r>
              <w:rPr>
                <w:kern w:val="0"/>
                <w:sz w:val="18"/>
                <w:szCs w:val="18"/>
                <w:lang w:val="zh-CN"/>
              </w:rPr>
              <w:t>%</w:t>
            </w:r>
          </w:p>
        </w:tc>
        <w:tc>
          <w:tcPr>
            <w:tcW w:w="2546" w:type="dxa"/>
            <w:textDirection w:val="lrTb"/>
            <w:vAlign w:val="center"/>
          </w:tcPr>
          <w:p>
            <w:pPr>
              <w:pStyle w:val="000001"/>
              <w:autoSpaceDE w:val="0"/>
              <w:autoSpaceDN w:val="0"/>
              <w:spacing w:line="360" w:lineRule="auto"/>
              <w:rPr>
                <w:kern w:val="0"/>
                <w:sz w:val="18"/>
                <w:szCs w:val="18"/>
                <w:lang w:val="zh-CN"/>
              </w:rPr>
            </w:pPr>
            <w:r>
              <w:rPr>
                <w:color w:val="000000"/>
              </w:rPr>
              <w:t>≤</w:t>
            </w:r>
            <w:r>
              <w:rPr>
                <w:kern w:val="0"/>
                <w:sz w:val="18"/>
                <w:szCs w:val="18"/>
                <w:lang w:val="zh-CN"/>
              </w:rPr>
              <w:t>0.2%</w:t>
            </w:r>
          </w:p>
        </w:tc>
        <w:tc>
          <w:tcPr>
            <w:tcW w:w="2097" w:type="dxa"/>
            <w:textDirection w:val="lrTb"/>
            <w:vAlign w:val="center"/>
          </w:tcPr>
          <w:p>
            <w:pPr>
              <w:pStyle w:val="0000d0"/>
              <w:topLinePunct w:val="0"/>
              <w:spacing w:before="54" w:after="54" w:line="360" w:lineRule="auto"/>
              <w:rPr>
                <w:color w:val="000000"/>
              </w:rPr>
            </w:pPr>
            <w:r>
              <w:rPr>
                <w:rFonts w:hint="eastAsia" w:hAnsi="宋体" w:cs="宋体"/>
                <w:color w:val="000000"/>
              </w:rPr>
              <w:t>（投标方填写）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18</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定子电流</w:t>
            </w:r>
          </w:p>
        </w:tc>
        <w:tc>
          <w:tcPr>
            <w:tcW w:w="765" w:type="dxa"/>
            <w:textDirection w:val="lrTb"/>
            <w:vAlign w:val="center"/>
          </w:tcPr>
          <w:p>
            <w:pPr>
              <w:pStyle w:val="000001"/>
              <w:spacing w:line="360" w:lineRule="auto"/>
              <w:jc w:val="center"/>
              <w:rPr>
                <w:sz w:val="18"/>
                <w:szCs w:val="18"/>
              </w:rPr>
            </w:pPr>
            <w:r>
              <w:rPr>
                <w:kern w:val="0"/>
                <w:sz w:val="18"/>
                <w:szCs w:val="18"/>
                <w:lang w:val="zh-CN"/>
              </w:rPr>
              <w:t>%</w:t>
            </w:r>
          </w:p>
        </w:tc>
        <w:tc>
          <w:tcPr>
            <w:tcW w:w="2546" w:type="dxa"/>
            <w:textDirection w:val="lrTb"/>
            <w:vAlign w:val="center"/>
          </w:tcPr>
          <w:p>
            <w:pPr>
              <w:pStyle w:val="000001"/>
              <w:autoSpaceDE w:val="0"/>
              <w:autoSpaceDN w:val="0"/>
              <w:spacing w:line="360" w:lineRule="auto"/>
              <w:rPr>
                <w:kern w:val="0"/>
                <w:sz w:val="18"/>
                <w:szCs w:val="18"/>
                <w:lang w:val="zh-CN"/>
              </w:rPr>
            </w:pPr>
            <w:r>
              <w:rPr>
                <w:color w:val="000000"/>
              </w:rPr>
              <w:t>≤</w:t>
            </w:r>
            <w:r>
              <w:rPr>
                <w:kern w:val="0"/>
                <w:sz w:val="18"/>
                <w:szCs w:val="18"/>
                <w:lang w:val="zh-CN"/>
              </w:rPr>
              <w:t>0.2%</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19</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机组无功功率</w:t>
            </w:r>
          </w:p>
        </w:tc>
        <w:tc>
          <w:tcPr>
            <w:tcW w:w="765" w:type="dxa"/>
            <w:textDirection w:val="lrTb"/>
            <w:vAlign w:val="center"/>
          </w:tcPr>
          <w:p>
            <w:pPr>
              <w:pStyle w:val="000001"/>
              <w:spacing w:line="360" w:lineRule="auto"/>
              <w:jc w:val="center"/>
              <w:rPr>
                <w:sz w:val="18"/>
                <w:szCs w:val="18"/>
              </w:rPr>
            </w:pPr>
            <w:r>
              <w:rPr>
                <w:kern w:val="0"/>
                <w:sz w:val="18"/>
                <w:szCs w:val="18"/>
                <w:lang w:val="zh-CN"/>
              </w:rPr>
              <w:t>%</w:t>
            </w:r>
          </w:p>
        </w:tc>
        <w:tc>
          <w:tcPr>
            <w:tcW w:w="2546" w:type="dxa"/>
            <w:textDirection w:val="lrTb"/>
            <w:vAlign w:val="center"/>
          </w:tcPr>
          <w:p>
            <w:pPr>
              <w:pStyle w:val="000001"/>
              <w:autoSpaceDE w:val="0"/>
              <w:autoSpaceDN w:val="0"/>
              <w:spacing w:line="360" w:lineRule="auto"/>
              <w:rPr>
                <w:kern w:val="0"/>
                <w:sz w:val="18"/>
                <w:szCs w:val="18"/>
                <w:lang w:val="zh-CN"/>
              </w:rPr>
            </w:pPr>
            <w:r>
              <w:rPr>
                <w:color w:val="000000"/>
              </w:rPr>
              <w:t>≤</w:t>
            </w:r>
            <w:r>
              <w:rPr>
                <w:kern w:val="0"/>
                <w:sz w:val="18"/>
                <w:szCs w:val="18"/>
                <w:lang w:val="zh-CN"/>
              </w:rPr>
              <w:t>0.5%</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20</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机组有功功率</w:t>
            </w:r>
          </w:p>
        </w:tc>
        <w:tc>
          <w:tcPr>
            <w:tcW w:w="765" w:type="dxa"/>
            <w:textDirection w:val="lrTb"/>
            <w:vAlign w:val="center"/>
          </w:tcPr>
          <w:p>
            <w:pPr>
              <w:pStyle w:val="000001"/>
              <w:spacing w:line="360" w:lineRule="auto"/>
              <w:jc w:val="center"/>
              <w:rPr>
                <w:sz w:val="18"/>
                <w:szCs w:val="18"/>
              </w:rPr>
            </w:pPr>
            <w:r>
              <w:rPr>
                <w:kern w:val="0"/>
                <w:sz w:val="18"/>
                <w:szCs w:val="18"/>
                <w:lang w:val="zh-CN"/>
              </w:rPr>
              <w:t>%</w:t>
            </w:r>
          </w:p>
        </w:tc>
        <w:tc>
          <w:tcPr>
            <w:tcW w:w="2546" w:type="dxa"/>
            <w:textDirection w:val="lrTb"/>
            <w:vAlign w:val="center"/>
          </w:tcPr>
          <w:p>
            <w:pPr>
              <w:pStyle w:val="000001"/>
              <w:autoSpaceDE w:val="0"/>
              <w:autoSpaceDN w:val="0"/>
              <w:spacing w:line="360" w:lineRule="auto"/>
              <w:rPr>
                <w:kern w:val="0"/>
                <w:sz w:val="18"/>
                <w:szCs w:val="18"/>
                <w:lang w:val="zh-CN"/>
              </w:rPr>
            </w:pPr>
            <w:r>
              <w:rPr>
                <w:color w:val="000000"/>
              </w:rPr>
              <w:t>≤</w:t>
            </w:r>
            <w:r>
              <w:rPr>
                <w:kern w:val="0"/>
                <w:sz w:val="18"/>
                <w:szCs w:val="18"/>
                <w:lang w:val="zh-CN"/>
              </w:rPr>
              <w:t>0.5%</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21</w:t>
            </w:r>
          </w:p>
        </w:tc>
        <w:tc>
          <w:tcPr>
            <w:tcW w:w="563" w:type="dxa"/>
            <w:vMerge w:val="restart"/>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调控死区</w:t>
            </w: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母线电压</w:t>
            </w:r>
          </w:p>
        </w:tc>
        <w:tc>
          <w:tcPr>
            <w:tcW w:w="765" w:type="dxa"/>
            <w:textDirection w:val="lrTb"/>
            <w:vAlign w:val="center"/>
          </w:tcPr>
          <w:p>
            <w:pPr>
              <w:pStyle w:val="000001"/>
              <w:spacing w:line="360" w:lineRule="auto"/>
              <w:jc w:val="center"/>
              <w:rPr>
                <w:sz w:val="18"/>
                <w:szCs w:val="18"/>
              </w:rPr>
            </w:pPr>
            <w:r>
              <w:rPr>
                <w:kern w:val="0"/>
                <w:sz w:val="18"/>
                <w:szCs w:val="18"/>
                <w:lang w:val="zh-CN"/>
              </w:rPr>
              <w:t>kV</w:t>
            </w:r>
          </w:p>
        </w:tc>
        <w:tc>
          <w:tcPr>
            <w:tcW w:w="2546" w:type="dxa"/>
            <w:textDirection w:val="lrTb"/>
            <w:vAlign w:val="center"/>
          </w:tcPr>
          <w:p>
            <w:pPr>
              <w:pStyle w:val="000001"/>
              <w:autoSpaceDE w:val="0"/>
              <w:autoSpaceDN w:val="0"/>
              <w:spacing w:line="360" w:lineRule="auto"/>
              <w:rPr>
                <w:kern w:val="0"/>
                <w:sz w:val="18"/>
                <w:szCs w:val="18"/>
                <w:lang w:val="zh-CN"/>
              </w:rPr>
            </w:pPr>
            <w:r>
              <w:rPr>
                <w:kern w:val="0"/>
                <w:sz w:val="18"/>
                <w:szCs w:val="18"/>
                <w:lang w:val="zh-CN"/>
              </w:rPr>
              <w:t>0.3kV</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22</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机组无功功率</w:t>
            </w:r>
          </w:p>
        </w:tc>
        <w:tc>
          <w:tcPr>
            <w:tcW w:w="765" w:type="dxa"/>
            <w:textDirection w:val="lrTb"/>
            <w:vAlign w:val="center"/>
          </w:tcPr>
          <w:p>
            <w:pPr>
              <w:pStyle w:val="000001"/>
              <w:spacing w:line="360" w:lineRule="auto"/>
              <w:jc w:val="center"/>
              <w:rPr>
                <w:sz w:val="18"/>
                <w:szCs w:val="18"/>
              </w:rPr>
            </w:pPr>
            <w:r>
              <w:rPr>
                <w:kern w:val="0"/>
                <w:sz w:val="18"/>
                <w:szCs w:val="18"/>
                <w:lang w:val="zh-CN"/>
              </w:rPr>
              <w:t>Mvar</w:t>
            </w:r>
          </w:p>
        </w:tc>
        <w:tc>
          <w:tcPr>
            <w:tcW w:w="2546" w:type="dxa"/>
            <w:textDirection w:val="lrTb"/>
            <w:vAlign w:val="center"/>
          </w:tcPr>
          <w:p>
            <w:pPr>
              <w:pStyle w:val="000001"/>
              <w:autoSpaceDE w:val="0"/>
              <w:autoSpaceDN w:val="0"/>
              <w:spacing w:line="360" w:lineRule="auto"/>
              <w:rPr>
                <w:kern w:val="0"/>
                <w:sz w:val="18"/>
                <w:szCs w:val="18"/>
                <w:lang w:val="zh-CN"/>
              </w:rPr>
            </w:pPr>
            <w:r>
              <w:rPr>
                <w:kern w:val="0"/>
                <w:sz w:val="18"/>
                <w:szCs w:val="18"/>
                <w:lang w:val="zh-CN"/>
              </w:rPr>
              <w:t>2</w:t>
            </w:r>
            <w:r>
              <w:rPr>
                <w:rFonts w:hint="eastAsia" w:hAnsi="宋体" w:cs="宋体"/>
                <w:kern w:val="0"/>
                <w:sz w:val="18"/>
                <w:szCs w:val="18"/>
                <w:lang w:val="zh-CN"/>
              </w:rPr>
              <w:t>～</w:t>
            </w:r>
            <w:r>
              <w:rPr>
                <w:kern w:val="0"/>
                <w:sz w:val="18"/>
                <w:szCs w:val="18"/>
                <w:lang w:val="zh-CN"/>
              </w:rPr>
              <w:t>5Mvar</w:t>
            </w:r>
            <w:r>
              <w:rPr>
                <w:rFonts w:hint="eastAsia" w:hAnsi="宋体" w:cs="宋体"/>
                <w:kern w:val="0"/>
                <w:sz w:val="18"/>
                <w:szCs w:val="18"/>
                <w:lang w:val="zh-CN"/>
              </w:rPr>
              <w:t>（根据机组容量设定）</w:t>
            </w:r>
          </w:p>
        </w:tc>
        <w:tc>
          <w:tcPr>
            <w:tcW w:w="2097" w:type="dxa"/>
            <w:textDirection w:val="lrTb"/>
            <w:vAlign w:val="center"/>
          </w:tcPr>
          <w:p>
            <w:pPr>
              <w:pStyle w:val="0000d0"/>
              <w:topLinePunct w:val="0"/>
              <w:spacing w:before="54" w:after="54" w:line="360" w:lineRule="auto"/>
              <w:rPr>
                <w:color w:val="000000"/>
              </w:rPr>
            </w:pPr>
            <w:r>
              <w:rPr>
                <w:rFonts w:hint="eastAsia" w:hAnsi="宋体" w:cs="宋体"/>
                <w:color w:val="000000"/>
              </w:rPr>
              <w:t>（投标方填写）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23</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rPr>
                <w:kern w:val="0"/>
                <w:sz w:val="18"/>
                <w:szCs w:val="18"/>
                <w:lang w:val="zh-CN"/>
              </w:rPr>
            </w:pPr>
            <w:r>
              <w:rPr>
                <w:rFonts w:hint="eastAsia" w:hAnsi="宋体" w:cs="宋体"/>
                <w:kern w:val="0"/>
                <w:sz w:val="18"/>
                <w:szCs w:val="18"/>
                <w:lang w:val="zh-CN"/>
              </w:rPr>
              <w:t>全厂总无功功率</w:t>
            </w:r>
          </w:p>
        </w:tc>
        <w:tc>
          <w:tcPr>
            <w:tcW w:w="765" w:type="dxa"/>
            <w:textDirection w:val="lrTb"/>
            <w:vAlign w:val="center"/>
          </w:tcPr>
          <w:p>
            <w:pPr>
              <w:pStyle w:val="000001"/>
              <w:spacing w:line="360" w:lineRule="auto"/>
              <w:jc w:val="center"/>
              <w:rPr>
                <w:sz w:val="18"/>
                <w:szCs w:val="18"/>
              </w:rPr>
            </w:pPr>
            <w:r>
              <w:rPr>
                <w:kern w:val="0"/>
                <w:sz w:val="18"/>
                <w:szCs w:val="18"/>
                <w:lang w:val="zh-CN"/>
              </w:rPr>
              <w:t>Mvar</w:t>
            </w:r>
          </w:p>
        </w:tc>
        <w:tc>
          <w:tcPr>
            <w:tcW w:w="2546" w:type="dxa"/>
            <w:textDirection w:val="lrTb"/>
            <w:vAlign w:val="center"/>
          </w:tcPr>
          <w:p>
            <w:pPr>
              <w:pStyle w:val="000001"/>
              <w:autoSpaceDE w:val="0"/>
              <w:autoSpaceDN w:val="0"/>
              <w:spacing w:line="360" w:lineRule="auto"/>
              <w:rPr>
                <w:kern w:val="0"/>
                <w:sz w:val="18"/>
                <w:szCs w:val="18"/>
                <w:lang w:val="zh-CN"/>
              </w:rPr>
            </w:pPr>
            <w:r>
              <w:rPr>
                <w:kern w:val="0"/>
                <w:sz w:val="18"/>
                <w:szCs w:val="18"/>
                <w:lang w:val="zh-CN"/>
              </w:rPr>
              <w:t>5</w:t>
            </w:r>
            <w:r>
              <w:rPr>
                <w:rFonts w:hint="eastAsia" w:hAnsi="宋体" w:cs="宋体"/>
                <w:kern w:val="0"/>
                <w:sz w:val="18"/>
                <w:szCs w:val="18"/>
                <w:lang w:val="zh-CN"/>
              </w:rPr>
              <w:t>～</w:t>
            </w:r>
            <w:r>
              <w:rPr>
                <w:kern w:val="0"/>
                <w:sz w:val="18"/>
                <w:szCs w:val="18"/>
                <w:lang w:val="zh-CN"/>
              </w:rPr>
              <w:t>10Mvar</w:t>
            </w:r>
            <w:r>
              <w:rPr>
                <w:rFonts w:hint="eastAsia" w:hAnsi="宋体" w:cs="宋体"/>
                <w:kern w:val="0"/>
                <w:sz w:val="18"/>
                <w:szCs w:val="18"/>
                <w:lang w:val="zh-CN"/>
              </w:rPr>
              <w:t>（根据机组容量设定）</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24</w:t>
            </w:r>
          </w:p>
        </w:tc>
        <w:tc>
          <w:tcPr>
            <w:tcW w:w="563" w:type="dxa"/>
            <w:vMerge w:val="restart"/>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调控步长</w:t>
            </w:r>
          </w:p>
        </w:tc>
        <w:tc>
          <w:tcPr>
            <w:tcW w:w="1847" w:type="dxa"/>
            <w:gridSpan w:val="2"/>
            <w:textDirection w:val="lrTb"/>
            <w:vAlign w:val="center"/>
          </w:tcPr>
          <w:p>
            <w:pPr>
              <w:pStyle w:val="000001"/>
              <w:autoSpaceDE w:val="0"/>
              <w:autoSpaceDN w:val="0"/>
              <w:spacing w:line="360" w:lineRule="auto"/>
              <w:jc w:val="left"/>
              <w:rPr>
                <w:kern w:val="0"/>
                <w:sz w:val="18"/>
                <w:szCs w:val="18"/>
                <w:lang w:val="zh-CN"/>
              </w:rPr>
            </w:pPr>
            <w:r>
              <w:rPr>
                <w:rFonts w:hint="eastAsia" w:hAnsi="宋体" w:cs="宋体"/>
                <w:kern w:val="0"/>
                <w:sz w:val="18"/>
                <w:szCs w:val="18"/>
                <w:lang w:val="zh-CN"/>
              </w:rPr>
              <w:t>母线电压</w:t>
            </w:r>
          </w:p>
        </w:tc>
        <w:tc>
          <w:tcPr>
            <w:tcW w:w="765" w:type="dxa"/>
            <w:textDirection w:val="lrTb"/>
            <w:vAlign w:val="center"/>
          </w:tcPr>
          <w:p>
            <w:pPr>
              <w:pStyle w:val="000001"/>
              <w:spacing w:line="360" w:lineRule="auto"/>
              <w:jc w:val="center"/>
              <w:rPr>
                <w:sz w:val="18"/>
                <w:szCs w:val="18"/>
              </w:rPr>
            </w:pPr>
            <w:r>
              <w:rPr>
                <w:kern w:val="0"/>
                <w:sz w:val="18"/>
                <w:szCs w:val="18"/>
                <w:lang w:val="zh-CN"/>
              </w:rPr>
              <w:t>kV</w:t>
            </w:r>
          </w:p>
        </w:tc>
        <w:tc>
          <w:tcPr>
            <w:tcW w:w="2546" w:type="dxa"/>
            <w:textDirection w:val="lrTb"/>
            <w:vAlign w:val="center"/>
          </w:tcPr>
          <w:p>
            <w:pPr>
              <w:pStyle w:val="000001"/>
              <w:autoSpaceDE w:val="0"/>
              <w:autoSpaceDN w:val="0"/>
              <w:spacing w:line="360" w:lineRule="auto"/>
              <w:jc w:val="left"/>
              <w:rPr>
                <w:kern w:val="0"/>
                <w:sz w:val="18"/>
                <w:szCs w:val="18"/>
                <w:lang w:val="zh-CN"/>
              </w:rPr>
            </w:pPr>
            <w:r>
              <w:rPr>
                <w:color w:val="000000"/>
              </w:rPr>
              <w:t>≥</w:t>
            </w:r>
            <w:r>
              <w:rPr>
                <w:kern w:val="0"/>
                <w:sz w:val="18"/>
                <w:szCs w:val="18"/>
                <w:lang w:val="zh-CN"/>
              </w:rPr>
              <w:t>2kV</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25</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jc w:val="left"/>
              <w:rPr>
                <w:kern w:val="0"/>
                <w:sz w:val="18"/>
                <w:szCs w:val="18"/>
                <w:lang w:val="zh-CN"/>
              </w:rPr>
            </w:pPr>
            <w:r>
              <w:rPr>
                <w:rFonts w:hint="eastAsia" w:hAnsi="宋体" w:cs="宋体"/>
                <w:kern w:val="0"/>
                <w:sz w:val="18"/>
                <w:szCs w:val="18"/>
                <w:lang w:val="zh-CN"/>
              </w:rPr>
              <w:t>机组无功功率</w:t>
            </w:r>
          </w:p>
        </w:tc>
        <w:tc>
          <w:tcPr>
            <w:tcW w:w="765" w:type="dxa"/>
            <w:textDirection w:val="lrTb"/>
            <w:vAlign w:val="center"/>
          </w:tcPr>
          <w:p>
            <w:pPr>
              <w:pStyle w:val="000001"/>
              <w:spacing w:line="360" w:lineRule="auto"/>
              <w:jc w:val="center"/>
              <w:rPr>
                <w:sz w:val="18"/>
                <w:szCs w:val="18"/>
              </w:rPr>
            </w:pPr>
            <w:r>
              <w:rPr>
                <w:kern w:val="0"/>
                <w:sz w:val="18"/>
                <w:szCs w:val="18"/>
                <w:lang w:val="zh-CN"/>
              </w:rPr>
              <w:t>Mvar</w:t>
            </w:r>
          </w:p>
        </w:tc>
        <w:tc>
          <w:tcPr>
            <w:tcW w:w="2546" w:type="dxa"/>
            <w:textDirection w:val="lrTb"/>
            <w:vAlign w:val="center"/>
          </w:tcPr>
          <w:p>
            <w:pPr>
              <w:pStyle w:val="000001"/>
              <w:autoSpaceDE w:val="0"/>
              <w:autoSpaceDN w:val="0"/>
              <w:spacing w:line="360" w:lineRule="auto"/>
              <w:jc w:val="left"/>
              <w:rPr>
                <w:kern w:val="0"/>
                <w:sz w:val="18"/>
                <w:szCs w:val="18"/>
                <w:lang w:val="zh-CN"/>
              </w:rPr>
            </w:pPr>
            <w:r>
              <w:rPr>
                <w:color w:val="000000"/>
              </w:rPr>
              <w:t>≥</w:t>
            </w:r>
            <w:r>
              <w:rPr>
                <w:kern w:val="0"/>
                <w:sz w:val="18"/>
                <w:szCs w:val="18"/>
                <w:lang w:val="zh-CN"/>
              </w:rPr>
              <w:t>10Mvar</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26</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1847" w:type="dxa"/>
            <w:gridSpan w:val="2"/>
            <w:textDirection w:val="lrTb"/>
            <w:vAlign w:val="center"/>
          </w:tcPr>
          <w:p>
            <w:pPr>
              <w:pStyle w:val="000001"/>
              <w:autoSpaceDE w:val="0"/>
              <w:autoSpaceDN w:val="0"/>
              <w:spacing w:line="360" w:lineRule="auto"/>
              <w:jc w:val="left"/>
              <w:rPr>
                <w:kern w:val="0"/>
                <w:sz w:val="18"/>
                <w:szCs w:val="18"/>
                <w:lang w:val="zh-CN"/>
              </w:rPr>
            </w:pPr>
            <w:r>
              <w:rPr>
                <w:rFonts w:hint="eastAsia" w:hAnsi="宋体" w:cs="宋体"/>
                <w:kern w:val="0"/>
                <w:sz w:val="18"/>
                <w:szCs w:val="18"/>
                <w:lang w:val="zh-CN"/>
              </w:rPr>
              <w:t>全厂总无功功率</w:t>
            </w:r>
          </w:p>
        </w:tc>
        <w:tc>
          <w:tcPr>
            <w:tcW w:w="765" w:type="dxa"/>
            <w:textDirection w:val="lrTb"/>
            <w:vAlign w:val="center"/>
          </w:tcPr>
          <w:p>
            <w:pPr>
              <w:pStyle w:val="000001"/>
              <w:spacing w:line="360" w:lineRule="auto"/>
              <w:jc w:val="center"/>
              <w:rPr>
                <w:sz w:val="18"/>
                <w:szCs w:val="18"/>
              </w:rPr>
            </w:pPr>
            <w:r>
              <w:rPr>
                <w:kern w:val="0"/>
                <w:sz w:val="18"/>
                <w:szCs w:val="18"/>
                <w:lang w:val="zh-CN"/>
              </w:rPr>
              <w:t>Mvar</w:t>
            </w:r>
          </w:p>
        </w:tc>
        <w:tc>
          <w:tcPr>
            <w:tcW w:w="2546" w:type="dxa"/>
            <w:textDirection w:val="lrTb"/>
            <w:vAlign w:val="center"/>
          </w:tcPr>
          <w:p>
            <w:pPr>
              <w:pStyle w:val="000001"/>
              <w:autoSpaceDE w:val="0"/>
              <w:autoSpaceDN w:val="0"/>
              <w:spacing w:line="360" w:lineRule="auto"/>
              <w:jc w:val="left"/>
              <w:rPr>
                <w:kern w:val="0"/>
                <w:sz w:val="18"/>
                <w:szCs w:val="18"/>
                <w:lang w:val="zh-CN"/>
              </w:rPr>
            </w:pPr>
            <w:r>
              <w:rPr>
                <w:color w:val="000000"/>
              </w:rPr>
              <w:t>≥</w:t>
            </w:r>
            <w:r>
              <w:rPr>
                <w:kern w:val="0"/>
                <w:sz w:val="18"/>
                <w:szCs w:val="18"/>
                <w:lang w:val="zh-CN"/>
              </w:rPr>
              <w:t>50Mvar</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27</w:t>
            </w:r>
          </w:p>
        </w:tc>
        <w:tc>
          <w:tcPr>
            <w:tcW w:w="563" w:type="dxa"/>
            <w:vMerge w:val="restart"/>
            <w:textDirection w:val="lrTb"/>
            <w:vAlign w:val="center"/>
          </w:tcPr>
          <w:p>
            <w:pPr>
              <w:pStyle w:val="000001"/>
              <w:autoSpaceDE w:val="0"/>
              <w:autoSpaceDN w:val="0"/>
              <w:spacing w:line="360" w:lineRule="auto"/>
              <w:ind w:left="-78" w:leftChars="-37" w:right="-92" w:rightChars="-44"/>
              <w:jc w:val="center"/>
              <w:rPr>
                <w:b w:val="1"/>
                <w:bCs w:val="1"/>
                <w:kern w:val="0"/>
                <w:sz w:val="18"/>
                <w:szCs w:val="18"/>
                <w:lang w:val="zh-CN"/>
              </w:rPr>
            </w:pPr>
            <w:r>
              <w:rPr>
                <w:b w:val="1"/>
                <w:bCs w:val="1"/>
                <w:kern w:val="0"/>
                <w:sz w:val="18"/>
                <w:szCs w:val="18"/>
                <w:lang w:val="zh-CN"/>
              </w:rPr>
              <w:t>AGC</w:t>
            </w:r>
          </w:p>
          <w:p>
            <w:pPr>
              <w:pStyle w:val="000001"/>
              <w:autoSpaceDE w:val="0"/>
              <w:autoSpaceDN w:val="0"/>
              <w:spacing w:line="360" w:lineRule="auto"/>
              <w:ind w:left="-78" w:leftChars="-37" w:right="-92" w:rightChars="-44"/>
              <w:jc w:val="center"/>
              <w:rPr>
                <w:kern w:val="0"/>
                <w:sz w:val="18"/>
                <w:szCs w:val="18"/>
                <w:lang w:val="zh-CN"/>
              </w:rPr>
            </w:pPr>
            <w:r>
              <w:rPr>
                <w:rFonts w:hint="eastAsia" w:hAnsi="宋体" w:cs="宋体"/>
                <w:b w:val="1"/>
                <w:bCs w:val="1"/>
                <w:kern w:val="0"/>
                <w:sz w:val="18"/>
                <w:szCs w:val="18"/>
                <w:lang w:val="zh-CN"/>
              </w:rPr>
              <w:t>负荷变化率</w:t>
            </w:r>
          </w:p>
        </w:tc>
        <w:tc>
          <w:tcPr>
            <w:tcW w:w="919" w:type="dxa"/>
            <w:vMerge w:val="restart"/>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1min</w:t>
            </w:r>
            <w:r>
              <w:rPr>
                <w:rFonts w:hint="eastAsia" w:hAnsi="宋体" w:cs="宋体"/>
                <w:kern w:val="0"/>
                <w:sz w:val="18"/>
                <w:szCs w:val="18"/>
                <w:lang w:val="zh-CN"/>
              </w:rPr>
              <w:t>有功功率调节速率</w:t>
            </w:r>
          </w:p>
        </w:tc>
        <w:tc>
          <w:tcPr>
            <w:tcW w:w="928" w:type="dxa"/>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装机容量＜</w:t>
            </w:r>
            <w:r>
              <w:rPr>
                <w:kern w:val="0"/>
                <w:sz w:val="18"/>
                <w:szCs w:val="18"/>
                <w:lang w:val="zh-CN"/>
              </w:rPr>
              <w:t>30 MW</w:t>
            </w:r>
          </w:p>
        </w:tc>
        <w:tc>
          <w:tcPr>
            <w:tcW w:w="765" w:type="dxa"/>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MW</w:t>
            </w:r>
          </w:p>
        </w:tc>
        <w:tc>
          <w:tcPr>
            <w:tcW w:w="2546" w:type="dxa"/>
            <w:textDirection w:val="lrTb"/>
            <w:vAlign w:val="center"/>
          </w:tcPr>
          <w:p>
            <w:pPr>
              <w:pStyle w:val="000001"/>
              <w:spacing w:line="360" w:lineRule="auto"/>
              <w:jc w:val="left"/>
              <w:rPr>
                <w:kern w:val="0"/>
                <w:sz w:val="18"/>
                <w:szCs w:val="18"/>
                <w:lang w:val="zh-CN"/>
              </w:rPr>
            </w:pPr>
            <w:r>
              <w:rPr>
                <w:color w:val="000000"/>
              </w:rPr>
              <w:t>≤</w:t>
            </w:r>
            <w:r>
              <w:rPr>
                <w:kern w:val="0"/>
                <w:sz w:val="18"/>
                <w:szCs w:val="18"/>
                <w:lang w:val="zh-CN"/>
              </w:rPr>
              <w:t>3</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28</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19"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28" w:type="dxa"/>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装机容量</w:t>
            </w:r>
            <w:r>
              <w:rPr>
                <w:kern w:val="0"/>
                <w:sz w:val="18"/>
                <w:szCs w:val="18"/>
                <w:lang w:val="zh-CN"/>
              </w:rPr>
              <w:t>30~150 MW</w:t>
            </w:r>
          </w:p>
        </w:tc>
        <w:tc>
          <w:tcPr>
            <w:tcW w:w="765" w:type="dxa"/>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MW</w:t>
            </w:r>
          </w:p>
        </w:tc>
        <w:tc>
          <w:tcPr>
            <w:tcW w:w="2546" w:type="dxa"/>
            <w:textDirection w:val="lrTb"/>
            <w:vAlign w:val="center"/>
          </w:tcPr>
          <w:p>
            <w:pPr>
              <w:pStyle w:val="000001"/>
              <w:spacing w:line="360" w:lineRule="auto"/>
              <w:jc w:val="left"/>
              <w:rPr>
                <w:kern w:val="0"/>
                <w:sz w:val="18"/>
                <w:szCs w:val="18"/>
              </w:rPr>
            </w:pPr>
            <w:r>
              <w:rPr>
                <w:color w:val="000000"/>
              </w:rPr>
              <w:t>≤</w:t>
            </w:r>
            <w:r>
              <w:rPr>
                <w:rFonts w:hint="eastAsia" w:hAnsi="宋体" w:cs="宋体"/>
                <w:kern w:val="0"/>
                <w:sz w:val="18"/>
                <w:szCs w:val="18"/>
              </w:rPr>
              <w:t>装机容量</w:t>
            </w:r>
            <w:r>
              <w:rPr>
                <w:kern w:val="0"/>
                <w:sz w:val="18"/>
                <w:szCs w:val="18"/>
              </w:rPr>
              <w:t>/10</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29</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19"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28" w:type="dxa"/>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装机容量＞</w:t>
            </w:r>
            <w:r>
              <w:rPr>
                <w:kern w:val="0"/>
                <w:sz w:val="18"/>
                <w:szCs w:val="18"/>
                <w:lang w:val="zh-CN"/>
              </w:rPr>
              <w:t>150 MW</w:t>
            </w:r>
          </w:p>
        </w:tc>
        <w:tc>
          <w:tcPr>
            <w:tcW w:w="765" w:type="dxa"/>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MW</w:t>
            </w:r>
          </w:p>
        </w:tc>
        <w:tc>
          <w:tcPr>
            <w:tcW w:w="2546" w:type="dxa"/>
            <w:textDirection w:val="lrTb"/>
            <w:vAlign w:val="center"/>
          </w:tcPr>
          <w:p>
            <w:pPr>
              <w:pStyle w:val="000001"/>
              <w:spacing w:line="360" w:lineRule="auto"/>
              <w:jc w:val="left"/>
              <w:rPr>
                <w:kern w:val="0"/>
                <w:sz w:val="18"/>
                <w:szCs w:val="18"/>
                <w:lang w:val="zh-CN"/>
              </w:rPr>
            </w:pPr>
            <w:r>
              <w:rPr>
                <w:color w:val="000000"/>
              </w:rPr>
              <w:t>≤</w:t>
            </w:r>
            <w:r>
              <w:rPr>
                <w:kern w:val="0"/>
                <w:sz w:val="18"/>
                <w:szCs w:val="18"/>
                <w:lang w:val="zh-CN"/>
              </w:rPr>
              <w:t>15</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30</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19" w:type="dxa"/>
            <w:vMerge w:val="restart"/>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10min</w:t>
            </w:r>
            <w:r>
              <w:rPr>
                <w:rFonts w:hint="eastAsia" w:hAnsi="宋体" w:cs="宋体"/>
                <w:kern w:val="0"/>
                <w:sz w:val="18"/>
                <w:szCs w:val="18"/>
                <w:lang w:val="zh-CN"/>
              </w:rPr>
              <w:t>有功功率调节速率</w:t>
            </w:r>
          </w:p>
        </w:tc>
        <w:tc>
          <w:tcPr>
            <w:tcW w:w="928" w:type="dxa"/>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装机容量＜</w:t>
            </w:r>
            <w:r>
              <w:rPr>
                <w:kern w:val="0"/>
                <w:sz w:val="18"/>
                <w:szCs w:val="18"/>
                <w:lang w:val="zh-CN"/>
              </w:rPr>
              <w:t>30 MW</w:t>
            </w:r>
          </w:p>
        </w:tc>
        <w:tc>
          <w:tcPr>
            <w:tcW w:w="765" w:type="dxa"/>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MW</w:t>
            </w:r>
          </w:p>
        </w:tc>
        <w:tc>
          <w:tcPr>
            <w:tcW w:w="2546" w:type="dxa"/>
            <w:textDirection w:val="lrTb"/>
            <w:vAlign w:val="center"/>
          </w:tcPr>
          <w:p>
            <w:pPr>
              <w:pStyle w:val="000001"/>
              <w:spacing w:line="360" w:lineRule="auto"/>
              <w:jc w:val="left"/>
              <w:rPr>
                <w:kern w:val="0"/>
                <w:sz w:val="18"/>
                <w:szCs w:val="18"/>
                <w:lang w:val="zh-CN"/>
              </w:rPr>
            </w:pPr>
            <w:r>
              <w:rPr>
                <w:color w:val="000000"/>
              </w:rPr>
              <w:t>≤</w:t>
            </w:r>
            <w:r>
              <w:rPr>
                <w:kern w:val="0"/>
                <w:sz w:val="18"/>
                <w:szCs w:val="18"/>
                <w:lang w:val="zh-CN"/>
              </w:rPr>
              <w:t>10</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31</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19"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28" w:type="dxa"/>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装机容量</w:t>
            </w:r>
            <w:r>
              <w:rPr>
                <w:kern w:val="0"/>
                <w:sz w:val="18"/>
                <w:szCs w:val="18"/>
                <w:lang w:val="zh-CN"/>
              </w:rPr>
              <w:t>30~150 MW</w:t>
            </w:r>
          </w:p>
        </w:tc>
        <w:tc>
          <w:tcPr>
            <w:tcW w:w="765" w:type="dxa"/>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MW</w:t>
            </w:r>
          </w:p>
        </w:tc>
        <w:tc>
          <w:tcPr>
            <w:tcW w:w="2546" w:type="dxa"/>
            <w:textDirection w:val="lrTb"/>
            <w:vAlign w:val="center"/>
          </w:tcPr>
          <w:p>
            <w:pPr>
              <w:pStyle w:val="000001"/>
              <w:spacing w:line="360" w:lineRule="auto"/>
              <w:jc w:val="left"/>
              <w:rPr>
                <w:kern w:val="0"/>
                <w:sz w:val="18"/>
                <w:szCs w:val="18"/>
                <w:lang w:val="zh-CN"/>
              </w:rPr>
            </w:pPr>
            <w:r>
              <w:rPr>
                <w:color w:val="000000"/>
              </w:rPr>
              <w:t>≤</w:t>
            </w:r>
            <w:r>
              <w:rPr>
                <w:rFonts w:hint="eastAsia" w:hAnsi="宋体" w:cs="宋体"/>
                <w:kern w:val="0"/>
                <w:sz w:val="18"/>
                <w:szCs w:val="18"/>
              </w:rPr>
              <w:t>装机容量</w:t>
            </w:r>
            <w:r>
              <w:rPr>
                <w:kern w:val="0"/>
                <w:sz w:val="18"/>
                <w:szCs w:val="18"/>
              </w:rPr>
              <w:t>/3</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2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32</w:t>
            </w:r>
          </w:p>
        </w:tc>
        <w:tc>
          <w:tcPr>
            <w:tcW w:w="563"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19" w:type="dxa"/>
            <w:vMerge w:val="continue"/>
            <w:textDirection w:val="lrTb"/>
            <w:vAlign w:val="center"/>
          </w:tcPr>
          <w:p>
            <w:pPr>
              <w:pStyle w:val="000001"/>
              <w:autoSpaceDE w:val="0"/>
              <w:autoSpaceDN w:val="0"/>
              <w:spacing w:line="360" w:lineRule="auto"/>
              <w:jc w:val="center"/>
              <w:rPr>
                <w:kern w:val="0"/>
                <w:sz w:val="18"/>
                <w:szCs w:val="18"/>
                <w:lang w:val="zh-CN"/>
              </w:rPr>
            </w:pPr>
          </w:p>
        </w:tc>
        <w:tc>
          <w:tcPr>
            <w:tcW w:w="928" w:type="dxa"/>
            <w:textDirection w:val="lrTb"/>
            <w:vAlign w:val="center"/>
          </w:tcPr>
          <w:p>
            <w:pPr>
              <w:pStyle w:val="000001"/>
              <w:autoSpaceDE w:val="0"/>
              <w:autoSpaceDN w:val="0"/>
              <w:spacing w:line="360" w:lineRule="auto"/>
              <w:jc w:val="center"/>
              <w:rPr>
                <w:kern w:val="0"/>
                <w:sz w:val="18"/>
                <w:szCs w:val="18"/>
                <w:lang w:val="zh-CN"/>
              </w:rPr>
            </w:pPr>
            <w:r>
              <w:rPr>
                <w:rFonts w:hint="eastAsia" w:hAnsi="宋体" w:cs="宋体"/>
                <w:kern w:val="0"/>
                <w:sz w:val="18"/>
                <w:szCs w:val="18"/>
                <w:lang w:val="zh-CN"/>
              </w:rPr>
              <w:t>装机容量＞</w:t>
            </w:r>
            <w:r>
              <w:rPr>
                <w:kern w:val="0"/>
                <w:sz w:val="18"/>
                <w:szCs w:val="18"/>
                <w:lang w:val="zh-CN"/>
              </w:rPr>
              <w:t>150 MW</w:t>
            </w:r>
          </w:p>
        </w:tc>
        <w:tc>
          <w:tcPr>
            <w:tcW w:w="765" w:type="dxa"/>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MW</w:t>
            </w:r>
          </w:p>
        </w:tc>
        <w:tc>
          <w:tcPr>
            <w:tcW w:w="2546" w:type="dxa"/>
            <w:textDirection w:val="lrTb"/>
            <w:vAlign w:val="center"/>
          </w:tcPr>
          <w:p>
            <w:pPr>
              <w:pStyle w:val="000001"/>
              <w:spacing w:line="360" w:lineRule="auto"/>
              <w:jc w:val="left"/>
              <w:rPr>
                <w:kern w:val="0"/>
                <w:sz w:val="18"/>
                <w:szCs w:val="18"/>
                <w:lang w:val="zh-CN"/>
              </w:rPr>
            </w:pPr>
            <w:r>
              <w:rPr>
                <w:color w:val="000000"/>
              </w:rPr>
              <w:t>≤</w:t>
            </w:r>
            <w:r>
              <w:rPr>
                <w:kern w:val="0"/>
                <w:sz w:val="18"/>
                <w:szCs w:val="18"/>
                <w:lang w:val="zh-CN"/>
              </w:rPr>
              <w:t>50</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9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33</w:t>
            </w:r>
          </w:p>
        </w:tc>
        <w:tc>
          <w:tcPr>
            <w:tcW w:w="2410" w:type="dxa"/>
            <w:gridSpan w:val="3"/>
            <w:textDirection w:val="lrTb"/>
            <w:vAlign w:val="center"/>
          </w:tcPr>
          <w:p>
            <w:pPr>
              <w:pStyle w:val="000001"/>
              <w:autoSpaceDE w:val="0"/>
              <w:autoSpaceDN w:val="0"/>
              <w:spacing w:line="360" w:lineRule="auto"/>
              <w:jc w:val="center"/>
              <w:rPr>
                <w:kern w:val="0"/>
                <w:sz w:val="18"/>
                <w:szCs w:val="18"/>
                <w:lang w:val="zh-CN"/>
              </w:rPr>
            </w:pPr>
            <w:r>
              <w:rPr>
                <w:kern w:val="0"/>
                <w:sz w:val="18"/>
                <w:szCs w:val="18"/>
                <w:lang w:val="zh-CN"/>
              </w:rPr>
              <w:t>AGC/AVC</w:t>
            </w:r>
            <w:r>
              <w:rPr>
                <w:rFonts w:hint="eastAsia" w:hAnsi="宋体" w:cs="宋体"/>
                <w:kern w:val="0"/>
                <w:sz w:val="18"/>
                <w:szCs w:val="18"/>
                <w:lang w:val="zh-CN"/>
              </w:rPr>
              <w:t>计算服务器</w:t>
            </w:r>
          </w:p>
        </w:tc>
        <w:tc>
          <w:tcPr>
            <w:tcW w:w="765" w:type="dxa"/>
            <w:textDirection w:val="lrTb"/>
            <w:vAlign w:val="center"/>
          </w:tcPr>
          <w:p>
            <w:pPr>
              <w:pStyle w:val="000001"/>
              <w:autoSpaceDE w:val="0"/>
              <w:autoSpaceDN w:val="0"/>
              <w:spacing w:line="360" w:lineRule="auto"/>
              <w:jc w:val="center"/>
              <w:rPr>
                <w:kern w:val="0"/>
                <w:sz w:val="18"/>
                <w:szCs w:val="18"/>
                <w:lang w:val="zh-CN"/>
              </w:rPr>
            </w:pPr>
          </w:p>
        </w:tc>
        <w:tc>
          <w:tcPr>
            <w:tcW w:w="2546" w:type="dxa"/>
            <w:textDirection w:val="lrTb"/>
            <w:vAlign w:val="center"/>
          </w:tcPr>
          <w:p>
            <w:pPr>
              <w:pStyle w:val="000001"/>
              <w:spacing w:line="360" w:lineRule="auto"/>
              <w:jc w:val="left"/>
              <w:rPr>
                <w:color w:val="000000"/>
              </w:rPr>
            </w:pPr>
            <w:r>
              <w:rPr>
                <w:rFonts w:hint="eastAsia" w:hAnsi="宋体" w:cs="宋体"/>
                <w:color w:val="000000"/>
              </w:rPr>
              <w:t>若</w:t>
            </w:r>
            <w:r>
              <w:rPr>
                <w:kern w:val="0"/>
                <w:sz w:val="18"/>
                <w:szCs w:val="18"/>
                <w:lang w:val="zh-CN"/>
              </w:rPr>
              <w:t>AGC/AVC</w:t>
            </w:r>
            <w:r>
              <w:rPr>
                <w:rFonts w:hint="eastAsia" w:hAnsi="宋体" w:cs="宋体"/>
                <w:kern w:val="0"/>
                <w:sz w:val="18"/>
                <w:szCs w:val="18"/>
                <w:lang w:val="zh-CN"/>
              </w:rPr>
              <w:t>前置与升压站远动共用，则</w:t>
            </w:r>
            <w:r>
              <w:rPr>
                <w:kern w:val="0"/>
                <w:sz w:val="18"/>
                <w:szCs w:val="18"/>
                <w:lang w:val="zh-CN"/>
              </w:rPr>
              <w:t>AGC/AVC</w:t>
            </w:r>
            <w:r>
              <w:rPr>
                <w:rFonts w:hint="eastAsia" w:hAnsi="宋体" w:cs="宋体"/>
                <w:kern w:val="0"/>
                <w:sz w:val="18"/>
                <w:szCs w:val="18"/>
                <w:lang w:val="zh-CN"/>
              </w:rPr>
              <w:t>计算服务器应双机独立配置；机架式；</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9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34</w:t>
            </w:r>
          </w:p>
        </w:tc>
        <w:tc>
          <w:tcPr>
            <w:tcW w:w="2410" w:type="dxa"/>
            <w:gridSpan w:val="3"/>
            <w:textDirection w:val="lrTb"/>
            <w:vAlign w:val="center"/>
          </w:tcPr>
          <w:p>
            <w:pPr>
              <w:pStyle w:val="0000e9"/>
              <w:spacing w:line="360" w:lineRule="auto"/>
              <w:rPr>
                <w:rFonts w:hAnsi="Times New Roman"/>
                <w:kern w:val="0"/>
              </w:rPr>
            </w:pPr>
            <w:r>
              <w:rPr>
                <w:rFonts w:hint="eastAsia" w:cs="宋体"/>
                <w:b w:val="1"/>
                <w:bCs w:val="1"/>
              </w:rPr>
              <w:t>★</w:t>
            </w:r>
            <w:r>
              <w:rPr>
                <w:rFonts w:hint="eastAsia" w:cs="宋体"/>
                <w:kern w:val="0"/>
              </w:rPr>
              <w:t>信息上传</w:t>
            </w:r>
          </w:p>
        </w:tc>
        <w:tc>
          <w:tcPr>
            <w:tcW w:w="765" w:type="dxa"/>
            <w:textDirection w:val="lrTb"/>
            <w:vAlign w:val="center"/>
          </w:tcPr>
          <w:p>
            <w:pPr>
              <w:pStyle w:val="000001"/>
              <w:spacing w:line="360" w:lineRule="auto"/>
              <w:jc w:val="center"/>
              <w:rPr>
                <w:kern w:val="0"/>
              </w:rPr>
            </w:pPr>
            <w:r>
              <w:rPr>
                <w:kern w:val="0"/>
              </w:rPr>
              <w:t>--</w:t>
            </w:r>
          </w:p>
        </w:tc>
        <w:tc>
          <w:tcPr>
            <w:tcW w:w="2546" w:type="dxa"/>
            <w:textDirection w:val="lrTb"/>
            <w:vAlign w:val="center"/>
          </w:tcPr>
          <w:p>
            <w:pPr>
              <w:pStyle w:val="0000e9"/>
              <w:spacing w:line="360" w:lineRule="auto"/>
              <w:rPr>
                <w:rFonts w:hAnsi="Times New Roman"/>
                <w:kern w:val="0"/>
              </w:rPr>
            </w:pPr>
            <w:r>
              <w:rPr>
                <w:rFonts w:hint="eastAsia" w:cs="宋体"/>
                <w:kern w:val="0"/>
              </w:rPr>
              <w:t>满足</w:t>
            </w:r>
            <w:r>
              <w:rPr>
                <w:rFonts w:hint="eastAsia" w:cs="宋体"/>
                <w:kern w:val="0"/>
                <w:lang w:val="en-US" w:eastAsia="zh-CN"/>
              </w:rPr>
              <w:t>内蒙</w:t>
            </w:r>
            <w:r>
              <w:rPr>
                <w:rFonts w:hint="eastAsia" w:cs="宋体"/>
                <w:kern w:val="0"/>
              </w:rPr>
              <w:t>电网信息上传要求</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r>
        <w:trPr>
          <w:trHeight w:val="90" w:hRule="atLeast"/>
        </w:trPr>
        <w:tc>
          <w:tcPr>
            <w:tcW w:w="704" w:type="dxa"/>
            <w:textDirection w:val="lrTb"/>
            <w:vAlign w:val="center"/>
          </w:tcPr>
          <w:p>
            <w:pPr>
              <w:pStyle w:val="0000e9"/>
              <w:spacing w:line="360" w:lineRule="auto"/>
              <w:rPr>
                <w:rFonts w:hAnsi="Times New Roman"/>
                <w:color w:val="000000"/>
              </w:rPr>
            </w:pPr>
            <w:r>
              <w:rPr>
                <w:rFonts w:hAnsi="Times New Roman"/>
                <w:color w:val="000000"/>
              </w:rPr>
              <w:t>35</w:t>
            </w:r>
          </w:p>
        </w:tc>
        <w:tc>
          <w:tcPr>
            <w:tcW w:w="2410" w:type="dxa"/>
            <w:gridSpan w:val="3"/>
            <w:textDirection w:val="lrTb"/>
            <w:vAlign w:val="center"/>
          </w:tcPr>
          <w:p>
            <w:pPr>
              <w:pStyle w:val="0000e9"/>
              <w:spacing w:line="360" w:lineRule="auto"/>
              <w:rPr>
                <w:rFonts w:hAnsi="Times New Roman"/>
                <w:kern w:val="0"/>
              </w:rPr>
            </w:pPr>
            <w:r>
              <w:rPr>
                <w:rFonts w:hint="eastAsia" w:cs="宋体"/>
                <w:b w:val="1"/>
                <w:bCs w:val="1"/>
              </w:rPr>
              <w:t>★</w:t>
            </w:r>
            <w:r>
              <w:rPr>
                <w:rFonts w:hint="eastAsia" w:cs="宋体"/>
                <w:kern w:val="0"/>
              </w:rPr>
              <w:t>安全防护</w:t>
            </w:r>
          </w:p>
        </w:tc>
        <w:tc>
          <w:tcPr>
            <w:tcW w:w="765" w:type="dxa"/>
            <w:textDirection w:val="lrTb"/>
            <w:vAlign w:val="center"/>
          </w:tcPr>
          <w:p>
            <w:pPr>
              <w:pStyle w:val="000001"/>
              <w:spacing w:line="360" w:lineRule="auto"/>
              <w:jc w:val="center"/>
              <w:rPr>
                <w:kern w:val="0"/>
              </w:rPr>
            </w:pPr>
            <w:r>
              <w:rPr>
                <w:kern w:val="0"/>
              </w:rPr>
              <w:t>--</w:t>
            </w:r>
          </w:p>
        </w:tc>
        <w:tc>
          <w:tcPr>
            <w:tcW w:w="2546" w:type="dxa"/>
            <w:textDirection w:val="lrTb"/>
            <w:vAlign w:val="center"/>
          </w:tcPr>
          <w:p>
            <w:pPr>
              <w:pStyle w:val="0000e9"/>
              <w:spacing w:line="360" w:lineRule="auto"/>
              <w:jc w:val="left"/>
              <w:rPr>
                <w:rFonts w:hAnsi="Times New Roman"/>
                <w:kern w:val="0"/>
                <w:highlight/>
              </w:rPr>
            </w:pPr>
            <w:r>
              <w:rPr>
                <w:rFonts w:hint="eastAsia" w:cs="宋体"/>
              </w:rPr>
              <w:t>设备所含服务器、工作站、工控机及辅助设施均应采用国产组</w:t>
            </w:r>
            <w:r>
              <w:rPr>
                <w:rFonts w:hint="eastAsia" w:cs="宋体"/>
                <w:color w:val="000000"/>
              </w:rPr>
              <w:t>件，操作系统应为</w:t>
            </w:r>
            <w:r>
              <w:rPr>
                <w:rFonts w:hint="eastAsia" w:cs="宋体"/>
                <w:color w:val="000000"/>
                <w:lang w:eastAsia="zh-CN"/>
              </w:rPr>
              <w:t>安全操作系统</w:t>
            </w:r>
            <w:r>
              <w:rPr>
                <w:rFonts w:hint="eastAsia" w:cs="宋体"/>
                <w:color w:val="000000"/>
              </w:rPr>
              <w:t>。</w:t>
            </w:r>
            <w:r>
              <w:rPr>
                <w:rFonts w:hint="eastAsia" w:cs="宋体"/>
              </w:rPr>
              <w:t>设备所含服务器、工作站均进行主机加固，满足</w:t>
            </w:r>
            <w:r>
              <w:rPr>
                <w:rFonts w:hint="eastAsia" w:cs="宋体"/>
                <w:lang w:val="en-US" w:eastAsia="zh-CN"/>
              </w:rPr>
              <w:t>内蒙</w:t>
            </w:r>
            <w:r>
              <w:rPr>
                <w:rFonts w:hint="eastAsia" w:cs="宋体"/>
              </w:rPr>
              <w:t>电网要求。</w:t>
            </w:r>
          </w:p>
        </w:tc>
        <w:tc>
          <w:tcPr>
            <w:tcW w:w="2097" w:type="dxa"/>
            <w:textDirection w:val="lrTb"/>
            <w:vAlign w:val="center"/>
          </w:tcPr>
          <w:p>
            <w:pPr>
              <w:pStyle w:val="000001"/>
              <w:spacing w:line="360" w:lineRule="auto"/>
              <w:jc w:val="center"/>
              <w:rPr>
                <w:sz w:val="18"/>
                <w:szCs w:val="18"/>
              </w:rPr>
            </w:pPr>
            <w:r>
              <w:rPr>
                <w:rFonts w:hint="eastAsia" w:hAnsi="宋体" w:cs="宋体"/>
                <w:sz w:val="18"/>
                <w:szCs w:val="18"/>
              </w:rPr>
              <w:t>（投标人填写）</w:t>
            </w:r>
          </w:p>
        </w:tc>
      </w:tr>
    </w:tbl>
    <w:p>
      <w:pPr>
        <w:pStyle w:val="000001"/>
        <w:spacing w:line="360" w:lineRule="auto"/>
        <w:ind w:firstLine="360" w:firstLineChars="200"/>
        <w:rPr>
          <w:sz w:val="18"/>
          <w:szCs w:val="18"/>
        </w:rPr>
      </w:pPr>
      <w:r>
        <w:rPr>
          <w:rFonts w:hint="eastAsia" w:hAnsi="宋体" w:cs="宋体"/>
          <w:sz w:val="18"/>
          <w:szCs w:val="18"/>
        </w:rPr>
        <w:t>注：</w:t>
      </w:r>
      <w:r>
        <w:rPr>
          <w:rFonts w:hint="eastAsia" w:hAnsi="宋体" w:cs="宋体"/>
          <w:b w:val="1"/>
          <w:bCs w:val="1"/>
          <w:sz w:val="18"/>
          <w:szCs w:val="18"/>
        </w:rPr>
        <w:t>标★参数为关键参数，关键参数必须满足，否则投标设备视为参数不达标</w:t>
      </w:r>
      <w:r>
        <w:rPr>
          <w:rFonts w:hint="eastAsia" w:hAnsi="宋体" w:cs="宋体"/>
          <w:sz w:val="18"/>
          <w:szCs w:val="18"/>
        </w:rPr>
        <w:t>。项目单位对技术参数表中参数有差异时，可在项目需求部分的项目单位技术差异表中给出，投标人应对该差异表响应。差异表与技术参数表中参数不同时，以差异表给出的参数为准。</w:t>
      </w:r>
    </w:p>
    <w:p>
      <w:pPr>
        <w:pStyle w:val="000003"/>
        <w:spacing w:before="240" w:after="120" w:line="360" w:lineRule="auto"/>
        <w:ind w:firstLine="0"/>
        <w:rPr>
          <w:rFonts w:ascii="Arial" w:hAnsi="Arial" w:cs="Arial"/>
          <w:kern w:val="0"/>
          <w:szCs w:val="28"/>
        </w:rPr>
      </w:pPr>
      <w:bookmarkStart w:id="71" w:name="_Toc5555"/>
      <w:bookmarkStart w:id="72" w:name="_Toc310604730"/>
      <w:r>
        <w:rPr>
          <w:rFonts w:hint="eastAsia" w:ascii="宋体" w:hAnsi="宋体" w:eastAsia="宋体"/>
          <w:b w:val="1"/>
          <w:sz w:val="24"/>
          <w:szCs w:val="24"/>
        </w:rPr>
        <w:t>二、项目需求部分</w:t>
      </w:r>
      <w:bookmarkEnd w:id="71"/>
      <w:bookmarkEnd w:id="72"/>
    </w:p>
    <w:p>
      <w:pPr>
        <w:pStyle w:val="0000cf"/>
        <w:spacing w:before="0" w:after="0" w:line="360" w:lineRule="auto"/>
        <w:ind w:firstLine="120" w:firstLineChars="50"/>
        <w:outlineLvl w:val="9"/>
        <w:rPr>
          <w:rFonts w:hint="eastAsia" w:eastAsia="宋体" w:cs="Times New Roman"/>
          <w:b w:val="1"/>
          <w:sz w:val="24"/>
          <w:szCs w:val="24"/>
        </w:rPr>
      </w:pPr>
      <w:bookmarkStart w:id="73" w:name="_Toc15681"/>
      <w:r>
        <w:rPr>
          <w:rFonts w:hint="eastAsia" w:eastAsia="宋体" w:cs="Times New Roman"/>
          <w:b w:val="1"/>
          <w:sz w:val="24"/>
          <w:szCs w:val="24"/>
        </w:rPr>
        <w:t>2. 1 供货清单（不仅限于此配置，投标方可根据自身产品细化并填写）：</w:t>
      </w:r>
      <w:bookmarkEnd w:id="73"/>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923"/>
        <w:gridCol w:w="2028"/>
        <w:gridCol w:w="2192"/>
        <w:gridCol w:w="426"/>
        <w:gridCol w:w="537"/>
        <w:gridCol w:w="537"/>
        <w:gridCol w:w="573"/>
        <w:gridCol w:w="1306"/>
      </w:tblGrid>
      <w:tr>
        <w:trPr>
          <w:trHeight w:val="760" w:hRule="atLeast"/>
        </w:trPr>
        <w:tc>
          <w:tcPr>
            <w:tcW w:w="923" w:type="dxa"/>
            <w:textDirection w:val="lrTb"/>
            <w:vAlign w:val="center"/>
          </w:tcPr>
          <w:p>
            <w:pPr>
              <w:pStyle w:val="000002"/>
              <w:rPr>
                <w:rFonts w:hint="eastAsia" w:hAnsi="宋体"/>
              </w:rPr>
            </w:pPr>
            <w:r>
              <w:rPr>
                <w:rFonts w:hint="eastAsia" w:hAnsi="宋体"/>
              </w:rPr>
              <w:t>序号</w:t>
            </w:r>
          </w:p>
        </w:tc>
        <w:tc>
          <w:tcPr>
            <w:tcW w:w="2028" w:type="dxa"/>
            <w:textDirection w:val="lrTb"/>
            <w:vAlign w:val="center"/>
          </w:tcPr>
          <w:p>
            <w:pPr>
              <w:pStyle w:val="000002"/>
              <w:rPr>
                <w:rFonts w:hint="eastAsia" w:hAnsi="宋体"/>
              </w:rPr>
            </w:pPr>
            <w:r>
              <w:rPr>
                <w:rFonts w:hint="eastAsia" w:hAnsi="宋体"/>
              </w:rPr>
              <w:t>名   称</w:t>
            </w:r>
          </w:p>
        </w:tc>
        <w:tc>
          <w:tcPr>
            <w:tcW w:w="2192" w:type="dxa"/>
            <w:textDirection w:val="lrTb"/>
            <w:vAlign w:val="center"/>
          </w:tcPr>
          <w:p>
            <w:pPr>
              <w:pStyle w:val="000002"/>
              <w:rPr>
                <w:rFonts w:hint="eastAsia" w:hAnsi="宋体"/>
              </w:rPr>
            </w:pPr>
            <w:r>
              <w:rPr>
                <w:rFonts w:hint="eastAsia" w:hAnsi="宋体"/>
              </w:rPr>
              <w:t>型  号</w:t>
            </w:r>
          </w:p>
        </w:tc>
        <w:tc>
          <w:tcPr>
            <w:tcW w:w="426" w:type="dxa"/>
            <w:textDirection w:val="lrTb"/>
            <w:vAlign w:val="center"/>
          </w:tcPr>
          <w:p>
            <w:pPr>
              <w:pStyle w:val="000002"/>
              <w:rPr>
                <w:rFonts w:hint="eastAsia" w:hAnsi="宋体"/>
              </w:rPr>
            </w:pPr>
            <w:r>
              <w:rPr>
                <w:rFonts w:hint="eastAsia" w:hAnsi="宋体"/>
              </w:rPr>
              <w:t>单位</w:t>
            </w:r>
          </w:p>
        </w:tc>
        <w:tc>
          <w:tcPr>
            <w:tcW w:w="537" w:type="dxa"/>
            <w:textDirection w:val="lrTb"/>
            <w:vAlign w:val="center"/>
          </w:tcPr>
          <w:p>
            <w:pPr>
              <w:pStyle w:val="000002"/>
              <w:rPr>
                <w:rFonts w:hint="eastAsia" w:hAnsi="宋体"/>
              </w:rPr>
            </w:pPr>
            <w:r>
              <w:rPr>
                <w:rFonts w:hint="eastAsia" w:hAnsi="宋体"/>
              </w:rPr>
              <w:t>数量</w:t>
            </w:r>
          </w:p>
        </w:tc>
        <w:tc>
          <w:tcPr>
            <w:tcW w:w="537" w:type="dxa"/>
            <w:textDirection w:val="lrTb"/>
            <w:vAlign w:val="center"/>
          </w:tcPr>
          <w:p>
            <w:pPr>
              <w:pStyle w:val="000002"/>
              <w:rPr>
                <w:rFonts w:hint="eastAsia" w:hAnsi="宋体"/>
              </w:rPr>
            </w:pPr>
            <w:r>
              <w:rPr>
                <w:rFonts w:hint="eastAsia" w:hAnsi="宋体"/>
              </w:rPr>
              <w:t>产  地</w:t>
            </w:r>
          </w:p>
        </w:tc>
        <w:tc>
          <w:tcPr>
            <w:tcW w:w="573" w:type="dxa"/>
            <w:textDirection w:val="lrTb"/>
            <w:vAlign w:val="center"/>
          </w:tcPr>
          <w:p>
            <w:pPr>
              <w:pStyle w:val="000002"/>
              <w:rPr>
                <w:rFonts w:hint="eastAsia" w:hAnsi="宋体"/>
              </w:rPr>
            </w:pPr>
            <w:r>
              <w:rPr>
                <w:rFonts w:hint="eastAsia" w:hAnsi="宋体"/>
              </w:rPr>
              <w:t>生产厂家</w:t>
            </w:r>
          </w:p>
        </w:tc>
        <w:tc>
          <w:tcPr>
            <w:tcW w:w="1306" w:type="dxa"/>
            <w:textDirection w:val="lrTb"/>
            <w:vAlign w:val="center"/>
          </w:tcPr>
          <w:p>
            <w:pPr>
              <w:pStyle w:val="000002"/>
              <w:ind w:firstLine="420" w:firstLineChars="200"/>
              <w:rPr>
                <w:rFonts w:hint="eastAsia" w:hAnsi="宋体"/>
              </w:rPr>
            </w:pPr>
            <w:r>
              <w:rPr>
                <w:rFonts w:hint="eastAsia" w:hAnsi="宋体"/>
              </w:rPr>
              <w:t>备注</w:t>
            </w:r>
          </w:p>
        </w:tc>
      </w:tr>
      <w:tr>
        <w:trPr>
          <w:trHeight w:val="393" w:hRule="atLeast"/>
        </w:trPr>
        <w:tc>
          <w:tcPr>
            <w:tcW w:w="8522" w:type="dxa"/>
            <w:gridSpan w:val="8"/>
            <w:textDirection w:val="lrTb"/>
            <w:vAlign w:val="center"/>
          </w:tcPr>
          <w:p>
            <w:pPr>
              <w:pStyle w:val="000002"/>
              <w:rPr>
                <w:rFonts w:hint="eastAsia" w:hAnsi="宋体"/>
              </w:rPr>
            </w:pPr>
            <w:r>
              <w:rPr>
                <w:rFonts w:hint="eastAsia" w:hAnsi="宋体"/>
              </w:rPr>
              <w:t>一、硬件部分</w:t>
            </w:r>
          </w:p>
        </w:tc>
      </w:tr>
      <w:tr>
        <w:trPr/>
        <w:tc>
          <w:tcPr>
            <w:tcW w:w="923" w:type="dxa"/>
            <w:textDirection w:val="lrTb"/>
            <w:vAlign w:val="center"/>
          </w:tcPr>
          <w:p>
            <w:pPr>
              <w:pStyle w:val="000002"/>
              <w:jc w:val="center"/>
              <w:rPr>
                <w:rFonts w:hint="eastAsia" w:hAnsi="宋体"/>
              </w:rPr>
            </w:pPr>
            <w:r>
              <w:rPr>
                <w:rFonts w:hint="eastAsia" w:hAnsi="宋体"/>
              </w:rPr>
              <w:t>1</w:t>
            </w:r>
          </w:p>
        </w:tc>
        <w:tc>
          <w:tcPr>
            <w:tcW w:w="2028" w:type="dxa"/>
            <w:textDirection w:val="lrTb"/>
            <w:vAlign w:val="center"/>
          </w:tcPr>
          <w:p>
            <w:pPr>
              <w:pStyle w:val="000002"/>
              <w:jc w:val="center"/>
              <w:rPr>
                <w:rFonts w:hint="eastAsia" w:hAnsi="宋体"/>
              </w:rPr>
            </w:pPr>
            <w:r>
              <w:rPr>
                <w:rFonts w:hint="eastAsia" w:hAnsi="宋体"/>
              </w:rPr>
              <w:t>AGC服务器</w:t>
            </w:r>
          </w:p>
        </w:tc>
        <w:tc>
          <w:tcPr>
            <w:tcW w:w="2192" w:type="dxa"/>
            <w:textDirection w:val="lrTb"/>
            <w:vAlign w:val="center"/>
          </w:tcPr>
          <w:p>
            <w:pPr>
              <w:pStyle w:val="000002"/>
              <w:jc w:val="center"/>
              <w:rPr>
                <w:rFonts w:hint="eastAsia" w:hAnsi="宋体" w:eastAsia="宋体"/>
                <w:lang w:val="en-US" w:eastAsia="zh-CN"/>
              </w:rPr>
            </w:pPr>
          </w:p>
        </w:tc>
        <w:tc>
          <w:tcPr>
            <w:tcW w:w="426" w:type="dxa"/>
            <w:textDirection w:val="lrTb"/>
            <w:vAlign w:val="center"/>
          </w:tcPr>
          <w:p>
            <w:pPr>
              <w:pStyle w:val="000002"/>
              <w:jc w:val="center"/>
              <w:rPr>
                <w:rFonts w:hint="eastAsia" w:hAnsi="宋体" w:eastAsia="宋体"/>
                <w:lang w:eastAsia="zh-CN"/>
              </w:rPr>
            </w:pPr>
            <w:r>
              <w:rPr>
                <w:rFonts w:hint="eastAsia" w:hAnsi="宋体"/>
                <w:lang w:val="en-US" w:eastAsia="zh-CN"/>
              </w:rPr>
              <w:t>台</w:t>
            </w:r>
          </w:p>
        </w:tc>
        <w:tc>
          <w:tcPr>
            <w:tcW w:w="537" w:type="dxa"/>
            <w:textDirection w:val="lrTb"/>
            <w:vAlign w:val="center"/>
          </w:tcPr>
          <w:p>
            <w:pPr>
              <w:pStyle w:val="000002"/>
              <w:jc w:val="center"/>
              <w:rPr>
                <w:rFonts w:hint="eastAsia" w:hAnsi="宋体" w:eastAsia="宋体"/>
                <w:lang w:eastAsia="zh-CN"/>
              </w:rPr>
            </w:pPr>
            <w:r>
              <w:rPr>
                <w:rFonts w:hint="eastAsia" w:hAnsi="宋体"/>
                <w:lang w:val="en-US" w:eastAsia="zh-CN"/>
              </w:rPr>
              <w:t>2</w:t>
            </w:r>
          </w:p>
        </w:tc>
        <w:tc>
          <w:tcPr>
            <w:tcW w:w="537" w:type="dxa"/>
            <w:textDirection w:val="lrTb"/>
            <w:vAlign w:val="center"/>
          </w:tcPr>
          <w:p>
            <w:pPr>
              <w:pStyle w:val="000002"/>
              <w:jc w:val="center"/>
              <w:rPr>
                <w:rFonts w:hint="eastAsia" w:hAnsi="宋体"/>
              </w:rPr>
            </w:pPr>
          </w:p>
        </w:tc>
        <w:tc>
          <w:tcPr>
            <w:tcW w:w="573" w:type="dxa"/>
            <w:textDirection w:val="lrTb"/>
            <w:vAlign w:val="center"/>
          </w:tcPr>
          <w:p>
            <w:pPr>
              <w:pStyle w:val="000002"/>
              <w:jc w:val="center"/>
              <w:rPr>
                <w:rFonts w:hint="eastAsia" w:hAnsi="宋体"/>
              </w:rPr>
            </w:pPr>
          </w:p>
        </w:tc>
        <w:tc>
          <w:tcPr>
            <w:tcW w:w="1306" w:type="dxa"/>
            <w:textDirection w:val="lrTb"/>
            <w:vAlign w:val="center"/>
          </w:tcPr>
          <w:p>
            <w:pPr>
              <w:pStyle w:val="000002"/>
              <w:jc w:val="center"/>
              <w:rPr>
                <w:rFonts w:hint="eastAsia" w:hAnsi="宋体" w:eastAsia="宋体"/>
                <w:lang w:val="en-US" w:eastAsia="zh-CN"/>
              </w:rPr>
            </w:pPr>
          </w:p>
        </w:tc>
      </w:tr>
      <w:tr>
        <w:trPr/>
        <w:tc>
          <w:tcPr>
            <w:tcW w:w="923" w:type="dxa"/>
            <w:textDirection w:val="lrTb"/>
            <w:vAlign w:val="center"/>
          </w:tcPr>
          <w:p>
            <w:pPr>
              <w:pStyle w:val="000002"/>
              <w:jc w:val="center"/>
              <w:rPr>
                <w:rFonts w:hint="eastAsia" w:hAnsi="宋体"/>
              </w:rPr>
            </w:pPr>
            <w:r>
              <w:rPr>
                <w:rFonts w:hint="eastAsia" w:hAnsi="宋体"/>
              </w:rPr>
              <w:t>2</w:t>
            </w:r>
          </w:p>
        </w:tc>
        <w:tc>
          <w:tcPr>
            <w:tcW w:w="2028" w:type="dxa"/>
            <w:textDirection w:val="lrTb"/>
            <w:vAlign w:val="center"/>
          </w:tcPr>
          <w:p>
            <w:pPr>
              <w:pStyle w:val="000002"/>
              <w:jc w:val="center"/>
              <w:rPr>
                <w:rFonts w:hint="eastAsia" w:hAnsi="宋体"/>
              </w:rPr>
            </w:pPr>
            <w:r>
              <w:rPr>
                <w:rFonts w:hint="eastAsia" w:hAnsi="宋体"/>
              </w:rPr>
              <w:t>AVC服务器</w:t>
            </w:r>
          </w:p>
        </w:tc>
        <w:tc>
          <w:tcPr>
            <w:tcW w:w="2192" w:type="dxa"/>
            <w:textDirection w:val="lrTb"/>
            <w:vAlign w:val="center"/>
          </w:tcPr>
          <w:p>
            <w:pPr>
              <w:pStyle w:val="000002"/>
              <w:jc w:val="center"/>
              <w:rPr>
                <w:rFonts w:hint="eastAsia" w:hAnsi="宋体" w:eastAsia="宋体"/>
                <w:lang w:val="en-US" w:eastAsia="zh-CN"/>
              </w:rPr>
            </w:pPr>
          </w:p>
        </w:tc>
        <w:tc>
          <w:tcPr>
            <w:tcW w:w="426" w:type="dxa"/>
            <w:textDirection w:val="lrTb"/>
            <w:vAlign w:val="center"/>
          </w:tcPr>
          <w:p>
            <w:pPr>
              <w:pStyle w:val="000002"/>
              <w:jc w:val="center"/>
              <w:rPr>
                <w:rFonts w:hint="eastAsia" w:hAnsi="宋体" w:eastAsia="宋体"/>
                <w:lang w:eastAsia="zh-CN"/>
              </w:rPr>
            </w:pPr>
            <w:r>
              <w:rPr>
                <w:rFonts w:hint="eastAsia" w:hAnsi="宋体"/>
                <w:lang w:val="en-US" w:eastAsia="zh-CN"/>
              </w:rPr>
              <w:t>台</w:t>
            </w:r>
          </w:p>
        </w:tc>
        <w:tc>
          <w:tcPr>
            <w:tcW w:w="537" w:type="dxa"/>
            <w:textDirection w:val="lrTb"/>
            <w:vAlign w:val="center"/>
          </w:tcPr>
          <w:p>
            <w:pPr>
              <w:pStyle w:val="000002"/>
              <w:jc w:val="center"/>
              <w:rPr>
                <w:rFonts w:hint="eastAsia" w:hAnsi="宋体" w:eastAsia="宋体"/>
                <w:lang w:eastAsia="zh-CN"/>
              </w:rPr>
            </w:pPr>
            <w:r>
              <w:rPr>
                <w:rFonts w:hint="eastAsia" w:hAnsi="宋体"/>
                <w:lang w:val="en-US" w:eastAsia="zh-CN"/>
              </w:rPr>
              <w:t>2</w:t>
            </w:r>
          </w:p>
        </w:tc>
        <w:tc>
          <w:tcPr>
            <w:tcW w:w="537" w:type="dxa"/>
            <w:textDirection w:val="lrTb"/>
            <w:vAlign w:val="center"/>
          </w:tcPr>
          <w:p>
            <w:pPr>
              <w:pStyle w:val="000002"/>
              <w:jc w:val="center"/>
              <w:rPr>
                <w:rFonts w:hint="eastAsia" w:hAnsi="宋体"/>
              </w:rPr>
            </w:pPr>
          </w:p>
        </w:tc>
        <w:tc>
          <w:tcPr>
            <w:tcW w:w="573" w:type="dxa"/>
            <w:textDirection w:val="lrTb"/>
            <w:vAlign w:val="center"/>
          </w:tcPr>
          <w:p>
            <w:pPr>
              <w:pStyle w:val="000002"/>
              <w:jc w:val="center"/>
              <w:rPr>
                <w:rFonts w:hint="eastAsia" w:hAnsi="宋体"/>
              </w:rPr>
            </w:pPr>
          </w:p>
        </w:tc>
        <w:tc>
          <w:tcPr>
            <w:tcW w:w="1306" w:type="dxa"/>
            <w:textDirection w:val="lrTb"/>
            <w:vAlign w:val="center"/>
          </w:tcPr>
          <w:p>
            <w:pPr>
              <w:pStyle w:val="000002"/>
              <w:jc w:val="center"/>
              <w:rPr>
                <w:rFonts w:hint="eastAsia" w:hAnsi="宋体" w:eastAsia="宋体"/>
                <w:lang w:val="en-US" w:eastAsia="zh-CN"/>
              </w:rPr>
            </w:pPr>
          </w:p>
        </w:tc>
      </w:tr>
      <w:tr>
        <w:trPr/>
        <w:tc>
          <w:tcPr>
            <w:tcW w:w="923" w:type="dxa"/>
            <w:textDirection w:val="lrTb"/>
            <w:vAlign w:val="center"/>
          </w:tcPr>
          <w:p>
            <w:pPr>
              <w:pStyle w:val="000002"/>
              <w:jc w:val="center"/>
              <w:rPr>
                <w:rFonts w:hint="eastAsia" w:ascii="宋体" w:hAnsi="宋体"/>
                <w:kern w:val="2"/>
                <w:sz w:val="21"/>
                <w:lang w:val="en-US" w:eastAsia="zh-CN" w:bidi="ar-SA"/>
              </w:rPr>
            </w:pPr>
            <w:r>
              <w:rPr>
                <w:rFonts w:hint="eastAsia" w:hAnsi="宋体"/>
              </w:rPr>
              <w:t>3</w:t>
            </w:r>
          </w:p>
        </w:tc>
        <w:tc>
          <w:tcPr>
            <w:tcW w:w="2028" w:type="dxa"/>
            <w:textDirection w:val="lrTb"/>
            <w:vAlign w:val="center"/>
          </w:tcPr>
          <w:p>
            <w:pPr>
              <w:pStyle w:val="000002"/>
              <w:jc w:val="center"/>
              <w:rPr>
                <w:rFonts w:hint="eastAsia" w:ascii="宋体" w:hAnsi="宋体"/>
                <w:kern w:val="2"/>
                <w:sz w:val="21"/>
                <w:lang w:val="en-US" w:eastAsia="zh-CN" w:bidi="ar-SA"/>
              </w:rPr>
            </w:pPr>
            <w:r>
              <w:rPr>
                <w:rFonts w:hint="eastAsia" w:hAnsi="宋体"/>
              </w:rPr>
              <w:t>规约转换装置</w:t>
            </w:r>
          </w:p>
        </w:tc>
        <w:tc>
          <w:tcPr>
            <w:tcW w:w="2192" w:type="dxa"/>
            <w:textDirection w:val="lrTb"/>
            <w:vAlign w:val="center"/>
          </w:tcPr>
          <w:p>
            <w:pPr>
              <w:pStyle w:val="000002"/>
              <w:jc w:val="center"/>
              <w:rPr>
                <w:rFonts w:hint="eastAsia" w:ascii="宋体" w:hAnsi="宋体"/>
                <w:kern w:val="2"/>
                <w:sz w:val="21"/>
                <w:lang w:val="en-US" w:eastAsia="zh-CN" w:bidi="ar-SA"/>
              </w:rPr>
            </w:pPr>
          </w:p>
        </w:tc>
        <w:tc>
          <w:tcPr>
            <w:tcW w:w="426" w:type="dxa"/>
            <w:textDirection w:val="lrTb"/>
            <w:vAlign w:val="center"/>
          </w:tcPr>
          <w:p>
            <w:pPr>
              <w:pStyle w:val="000002"/>
              <w:jc w:val="center"/>
              <w:rPr>
                <w:rFonts w:hint="eastAsia" w:ascii="宋体" w:hAnsi="宋体"/>
                <w:kern w:val="2"/>
                <w:sz w:val="21"/>
                <w:lang w:val="en-US" w:eastAsia="zh-CN" w:bidi="ar-SA"/>
              </w:rPr>
            </w:pPr>
            <w:r>
              <w:rPr>
                <w:rFonts w:hint="eastAsia" w:hAnsi="宋体"/>
              </w:rPr>
              <w:t>台</w:t>
            </w:r>
          </w:p>
        </w:tc>
        <w:tc>
          <w:tcPr>
            <w:tcW w:w="537" w:type="dxa"/>
            <w:textDirection w:val="lrTb"/>
            <w:vAlign w:val="center"/>
          </w:tcPr>
          <w:p>
            <w:pPr>
              <w:pStyle w:val="000002"/>
              <w:jc w:val="center"/>
              <w:rPr>
                <w:rFonts w:hint="eastAsia" w:ascii="宋体" w:hAnsi="宋体" w:eastAsia="宋体"/>
                <w:kern w:val="2"/>
                <w:sz w:val="21"/>
                <w:lang w:val="en-US" w:eastAsia="zh-CN" w:bidi="ar-SA"/>
              </w:rPr>
            </w:pPr>
            <w:r>
              <w:rPr>
                <w:rFonts w:hint="eastAsia" w:hAnsi="宋体"/>
                <w:lang w:val="en-US" w:eastAsia="zh-CN"/>
              </w:rPr>
              <w:t>1</w:t>
            </w:r>
          </w:p>
        </w:tc>
        <w:tc>
          <w:tcPr>
            <w:tcW w:w="537" w:type="dxa"/>
            <w:textDirection w:val="lrTb"/>
            <w:vAlign w:val="center"/>
          </w:tcPr>
          <w:p>
            <w:pPr>
              <w:pStyle w:val="000002"/>
              <w:jc w:val="center"/>
              <w:rPr>
                <w:rFonts w:hint="eastAsia" w:ascii="宋体" w:hAnsi="宋体"/>
                <w:kern w:val="2"/>
                <w:sz w:val="21"/>
                <w:lang w:val="en-US" w:eastAsia="zh-CN" w:bidi="ar-SA"/>
              </w:rPr>
            </w:pPr>
          </w:p>
        </w:tc>
        <w:tc>
          <w:tcPr>
            <w:tcW w:w="573" w:type="dxa"/>
            <w:textDirection w:val="lrTb"/>
            <w:vAlign w:val="center"/>
          </w:tcPr>
          <w:p>
            <w:pPr>
              <w:pStyle w:val="000002"/>
              <w:jc w:val="center"/>
              <w:rPr>
                <w:rFonts w:hint="eastAsia" w:ascii="宋体" w:hAnsi="宋体"/>
                <w:kern w:val="2"/>
                <w:sz w:val="21"/>
                <w:lang w:val="en-US" w:eastAsia="zh-CN" w:bidi="ar-SA"/>
              </w:rPr>
            </w:pPr>
          </w:p>
        </w:tc>
        <w:tc>
          <w:tcPr>
            <w:tcW w:w="1306" w:type="dxa"/>
            <w:textDirection w:val="lrTb"/>
            <w:vAlign w:val="center"/>
          </w:tcPr>
          <w:p>
            <w:pPr>
              <w:pStyle w:val="000002"/>
              <w:jc w:val="center"/>
              <w:rPr>
                <w:rFonts w:hint="eastAsia" w:ascii="宋体" w:hAnsi="宋体"/>
                <w:kern w:val="2"/>
                <w:sz w:val="21"/>
                <w:lang w:val="en-US" w:eastAsia="zh-CN" w:bidi="ar-SA"/>
              </w:rPr>
            </w:pPr>
          </w:p>
        </w:tc>
      </w:tr>
      <w:tr>
        <w:trPr/>
        <w:tc>
          <w:tcPr>
            <w:tcW w:w="923" w:type="dxa"/>
            <w:textDirection w:val="lrTb"/>
            <w:vAlign w:val="center"/>
          </w:tcPr>
          <w:p>
            <w:pPr>
              <w:pStyle w:val="000002"/>
              <w:jc w:val="center"/>
              <w:rPr>
                <w:rFonts w:hint="eastAsia" w:ascii="宋体" w:hAnsi="宋体"/>
                <w:kern w:val="2"/>
                <w:sz w:val="21"/>
                <w:lang w:val="en-US" w:eastAsia="zh-CN" w:bidi="ar-SA"/>
              </w:rPr>
            </w:pPr>
            <w:r>
              <w:rPr>
                <w:rFonts w:hint="eastAsia" w:hAnsi="宋体"/>
              </w:rPr>
              <w:t>4</w:t>
            </w:r>
          </w:p>
        </w:tc>
        <w:tc>
          <w:tcPr>
            <w:tcW w:w="2028" w:type="dxa"/>
            <w:textDirection w:val="lrTb"/>
            <w:vAlign w:val="center"/>
          </w:tcPr>
          <w:p>
            <w:pPr>
              <w:pStyle w:val="000002"/>
              <w:jc w:val="center"/>
              <w:rPr>
                <w:rFonts w:hint="eastAsia" w:ascii="宋体" w:hAnsi="宋体"/>
                <w:kern w:val="2"/>
                <w:sz w:val="21"/>
                <w:lang w:val="en-US" w:eastAsia="zh-CN" w:bidi="ar-SA"/>
              </w:rPr>
            </w:pPr>
            <w:r>
              <w:rPr>
                <w:rFonts w:hint="eastAsia" w:hAnsi="宋体"/>
              </w:rPr>
              <w:t>以太网交换机</w:t>
            </w:r>
          </w:p>
        </w:tc>
        <w:tc>
          <w:tcPr>
            <w:tcW w:w="2192" w:type="dxa"/>
            <w:textDirection w:val="lrTb"/>
            <w:vAlign w:val="center"/>
          </w:tcPr>
          <w:p>
            <w:pPr>
              <w:pStyle w:val="000002"/>
              <w:jc w:val="center"/>
              <w:rPr>
                <w:rFonts w:hint="eastAsia" w:ascii="宋体" w:hAnsi="宋体"/>
                <w:kern w:val="2"/>
                <w:sz w:val="21"/>
                <w:lang w:val="en-US" w:eastAsia="zh-CN" w:bidi="ar-SA"/>
              </w:rPr>
            </w:pPr>
          </w:p>
        </w:tc>
        <w:tc>
          <w:tcPr>
            <w:tcW w:w="426" w:type="dxa"/>
            <w:textDirection w:val="lrTb"/>
            <w:vAlign w:val="center"/>
          </w:tcPr>
          <w:p>
            <w:pPr>
              <w:pStyle w:val="000002"/>
              <w:jc w:val="center"/>
              <w:rPr>
                <w:rFonts w:hint="eastAsia" w:ascii="宋体" w:hAnsi="宋体"/>
                <w:kern w:val="2"/>
                <w:sz w:val="21"/>
                <w:lang w:val="en-US" w:eastAsia="zh-CN" w:bidi="ar-SA"/>
              </w:rPr>
            </w:pPr>
            <w:r>
              <w:rPr>
                <w:rFonts w:hint="eastAsia" w:hAnsi="宋体"/>
              </w:rPr>
              <w:t>台</w:t>
            </w:r>
          </w:p>
        </w:tc>
        <w:tc>
          <w:tcPr>
            <w:tcW w:w="537" w:type="dxa"/>
            <w:textDirection w:val="lrTb"/>
            <w:vAlign w:val="center"/>
          </w:tcPr>
          <w:p>
            <w:pPr>
              <w:pStyle w:val="000002"/>
              <w:jc w:val="center"/>
              <w:rPr>
                <w:rFonts w:hint="eastAsia" w:ascii="宋体" w:hAnsi="宋体" w:eastAsia="宋体"/>
                <w:kern w:val="2"/>
                <w:sz w:val="21"/>
                <w:lang w:val="en-US" w:eastAsia="zh-CN" w:bidi="ar-SA"/>
              </w:rPr>
            </w:pPr>
            <w:r>
              <w:rPr>
                <w:rFonts w:hint="eastAsia" w:hAnsi="宋体"/>
                <w:lang w:val="en-US" w:eastAsia="zh-CN"/>
              </w:rPr>
              <w:t>2</w:t>
            </w:r>
          </w:p>
        </w:tc>
        <w:tc>
          <w:tcPr>
            <w:tcW w:w="537" w:type="dxa"/>
            <w:textDirection w:val="lrTb"/>
            <w:vAlign w:val="center"/>
          </w:tcPr>
          <w:p>
            <w:pPr>
              <w:pStyle w:val="000002"/>
              <w:jc w:val="center"/>
              <w:rPr>
                <w:rFonts w:hint="eastAsia" w:ascii="宋体" w:hAnsi="宋体"/>
                <w:kern w:val="2"/>
                <w:sz w:val="21"/>
                <w:lang w:val="en-US" w:eastAsia="zh-CN" w:bidi="ar-SA"/>
              </w:rPr>
            </w:pPr>
          </w:p>
        </w:tc>
        <w:tc>
          <w:tcPr>
            <w:tcW w:w="573" w:type="dxa"/>
            <w:textDirection w:val="lrTb"/>
            <w:vAlign w:val="center"/>
          </w:tcPr>
          <w:p>
            <w:pPr>
              <w:pStyle w:val="000002"/>
              <w:jc w:val="center"/>
              <w:rPr>
                <w:rFonts w:hint="eastAsia" w:ascii="宋体" w:hAnsi="宋体"/>
                <w:kern w:val="2"/>
                <w:sz w:val="21"/>
                <w:lang w:val="en-US" w:eastAsia="zh-CN" w:bidi="ar-SA"/>
              </w:rPr>
            </w:pPr>
          </w:p>
        </w:tc>
        <w:tc>
          <w:tcPr>
            <w:tcW w:w="1306" w:type="dxa"/>
            <w:textDirection w:val="lrTb"/>
            <w:vAlign w:val="center"/>
          </w:tcPr>
          <w:p>
            <w:pPr>
              <w:pStyle w:val="000002"/>
              <w:jc w:val="center"/>
              <w:rPr>
                <w:rFonts w:hint="eastAsia" w:ascii="宋体" w:hAnsi="宋体"/>
                <w:kern w:val="2"/>
                <w:sz w:val="21"/>
                <w:lang w:val="en-US" w:eastAsia="zh-CN" w:bidi="ar-SA"/>
              </w:rPr>
            </w:pPr>
          </w:p>
        </w:tc>
      </w:tr>
      <w:tr>
        <w:trPr/>
        <w:tc>
          <w:tcPr>
            <w:tcW w:w="923" w:type="dxa"/>
            <w:textDirection w:val="lrTb"/>
            <w:vAlign w:val="center"/>
          </w:tcPr>
          <w:p>
            <w:pPr>
              <w:pStyle w:val="000002"/>
              <w:jc w:val="center"/>
              <w:rPr>
                <w:rFonts w:hint="eastAsia" w:ascii="宋体" w:hAnsi="宋体"/>
                <w:kern w:val="2"/>
                <w:sz w:val="21"/>
                <w:lang w:val="en-US" w:eastAsia="zh-CN" w:bidi="ar-SA"/>
              </w:rPr>
            </w:pPr>
            <w:r>
              <w:rPr>
                <w:rFonts w:hint="eastAsia" w:hAnsi="宋体"/>
              </w:rPr>
              <w:t>5</w:t>
            </w:r>
          </w:p>
        </w:tc>
        <w:tc>
          <w:tcPr>
            <w:tcW w:w="2028" w:type="dxa"/>
            <w:textDirection w:val="lrTb"/>
            <w:vAlign w:val="center"/>
          </w:tcPr>
          <w:p>
            <w:pPr>
              <w:pStyle w:val="000002"/>
              <w:jc w:val="center"/>
              <w:rPr>
                <w:rFonts w:hint="eastAsia" w:ascii="宋体" w:hAnsi="宋体"/>
                <w:kern w:val="2"/>
                <w:sz w:val="21"/>
                <w:lang w:val="en-US" w:eastAsia="zh-CN" w:bidi="ar-SA"/>
              </w:rPr>
            </w:pPr>
            <w:r>
              <w:rPr>
                <w:rFonts w:hint="eastAsia" w:hAnsi="宋体"/>
              </w:rPr>
              <w:t>显示器</w:t>
            </w:r>
          </w:p>
        </w:tc>
        <w:tc>
          <w:tcPr>
            <w:tcW w:w="2192" w:type="dxa"/>
            <w:textDirection w:val="lrTb"/>
            <w:vAlign w:val="center"/>
          </w:tcPr>
          <w:p>
            <w:pPr>
              <w:pStyle w:val="000002"/>
              <w:jc w:val="center"/>
              <w:rPr>
                <w:rFonts w:hint="eastAsia" w:ascii="宋体" w:hAnsi="宋体"/>
                <w:kern w:val="2"/>
                <w:sz w:val="21"/>
                <w:lang w:val="en-US" w:eastAsia="zh-CN" w:bidi="ar-SA"/>
              </w:rPr>
            </w:pPr>
            <w:r>
              <w:rPr>
                <w:rFonts w:hint="eastAsia" w:hAnsi="宋体"/>
              </w:rPr>
              <w:t>17”</w:t>
            </w:r>
          </w:p>
        </w:tc>
        <w:tc>
          <w:tcPr>
            <w:tcW w:w="426" w:type="dxa"/>
            <w:textDirection w:val="lrTb"/>
            <w:vAlign w:val="center"/>
          </w:tcPr>
          <w:p>
            <w:pPr>
              <w:pStyle w:val="000002"/>
              <w:jc w:val="center"/>
              <w:rPr>
                <w:rFonts w:hint="eastAsia" w:ascii="宋体" w:hAnsi="宋体"/>
                <w:kern w:val="2"/>
                <w:sz w:val="21"/>
                <w:lang w:val="en-US" w:eastAsia="zh-CN" w:bidi="ar-SA"/>
              </w:rPr>
            </w:pPr>
            <w:r>
              <w:rPr>
                <w:rFonts w:hint="eastAsia" w:hAnsi="宋体"/>
              </w:rPr>
              <w:t>台</w:t>
            </w:r>
          </w:p>
        </w:tc>
        <w:tc>
          <w:tcPr>
            <w:tcW w:w="537" w:type="dxa"/>
            <w:textDirection w:val="lrTb"/>
            <w:vAlign w:val="center"/>
          </w:tcPr>
          <w:p>
            <w:pPr>
              <w:pStyle w:val="000002"/>
              <w:jc w:val="center"/>
              <w:rPr>
                <w:rFonts w:hint="eastAsia" w:ascii="宋体" w:hAnsi="宋体" w:eastAsia="宋体"/>
                <w:kern w:val="2"/>
                <w:sz w:val="21"/>
                <w:lang w:val="en-US" w:eastAsia="zh-CN" w:bidi="ar-SA"/>
              </w:rPr>
            </w:pPr>
            <w:r>
              <w:rPr>
                <w:rFonts w:hint="eastAsia" w:hAnsi="宋体"/>
                <w:lang w:val="en-US" w:eastAsia="zh-CN"/>
              </w:rPr>
              <w:t>2</w:t>
            </w:r>
          </w:p>
        </w:tc>
        <w:tc>
          <w:tcPr>
            <w:tcW w:w="537" w:type="dxa"/>
            <w:textDirection w:val="lrTb"/>
            <w:vAlign w:val="center"/>
          </w:tcPr>
          <w:p>
            <w:pPr>
              <w:pStyle w:val="000002"/>
              <w:jc w:val="center"/>
              <w:rPr>
                <w:rFonts w:hint="eastAsia" w:ascii="宋体" w:hAnsi="宋体"/>
                <w:kern w:val="2"/>
                <w:sz w:val="21"/>
                <w:lang w:val="en-US" w:eastAsia="zh-CN" w:bidi="ar-SA"/>
              </w:rPr>
            </w:pPr>
          </w:p>
        </w:tc>
        <w:tc>
          <w:tcPr>
            <w:tcW w:w="573" w:type="dxa"/>
            <w:textDirection w:val="lrTb"/>
            <w:vAlign w:val="center"/>
          </w:tcPr>
          <w:p>
            <w:pPr>
              <w:pStyle w:val="000002"/>
              <w:jc w:val="center"/>
              <w:rPr>
                <w:rFonts w:hint="eastAsia" w:ascii="宋体" w:hAnsi="宋体"/>
                <w:kern w:val="2"/>
                <w:sz w:val="21"/>
                <w:lang w:val="en-US" w:eastAsia="zh-CN" w:bidi="ar-SA"/>
              </w:rPr>
            </w:pPr>
          </w:p>
        </w:tc>
        <w:tc>
          <w:tcPr>
            <w:tcW w:w="1306" w:type="dxa"/>
            <w:textDirection w:val="lrTb"/>
            <w:vAlign w:val="center"/>
          </w:tcPr>
          <w:p>
            <w:pPr>
              <w:pStyle w:val="000002"/>
              <w:jc w:val="center"/>
              <w:rPr>
                <w:rFonts w:hint="eastAsia" w:ascii="宋体" w:hAnsi="宋体"/>
                <w:kern w:val="2"/>
                <w:sz w:val="21"/>
                <w:lang w:val="en-US" w:eastAsia="zh-CN" w:bidi="ar-SA"/>
              </w:rPr>
            </w:pPr>
          </w:p>
        </w:tc>
      </w:tr>
      <w:tr>
        <w:trPr/>
        <w:tc>
          <w:tcPr>
            <w:tcW w:w="923" w:type="dxa"/>
            <w:textDirection w:val="lrTb"/>
            <w:vAlign w:val="center"/>
          </w:tcPr>
          <w:p>
            <w:pPr>
              <w:pStyle w:val="000002"/>
              <w:jc w:val="center"/>
              <w:rPr>
                <w:rFonts w:hint="eastAsia" w:ascii="宋体" w:hAnsi="宋体"/>
                <w:kern w:val="2"/>
                <w:sz w:val="21"/>
                <w:lang w:val="en-US" w:eastAsia="zh-CN" w:bidi="ar-SA"/>
              </w:rPr>
            </w:pPr>
            <w:r>
              <w:rPr>
                <w:rFonts w:hint="eastAsia" w:hAnsi="宋体"/>
              </w:rPr>
              <w:t>6</w:t>
            </w:r>
          </w:p>
        </w:tc>
        <w:tc>
          <w:tcPr>
            <w:tcW w:w="2028" w:type="dxa"/>
            <w:textDirection w:val="lrTb"/>
            <w:vAlign w:val="center"/>
          </w:tcPr>
          <w:p>
            <w:pPr>
              <w:pStyle w:val="000002"/>
              <w:jc w:val="center"/>
              <w:rPr>
                <w:rFonts w:hint="eastAsia" w:ascii="宋体" w:hAnsi="宋体"/>
                <w:kern w:val="2"/>
                <w:sz w:val="21"/>
                <w:lang w:val="en-US" w:eastAsia="zh-CN" w:bidi="ar-SA"/>
              </w:rPr>
            </w:pPr>
            <w:r>
              <w:rPr>
                <w:rFonts w:hint="eastAsia" w:hAnsi="宋体"/>
              </w:rPr>
              <w:t>切换装置</w:t>
            </w:r>
          </w:p>
        </w:tc>
        <w:tc>
          <w:tcPr>
            <w:tcW w:w="2192" w:type="dxa"/>
            <w:textDirection w:val="lrTb"/>
            <w:vAlign w:val="center"/>
          </w:tcPr>
          <w:p>
            <w:pPr>
              <w:pStyle w:val="000002"/>
              <w:jc w:val="center"/>
              <w:rPr>
                <w:rFonts w:hint="eastAsia" w:ascii="宋体" w:hAnsi="宋体"/>
                <w:kern w:val="2"/>
                <w:sz w:val="21"/>
                <w:lang w:val="en-US" w:eastAsia="zh-CN" w:bidi="ar-SA"/>
              </w:rPr>
            </w:pPr>
          </w:p>
        </w:tc>
        <w:tc>
          <w:tcPr>
            <w:tcW w:w="426" w:type="dxa"/>
            <w:textDirection w:val="lrTb"/>
            <w:vAlign w:val="center"/>
          </w:tcPr>
          <w:p>
            <w:pPr>
              <w:pStyle w:val="000002"/>
              <w:jc w:val="center"/>
              <w:rPr>
                <w:rFonts w:hint="eastAsia" w:ascii="宋体" w:hAnsi="宋体"/>
                <w:kern w:val="2"/>
                <w:sz w:val="21"/>
                <w:lang w:val="en-US" w:eastAsia="zh-CN" w:bidi="ar-SA"/>
              </w:rPr>
            </w:pPr>
            <w:r>
              <w:rPr>
                <w:rFonts w:hint="eastAsia" w:hAnsi="宋体"/>
              </w:rPr>
              <w:t>台</w:t>
            </w:r>
          </w:p>
        </w:tc>
        <w:tc>
          <w:tcPr>
            <w:tcW w:w="537" w:type="dxa"/>
            <w:textDirection w:val="lrTb"/>
            <w:vAlign w:val="center"/>
          </w:tcPr>
          <w:p>
            <w:pPr>
              <w:pStyle w:val="000002"/>
              <w:jc w:val="center"/>
              <w:rPr>
                <w:rFonts w:hint="eastAsia" w:ascii="宋体" w:hAnsi="宋体" w:eastAsia="宋体"/>
                <w:kern w:val="2"/>
                <w:sz w:val="21"/>
                <w:lang w:val="en-US" w:eastAsia="zh-CN" w:bidi="ar-SA"/>
              </w:rPr>
            </w:pPr>
            <w:r>
              <w:rPr>
                <w:rFonts w:hint="eastAsia" w:hAnsi="宋体"/>
                <w:lang w:val="en-US" w:eastAsia="zh-CN"/>
              </w:rPr>
              <w:t>1</w:t>
            </w:r>
          </w:p>
        </w:tc>
        <w:tc>
          <w:tcPr>
            <w:tcW w:w="537" w:type="dxa"/>
            <w:textDirection w:val="lrTb"/>
            <w:vAlign w:val="center"/>
          </w:tcPr>
          <w:p>
            <w:pPr>
              <w:pStyle w:val="000002"/>
              <w:jc w:val="center"/>
              <w:rPr>
                <w:rFonts w:hint="eastAsia" w:ascii="宋体" w:hAnsi="宋体"/>
                <w:kern w:val="2"/>
                <w:sz w:val="21"/>
                <w:lang w:val="en-US" w:eastAsia="zh-CN" w:bidi="ar-SA"/>
              </w:rPr>
            </w:pPr>
          </w:p>
        </w:tc>
        <w:tc>
          <w:tcPr>
            <w:tcW w:w="573" w:type="dxa"/>
            <w:textDirection w:val="lrTb"/>
            <w:vAlign w:val="center"/>
          </w:tcPr>
          <w:p>
            <w:pPr>
              <w:pStyle w:val="000002"/>
              <w:jc w:val="center"/>
              <w:rPr>
                <w:rFonts w:hint="eastAsia" w:ascii="宋体" w:hAnsi="宋体"/>
                <w:kern w:val="2"/>
                <w:sz w:val="21"/>
                <w:lang w:val="en-US" w:eastAsia="zh-CN" w:bidi="ar-SA"/>
              </w:rPr>
            </w:pPr>
          </w:p>
        </w:tc>
        <w:tc>
          <w:tcPr>
            <w:tcW w:w="1306" w:type="dxa"/>
            <w:textDirection w:val="lrTb"/>
            <w:vAlign w:val="center"/>
          </w:tcPr>
          <w:p>
            <w:pPr>
              <w:pStyle w:val="000002"/>
              <w:jc w:val="center"/>
              <w:rPr>
                <w:rFonts w:hint="eastAsia" w:ascii="宋体" w:hAnsi="宋体"/>
                <w:kern w:val="2"/>
                <w:sz w:val="21"/>
                <w:lang w:val="en-US" w:eastAsia="zh-CN" w:bidi="ar-SA"/>
              </w:rPr>
            </w:pPr>
          </w:p>
        </w:tc>
      </w:tr>
      <w:tr>
        <w:trPr/>
        <w:tc>
          <w:tcPr>
            <w:tcW w:w="923" w:type="dxa"/>
            <w:textDirection w:val="lrTb"/>
            <w:vAlign w:val="center"/>
          </w:tcPr>
          <w:p>
            <w:pPr>
              <w:pStyle w:val="000002"/>
              <w:jc w:val="center"/>
              <w:rPr>
                <w:rFonts w:hint="eastAsia" w:ascii="宋体" w:hAnsi="宋体"/>
                <w:kern w:val="2"/>
                <w:sz w:val="21"/>
                <w:lang w:val="en-US" w:eastAsia="zh-CN" w:bidi="ar-SA"/>
              </w:rPr>
            </w:pPr>
            <w:r>
              <w:rPr>
                <w:rFonts w:hint="eastAsia" w:hAnsi="宋体"/>
              </w:rPr>
              <w:t>7</w:t>
            </w:r>
          </w:p>
        </w:tc>
        <w:tc>
          <w:tcPr>
            <w:tcW w:w="2028" w:type="dxa"/>
            <w:textDirection w:val="lrTb"/>
            <w:vAlign w:val="center"/>
          </w:tcPr>
          <w:p>
            <w:pPr>
              <w:pStyle w:val="000002"/>
              <w:jc w:val="center"/>
              <w:rPr>
                <w:rFonts w:hint="eastAsia" w:ascii="宋体" w:hAnsi="宋体"/>
                <w:kern w:val="2"/>
                <w:sz w:val="21"/>
                <w:lang w:val="en-US" w:eastAsia="zh-CN" w:bidi="ar-SA"/>
              </w:rPr>
            </w:pPr>
            <w:r>
              <w:rPr>
                <w:rFonts w:hint="eastAsia" w:hAnsi="宋体"/>
              </w:rPr>
              <w:t>打印机</w:t>
            </w:r>
          </w:p>
        </w:tc>
        <w:tc>
          <w:tcPr>
            <w:tcW w:w="2192" w:type="dxa"/>
            <w:textDirection w:val="lrTb"/>
            <w:vAlign w:val="center"/>
          </w:tcPr>
          <w:p>
            <w:pPr>
              <w:pStyle w:val="000002"/>
              <w:jc w:val="center"/>
              <w:rPr>
                <w:rFonts w:hint="eastAsia" w:ascii="宋体" w:hAnsi="宋体"/>
                <w:kern w:val="2"/>
                <w:sz w:val="21"/>
                <w:lang w:val="en-US" w:eastAsia="zh-CN" w:bidi="ar-SA"/>
              </w:rPr>
            </w:pPr>
          </w:p>
        </w:tc>
        <w:tc>
          <w:tcPr>
            <w:tcW w:w="426" w:type="dxa"/>
            <w:textDirection w:val="lrTb"/>
            <w:vAlign w:val="center"/>
          </w:tcPr>
          <w:p>
            <w:pPr>
              <w:pStyle w:val="000002"/>
              <w:jc w:val="center"/>
              <w:rPr>
                <w:rFonts w:hint="eastAsia" w:ascii="宋体" w:hAnsi="宋体"/>
                <w:kern w:val="2"/>
                <w:sz w:val="21"/>
                <w:lang w:val="en-US" w:eastAsia="zh-CN" w:bidi="ar-SA"/>
              </w:rPr>
            </w:pPr>
            <w:r>
              <w:rPr>
                <w:rFonts w:hint="eastAsia" w:hAnsi="宋体"/>
              </w:rPr>
              <w:t>台</w:t>
            </w:r>
          </w:p>
        </w:tc>
        <w:tc>
          <w:tcPr>
            <w:tcW w:w="537" w:type="dxa"/>
            <w:textDirection w:val="lrTb"/>
            <w:vAlign w:val="center"/>
          </w:tcPr>
          <w:p>
            <w:pPr>
              <w:pStyle w:val="000002"/>
              <w:jc w:val="center"/>
              <w:rPr>
                <w:rFonts w:hint="eastAsia" w:ascii="宋体" w:hAnsi="宋体" w:eastAsia="宋体"/>
                <w:kern w:val="2"/>
                <w:sz w:val="21"/>
                <w:lang w:val="en-US" w:eastAsia="zh-CN" w:bidi="ar-SA"/>
              </w:rPr>
            </w:pPr>
            <w:r>
              <w:rPr>
                <w:rFonts w:hint="eastAsia" w:hAnsi="宋体"/>
                <w:lang w:val="en-US" w:eastAsia="zh-CN"/>
              </w:rPr>
              <w:t>2</w:t>
            </w:r>
          </w:p>
        </w:tc>
        <w:tc>
          <w:tcPr>
            <w:tcW w:w="537" w:type="dxa"/>
            <w:textDirection w:val="lrTb"/>
            <w:vAlign w:val="center"/>
          </w:tcPr>
          <w:p>
            <w:pPr>
              <w:pStyle w:val="000002"/>
              <w:jc w:val="center"/>
              <w:rPr>
                <w:rFonts w:hint="eastAsia" w:ascii="宋体" w:hAnsi="宋体"/>
                <w:kern w:val="2"/>
                <w:sz w:val="21"/>
                <w:lang w:val="en-US" w:eastAsia="zh-CN" w:bidi="ar-SA"/>
              </w:rPr>
            </w:pPr>
          </w:p>
        </w:tc>
        <w:tc>
          <w:tcPr>
            <w:tcW w:w="573" w:type="dxa"/>
            <w:textDirection w:val="lrTb"/>
            <w:vAlign w:val="center"/>
          </w:tcPr>
          <w:p>
            <w:pPr>
              <w:pStyle w:val="000002"/>
              <w:jc w:val="center"/>
              <w:rPr>
                <w:rFonts w:hint="eastAsia" w:ascii="宋体" w:hAnsi="宋体"/>
                <w:kern w:val="2"/>
                <w:sz w:val="21"/>
                <w:lang w:val="en-US" w:eastAsia="zh-CN" w:bidi="ar-SA"/>
              </w:rPr>
            </w:pPr>
          </w:p>
        </w:tc>
        <w:tc>
          <w:tcPr>
            <w:tcW w:w="1306" w:type="dxa"/>
            <w:textDirection w:val="lrTb"/>
            <w:vAlign w:val="center"/>
          </w:tcPr>
          <w:p>
            <w:pPr>
              <w:pStyle w:val="000002"/>
              <w:jc w:val="center"/>
              <w:rPr>
                <w:rFonts w:hint="eastAsia" w:ascii="宋体" w:hAnsi="宋体"/>
                <w:kern w:val="2"/>
                <w:sz w:val="21"/>
                <w:lang w:val="en-US" w:eastAsia="zh-CN" w:bidi="ar-SA"/>
              </w:rPr>
            </w:pPr>
          </w:p>
        </w:tc>
      </w:tr>
      <w:tr>
        <w:trPr/>
        <w:tc>
          <w:tcPr>
            <w:tcW w:w="923" w:type="dxa"/>
            <w:textDirection w:val="lrTb"/>
            <w:vAlign w:val="center"/>
          </w:tcPr>
          <w:p>
            <w:pPr>
              <w:pStyle w:val="000002"/>
              <w:jc w:val="center"/>
              <w:rPr>
                <w:rFonts w:hint="eastAsia" w:ascii="宋体" w:hAnsi="宋体"/>
                <w:kern w:val="2"/>
                <w:sz w:val="21"/>
                <w:lang w:val="en-US" w:eastAsia="zh-CN" w:bidi="ar-SA"/>
              </w:rPr>
            </w:pPr>
            <w:r>
              <w:rPr>
                <w:rFonts w:hint="eastAsia" w:hAnsi="宋体"/>
              </w:rPr>
              <w:t>8</w:t>
            </w:r>
          </w:p>
        </w:tc>
        <w:tc>
          <w:tcPr>
            <w:tcW w:w="2028" w:type="dxa"/>
            <w:textDirection w:val="lrTb"/>
            <w:vAlign w:val="center"/>
          </w:tcPr>
          <w:p>
            <w:pPr>
              <w:pStyle w:val="000002"/>
              <w:jc w:val="center"/>
              <w:rPr>
                <w:rFonts w:hint="eastAsia" w:ascii="宋体" w:hAnsi="宋体"/>
                <w:kern w:val="2"/>
                <w:sz w:val="21"/>
                <w:lang w:val="en-US" w:eastAsia="zh-CN" w:bidi="ar-SA"/>
              </w:rPr>
            </w:pPr>
            <w:r>
              <w:rPr>
                <w:rFonts w:hint="eastAsia" w:hAnsi="宋体"/>
              </w:rPr>
              <w:t>工作站</w:t>
            </w:r>
          </w:p>
        </w:tc>
        <w:tc>
          <w:tcPr>
            <w:tcW w:w="2192" w:type="dxa"/>
            <w:textDirection w:val="lrTb"/>
            <w:vAlign w:val="center"/>
          </w:tcPr>
          <w:p>
            <w:pPr>
              <w:pStyle w:val="000002"/>
              <w:jc w:val="center"/>
              <w:rPr>
                <w:rFonts w:hint="eastAsia" w:ascii="宋体" w:hAnsi="宋体"/>
                <w:kern w:val="2"/>
                <w:sz w:val="21"/>
                <w:lang w:val="en-US" w:eastAsia="zh-CN" w:bidi="ar-SA"/>
              </w:rPr>
            </w:pPr>
            <w:r>
              <w:rPr>
                <w:rFonts w:hint="eastAsia" w:ascii="宋体" w:hAnsi="宋体"/>
                <w:kern w:val="2"/>
                <w:sz w:val="21"/>
                <w:lang w:val="en-US" w:eastAsia="zh-CN" w:bidi="ar-SA"/>
              </w:rPr>
              <w:t>23.8寸（与综自后台一致）</w:t>
            </w:r>
          </w:p>
        </w:tc>
        <w:tc>
          <w:tcPr>
            <w:tcW w:w="426" w:type="dxa"/>
            <w:textDirection w:val="lrTb"/>
            <w:vAlign w:val="center"/>
          </w:tcPr>
          <w:p>
            <w:pPr>
              <w:pStyle w:val="000002"/>
              <w:jc w:val="center"/>
              <w:rPr>
                <w:rFonts w:hint="eastAsia" w:ascii="宋体" w:hAnsi="宋体"/>
                <w:kern w:val="2"/>
                <w:sz w:val="21"/>
                <w:lang w:val="en-US" w:eastAsia="zh-CN" w:bidi="ar-SA"/>
              </w:rPr>
            </w:pPr>
            <w:r>
              <w:rPr>
                <w:rFonts w:hint="eastAsia" w:hAnsi="宋体"/>
              </w:rPr>
              <w:t>台</w:t>
            </w:r>
          </w:p>
        </w:tc>
        <w:tc>
          <w:tcPr>
            <w:tcW w:w="537" w:type="dxa"/>
            <w:textDirection w:val="lrTb"/>
            <w:vAlign w:val="center"/>
          </w:tcPr>
          <w:p>
            <w:pPr>
              <w:pStyle w:val="000002"/>
              <w:jc w:val="center"/>
              <w:rPr>
                <w:rFonts w:ascii="宋体" w:hAnsi="宋体" w:eastAsia="宋体"/>
                <w:kern w:val="2"/>
                <w:sz w:val="21"/>
                <w:lang w:val="en-US" w:eastAsia="zh-CN" w:bidi="ar-SA"/>
              </w:rPr>
            </w:pPr>
            <w:r>
              <w:rPr>
                <w:rFonts w:hint="eastAsia" w:hAnsi="宋体" w:eastAsia="宋体"/>
                <w:kern w:val="2"/>
                <w:sz w:val="21"/>
                <w:lang w:val="en-US" w:eastAsia="zh-CN" w:bidi="ar-SA"/>
              </w:rPr>
              <w:t>1</w:t>
            </w:r>
          </w:p>
        </w:tc>
        <w:tc>
          <w:tcPr>
            <w:tcW w:w="537" w:type="dxa"/>
            <w:textDirection w:val="lrTb"/>
            <w:vAlign w:val="center"/>
          </w:tcPr>
          <w:p>
            <w:pPr>
              <w:pStyle w:val="000002"/>
              <w:jc w:val="center"/>
              <w:rPr>
                <w:rFonts w:hint="eastAsia" w:ascii="宋体" w:hAnsi="宋体"/>
                <w:kern w:val="2"/>
                <w:sz w:val="21"/>
                <w:lang w:val="en-US" w:eastAsia="zh-CN" w:bidi="ar-SA"/>
              </w:rPr>
            </w:pPr>
          </w:p>
        </w:tc>
        <w:tc>
          <w:tcPr>
            <w:tcW w:w="573" w:type="dxa"/>
            <w:textDirection w:val="lrTb"/>
            <w:vAlign w:val="center"/>
          </w:tcPr>
          <w:p>
            <w:pPr>
              <w:pStyle w:val="000002"/>
              <w:jc w:val="center"/>
              <w:rPr>
                <w:rFonts w:hint="eastAsia" w:ascii="宋体" w:hAnsi="宋体"/>
                <w:kern w:val="2"/>
                <w:sz w:val="21"/>
                <w:lang w:val="en-US" w:eastAsia="zh-CN" w:bidi="ar-SA"/>
              </w:rPr>
            </w:pPr>
          </w:p>
        </w:tc>
        <w:tc>
          <w:tcPr>
            <w:tcW w:w="1306" w:type="dxa"/>
            <w:textDirection w:val="lrTb"/>
            <w:vAlign w:val="center"/>
          </w:tcPr>
          <w:p>
            <w:pPr>
              <w:pStyle w:val="000002"/>
              <w:jc w:val="center"/>
              <w:rPr>
                <w:rFonts w:hint="eastAsia" w:ascii="宋体" w:hAnsi="宋体"/>
                <w:kern w:val="2"/>
                <w:sz w:val="21"/>
                <w:lang w:val="en-US" w:eastAsia="zh-CN" w:bidi="ar-SA"/>
              </w:rPr>
            </w:pPr>
          </w:p>
        </w:tc>
      </w:tr>
      <w:tr>
        <w:trPr/>
        <w:tc>
          <w:tcPr>
            <w:tcW w:w="923" w:type="dxa"/>
            <w:textDirection w:val="lrTb"/>
            <w:vAlign w:val="center"/>
          </w:tcPr>
          <w:p>
            <w:pPr>
              <w:pStyle w:val="000002"/>
              <w:jc w:val="center"/>
              <w:rPr>
                <w:rFonts w:ascii="宋体" w:hAnsi="宋体"/>
                <w:kern w:val="2"/>
                <w:sz w:val="21"/>
                <w:lang w:val="en-US" w:eastAsia="zh-CN" w:bidi="ar-SA"/>
              </w:rPr>
            </w:pPr>
            <w:r>
              <w:rPr>
                <w:rFonts w:hint="eastAsia" w:hAnsi="宋体"/>
              </w:rPr>
              <w:t>9</w:t>
            </w:r>
          </w:p>
        </w:tc>
        <w:tc>
          <w:tcPr>
            <w:tcW w:w="2028" w:type="dxa"/>
            <w:textDirection w:val="lrTb"/>
            <w:vAlign w:val="center"/>
          </w:tcPr>
          <w:p>
            <w:pPr>
              <w:pStyle w:val="000002"/>
              <w:jc w:val="center"/>
              <w:rPr>
                <w:rFonts w:hint="eastAsia" w:ascii="宋体" w:hAnsi="宋体"/>
                <w:kern w:val="2"/>
                <w:sz w:val="21"/>
                <w:lang w:val="en-US" w:eastAsia="zh-CN" w:bidi="ar-SA"/>
              </w:rPr>
            </w:pPr>
            <w:r>
              <w:rPr>
                <w:rFonts w:hint="eastAsia" w:hAnsi="宋体"/>
              </w:rPr>
              <w:t>屏柜及附件</w:t>
            </w:r>
          </w:p>
        </w:tc>
        <w:tc>
          <w:tcPr>
            <w:tcW w:w="2192" w:type="dxa"/>
            <w:textDirection w:val="lrTb"/>
            <w:vAlign w:val="center"/>
          </w:tcPr>
          <w:p>
            <w:pPr>
              <w:pStyle w:val="000002"/>
              <w:jc w:val="center"/>
              <w:rPr>
                <w:rFonts w:hint="eastAsia" w:ascii="宋体" w:hAnsi="宋体"/>
                <w:kern w:val="2"/>
                <w:sz w:val="21"/>
                <w:lang w:val="en-US" w:eastAsia="zh-CN" w:bidi="ar-SA"/>
              </w:rPr>
            </w:pPr>
          </w:p>
        </w:tc>
        <w:tc>
          <w:tcPr>
            <w:tcW w:w="426" w:type="dxa"/>
            <w:textDirection w:val="lrTb"/>
            <w:vAlign w:val="center"/>
          </w:tcPr>
          <w:p>
            <w:pPr>
              <w:pStyle w:val="000002"/>
              <w:jc w:val="center"/>
              <w:rPr>
                <w:rFonts w:hint="eastAsia" w:ascii="宋体" w:hAnsi="宋体"/>
                <w:kern w:val="2"/>
                <w:sz w:val="21"/>
                <w:lang w:val="en-US" w:eastAsia="zh-CN" w:bidi="ar-SA"/>
              </w:rPr>
            </w:pPr>
            <w:r>
              <w:rPr>
                <w:rFonts w:hint="eastAsia" w:hAnsi="宋体"/>
              </w:rPr>
              <w:t>面</w:t>
            </w:r>
          </w:p>
        </w:tc>
        <w:tc>
          <w:tcPr>
            <w:tcW w:w="537" w:type="dxa"/>
            <w:textDirection w:val="lrTb"/>
            <w:vAlign w:val="center"/>
          </w:tcPr>
          <w:p>
            <w:pPr>
              <w:pStyle w:val="000002"/>
              <w:jc w:val="center"/>
              <w:rPr>
                <w:rFonts w:hint="eastAsia" w:ascii="宋体" w:hAnsi="宋体" w:eastAsia="宋体"/>
                <w:kern w:val="2"/>
                <w:sz w:val="21"/>
                <w:lang w:val="en-US" w:eastAsia="zh-CN" w:bidi="ar-SA"/>
              </w:rPr>
            </w:pPr>
            <w:r>
              <w:rPr>
                <w:rFonts w:hint="eastAsia" w:hAnsi="宋体"/>
                <w:lang w:val="en-US" w:eastAsia="zh-CN"/>
              </w:rPr>
              <w:t>1</w:t>
            </w:r>
          </w:p>
        </w:tc>
        <w:tc>
          <w:tcPr>
            <w:tcW w:w="537" w:type="dxa"/>
            <w:textDirection w:val="lrTb"/>
            <w:vAlign w:val="center"/>
          </w:tcPr>
          <w:p>
            <w:pPr>
              <w:pStyle w:val="000002"/>
              <w:jc w:val="center"/>
              <w:rPr>
                <w:rFonts w:hint="eastAsia" w:ascii="宋体" w:hAnsi="宋体"/>
                <w:kern w:val="2"/>
                <w:sz w:val="21"/>
                <w:lang w:val="en-US" w:eastAsia="zh-CN" w:bidi="ar-SA"/>
              </w:rPr>
            </w:pPr>
          </w:p>
        </w:tc>
        <w:tc>
          <w:tcPr>
            <w:tcW w:w="573" w:type="dxa"/>
            <w:textDirection w:val="lrTb"/>
            <w:vAlign w:val="center"/>
          </w:tcPr>
          <w:p>
            <w:pPr>
              <w:pStyle w:val="000002"/>
              <w:jc w:val="center"/>
              <w:rPr>
                <w:rFonts w:hint="eastAsia" w:ascii="宋体" w:hAnsi="宋体"/>
                <w:kern w:val="2"/>
                <w:sz w:val="21"/>
                <w:lang w:val="en-US" w:eastAsia="zh-CN" w:bidi="ar-SA"/>
              </w:rPr>
            </w:pPr>
          </w:p>
        </w:tc>
        <w:tc>
          <w:tcPr>
            <w:tcW w:w="1306" w:type="dxa"/>
            <w:textDirection w:val="lrTb"/>
            <w:vAlign w:val="center"/>
          </w:tcPr>
          <w:p>
            <w:pPr>
              <w:pStyle w:val="000002"/>
              <w:jc w:val="center"/>
              <w:rPr>
                <w:rFonts w:hint="eastAsia" w:ascii="宋体" w:hAnsi="宋体" w:eastAsia="宋体"/>
                <w:kern w:val="2"/>
                <w:sz w:val="21"/>
                <w:lang w:val="en-US" w:eastAsia="zh-CN" w:bidi="ar-SA"/>
              </w:rPr>
            </w:pPr>
            <w:r>
              <w:rPr>
                <w:rFonts w:hint="eastAsia" w:hAnsi="宋体"/>
                <w:lang w:val="en-US" w:eastAsia="zh-CN"/>
              </w:rPr>
              <w:t>厂家可根据设备自行配置</w:t>
            </w:r>
          </w:p>
        </w:tc>
      </w:tr>
      <w:tr>
        <w:trPr/>
        <w:tc>
          <w:tcPr>
            <w:tcW w:w="8522" w:type="dxa"/>
            <w:gridSpan w:val="8"/>
            <w:textDirection w:val="lrTb"/>
            <w:vAlign w:val="center"/>
          </w:tcPr>
          <w:p>
            <w:pPr>
              <w:pStyle w:val="000002"/>
              <w:rPr>
                <w:rFonts w:hint="eastAsia" w:hAnsi="宋体"/>
              </w:rPr>
            </w:pPr>
            <w:r>
              <w:rPr>
                <w:rFonts w:hint="eastAsia" w:hAnsi="宋体"/>
              </w:rPr>
              <w:t>二、软件部分</w:t>
            </w:r>
          </w:p>
        </w:tc>
      </w:tr>
      <w:tr>
        <w:trPr/>
        <w:tc>
          <w:tcPr>
            <w:tcW w:w="923" w:type="dxa"/>
            <w:textDirection w:val="lrTb"/>
            <w:vAlign w:val="center"/>
          </w:tcPr>
          <w:p>
            <w:pPr>
              <w:pStyle w:val="000002"/>
              <w:jc w:val="center"/>
              <w:rPr>
                <w:rFonts w:hint="eastAsia" w:hAnsi="宋体"/>
              </w:rPr>
            </w:pPr>
            <w:r>
              <w:rPr>
                <w:rFonts w:hint="eastAsia" w:hAnsi="宋体"/>
              </w:rPr>
              <w:t>1</w:t>
            </w:r>
          </w:p>
        </w:tc>
        <w:tc>
          <w:tcPr>
            <w:tcW w:w="2028" w:type="dxa"/>
            <w:textDirection w:val="lrTb"/>
            <w:vAlign w:val="top"/>
          </w:tcPr>
          <w:p>
            <w:pPr>
              <w:pStyle w:val="000001"/>
              <w:rPr>
                <w:rFonts w:hint="eastAsia" w:ascii="宋体" w:hAnsi="宋体"/>
              </w:rPr>
            </w:pPr>
            <w:r>
              <w:rPr>
                <w:rFonts w:hint="eastAsia" w:ascii="宋体" w:hAnsi="宋体"/>
              </w:rPr>
              <w:t>AGC软件</w:t>
            </w:r>
          </w:p>
        </w:tc>
        <w:tc>
          <w:tcPr>
            <w:tcW w:w="2192" w:type="dxa"/>
            <w:textDirection w:val="lrTb"/>
            <w:vAlign w:val="center"/>
          </w:tcPr>
          <w:p>
            <w:pPr>
              <w:pStyle w:val="000002"/>
              <w:jc w:val="center"/>
              <w:rPr>
                <w:rFonts w:hint="eastAsia" w:hAnsi="宋体"/>
              </w:rPr>
            </w:pPr>
          </w:p>
        </w:tc>
        <w:tc>
          <w:tcPr>
            <w:tcW w:w="426" w:type="dxa"/>
            <w:textDirection w:val="lrTb"/>
            <w:vAlign w:val="top"/>
          </w:tcPr>
          <w:p>
            <w:pPr>
              <w:pStyle w:val="000001"/>
            </w:pPr>
            <w:r>
              <w:rPr>
                <w:rFonts w:hint="eastAsia" w:hAnsi="宋体"/>
              </w:rPr>
              <w:t>套</w:t>
            </w:r>
          </w:p>
        </w:tc>
        <w:tc>
          <w:tcPr>
            <w:tcW w:w="537" w:type="dxa"/>
            <w:textDirection w:val="lrTb"/>
            <w:vAlign w:val="center"/>
          </w:tcPr>
          <w:p>
            <w:pPr>
              <w:pStyle w:val="000002"/>
              <w:jc w:val="center"/>
              <w:rPr>
                <w:rFonts w:hint="eastAsia" w:hAnsi="宋体" w:eastAsia="宋体"/>
                <w:lang w:val="en-US" w:eastAsia="zh-CN"/>
              </w:rPr>
            </w:pPr>
            <w:r>
              <w:rPr>
                <w:rFonts w:hint="eastAsia" w:hAnsi="宋体"/>
                <w:lang w:val="en-US" w:eastAsia="zh-CN"/>
              </w:rPr>
              <w:t>1</w:t>
            </w:r>
          </w:p>
        </w:tc>
        <w:tc>
          <w:tcPr>
            <w:tcW w:w="537" w:type="dxa"/>
            <w:textDirection w:val="lrTb"/>
            <w:vAlign w:val="center"/>
          </w:tcPr>
          <w:p>
            <w:pPr>
              <w:pStyle w:val="000002"/>
              <w:jc w:val="center"/>
              <w:rPr>
                <w:rFonts w:hint="eastAsia" w:hAnsi="宋体"/>
              </w:rPr>
            </w:pPr>
          </w:p>
        </w:tc>
        <w:tc>
          <w:tcPr>
            <w:tcW w:w="573" w:type="dxa"/>
            <w:textDirection w:val="lrTb"/>
            <w:vAlign w:val="center"/>
          </w:tcPr>
          <w:p>
            <w:pPr>
              <w:pStyle w:val="000002"/>
              <w:jc w:val="center"/>
              <w:rPr>
                <w:rFonts w:hint="eastAsia" w:hAnsi="宋体"/>
              </w:rPr>
            </w:pPr>
          </w:p>
        </w:tc>
        <w:tc>
          <w:tcPr>
            <w:tcW w:w="1306" w:type="dxa"/>
            <w:textDirection w:val="lrTb"/>
            <w:vAlign w:val="center"/>
          </w:tcPr>
          <w:p>
            <w:pPr>
              <w:pStyle w:val="000002"/>
              <w:jc w:val="center"/>
              <w:rPr>
                <w:rFonts w:hint="eastAsia" w:hAnsi="宋体"/>
              </w:rPr>
            </w:pPr>
          </w:p>
        </w:tc>
      </w:tr>
      <w:tr>
        <w:trPr/>
        <w:tc>
          <w:tcPr>
            <w:tcW w:w="923" w:type="dxa"/>
            <w:textDirection w:val="lrTb"/>
            <w:vAlign w:val="center"/>
          </w:tcPr>
          <w:p>
            <w:pPr>
              <w:pStyle w:val="000002"/>
              <w:jc w:val="center"/>
              <w:rPr>
                <w:rFonts w:hint="eastAsia" w:hAnsi="宋体"/>
              </w:rPr>
            </w:pPr>
            <w:r>
              <w:rPr>
                <w:rFonts w:hint="eastAsia" w:hAnsi="宋体"/>
              </w:rPr>
              <w:t>2</w:t>
            </w:r>
          </w:p>
        </w:tc>
        <w:tc>
          <w:tcPr>
            <w:tcW w:w="2028" w:type="dxa"/>
            <w:textDirection w:val="lrTb"/>
            <w:vAlign w:val="top"/>
          </w:tcPr>
          <w:p>
            <w:pPr>
              <w:pStyle w:val="000001"/>
              <w:rPr>
                <w:rFonts w:hint="eastAsia" w:ascii="宋体" w:hAnsi="宋体"/>
              </w:rPr>
            </w:pPr>
            <w:r>
              <w:rPr>
                <w:rFonts w:hint="eastAsia" w:ascii="宋体" w:hAnsi="宋体"/>
              </w:rPr>
              <w:t>AVC软件</w:t>
            </w:r>
          </w:p>
        </w:tc>
        <w:tc>
          <w:tcPr>
            <w:tcW w:w="2192" w:type="dxa"/>
            <w:textDirection w:val="lrTb"/>
            <w:vAlign w:val="center"/>
          </w:tcPr>
          <w:p>
            <w:pPr>
              <w:pStyle w:val="000002"/>
              <w:jc w:val="center"/>
              <w:rPr>
                <w:rFonts w:hint="eastAsia" w:hAnsi="宋体"/>
              </w:rPr>
            </w:pPr>
          </w:p>
        </w:tc>
        <w:tc>
          <w:tcPr>
            <w:tcW w:w="426" w:type="dxa"/>
            <w:textDirection w:val="lrTb"/>
            <w:vAlign w:val="top"/>
          </w:tcPr>
          <w:p>
            <w:pPr>
              <w:pStyle w:val="000001"/>
            </w:pPr>
            <w:r>
              <w:rPr>
                <w:rFonts w:hint="eastAsia" w:hAnsi="宋体"/>
              </w:rPr>
              <w:t>套</w:t>
            </w:r>
          </w:p>
        </w:tc>
        <w:tc>
          <w:tcPr>
            <w:tcW w:w="537" w:type="dxa"/>
            <w:textDirection w:val="lrTb"/>
            <w:vAlign w:val="center"/>
          </w:tcPr>
          <w:p>
            <w:pPr>
              <w:pStyle w:val="000002"/>
              <w:jc w:val="center"/>
              <w:rPr>
                <w:rFonts w:hint="eastAsia" w:hAnsi="宋体" w:eastAsia="宋体"/>
                <w:lang w:eastAsia="zh-CN"/>
              </w:rPr>
            </w:pPr>
            <w:r>
              <w:rPr>
                <w:rFonts w:hint="eastAsia" w:hAnsi="宋体"/>
                <w:lang w:val="en-US" w:eastAsia="zh-CN"/>
              </w:rPr>
              <w:t>1</w:t>
            </w:r>
          </w:p>
        </w:tc>
        <w:tc>
          <w:tcPr>
            <w:tcW w:w="537" w:type="dxa"/>
            <w:textDirection w:val="lrTb"/>
            <w:vAlign w:val="center"/>
          </w:tcPr>
          <w:p>
            <w:pPr>
              <w:pStyle w:val="000002"/>
              <w:jc w:val="center"/>
              <w:rPr>
                <w:rFonts w:hint="eastAsia" w:hAnsi="宋体"/>
              </w:rPr>
            </w:pPr>
          </w:p>
        </w:tc>
        <w:tc>
          <w:tcPr>
            <w:tcW w:w="573" w:type="dxa"/>
            <w:textDirection w:val="lrTb"/>
            <w:vAlign w:val="center"/>
          </w:tcPr>
          <w:p>
            <w:pPr>
              <w:pStyle w:val="000002"/>
              <w:jc w:val="center"/>
              <w:rPr>
                <w:rFonts w:hint="eastAsia" w:hAnsi="宋体"/>
              </w:rPr>
            </w:pPr>
          </w:p>
        </w:tc>
        <w:tc>
          <w:tcPr>
            <w:tcW w:w="1306" w:type="dxa"/>
            <w:textDirection w:val="lrTb"/>
            <w:vAlign w:val="center"/>
          </w:tcPr>
          <w:p>
            <w:pPr>
              <w:pStyle w:val="000002"/>
              <w:jc w:val="center"/>
              <w:rPr>
                <w:rFonts w:hint="eastAsia" w:hAnsi="宋体"/>
              </w:rPr>
            </w:pPr>
          </w:p>
        </w:tc>
      </w:tr>
      <w:tr>
        <w:trPr/>
        <w:tc>
          <w:tcPr>
            <w:tcW w:w="923" w:type="dxa"/>
            <w:textDirection w:val="lrTb"/>
            <w:vAlign w:val="center"/>
          </w:tcPr>
          <w:p>
            <w:pPr>
              <w:pStyle w:val="000002"/>
              <w:jc w:val="center"/>
              <w:rPr>
                <w:rFonts w:hint="eastAsia" w:hAnsi="宋体"/>
              </w:rPr>
            </w:pPr>
            <w:r>
              <w:rPr>
                <w:rFonts w:hint="eastAsia" w:hAnsi="宋体"/>
              </w:rPr>
              <w:t>3</w:t>
            </w:r>
          </w:p>
        </w:tc>
        <w:tc>
          <w:tcPr>
            <w:tcW w:w="2028" w:type="dxa"/>
            <w:textDirection w:val="lrTb"/>
            <w:vAlign w:val="top"/>
          </w:tcPr>
          <w:p>
            <w:pPr>
              <w:pStyle w:val="000001"/>
              <w:rPr>
                <w:rFonts w:hint="eastAsia" w:ascii="宋体" w:hAnsi="宋体"/>
              </w:rPr>
            </w:pPr>
            <w:r>
              <w:rPr>
                <w:rFonts w:hint="eastAsia" w:ascii="宋体" w:hAnsi="宋体"/>
              </w:rPr>
              <w:t>数据库软件</w:t>
            </w:r>
          </w:p>
        </w:tc>
        <w:tc>
          <w:tcPr>
            <w:tcW w:w="2192" w:type="dxa"/>
            <w:textDirection w:val="lrTb"/>
            <w:vAlign w:val="center"/>
          </w:tcPr>
          <w:p>
            <w:pPr>
              <w:pStyle w:val="000002"/>
              <w:jc w:val="center"/>
              <w:rPr>
                <w:rFonts w:hint="eastAsia" w:hAnsi="宋体"/>
              </w:rPr>
            </w:pPr>
          </w:p>
        </w:tc>
        <w:tc>
          <w:tcPr>
            <w:tcW w:w="426" w:type="dxa"/>
            <w:textDirection w:val="lrTb"/>
            <w:vAlign w:val="top"/>
          </w:tcPr>
          <w:p>
            <w:pPr>
              <w:pStyle w:val="000001"/>
            </w:pPr>
            <w:r>
              <w:rPr>
                <w:rFonts w:hint="eastAsia" w:hAnsi="宋体"/>
              </w:rPr>
              <w:t>套</w:t>
            </w:r>
          </w:p>
        </w:tc>
        <w:tc>
          <w:tcPr>
            <w:tcW w:w="537" w:type="dxa"/>
            <w:textDirection w:val="lrTb"/>
            <w:vAlign w:val="center"/>
          </w:tcPr>
          <w:p>
            <w:pPr>
              <w:pStyle w:val="000002"/>
              <w:jc w:val="center"/>
              <w:rPr>
                <w:rFonts w:hint="eastAsia" w:hAnsi="宋体" w:eastAsia="宋体"/>
                <w:lang w:val="en-US" w:eastAsia="zh-CN"/>
              </w:rPr>
            </w:pPr>
            <w:r>
              <w:rPr>
                <w:rFonts w:hint="eastAsia" w:hAnsi="宋体"/>
                <w:lang w:val="en-US" w:eastAsia="zh-CN"/>
              </w:rPr>
              <w:t>2</w:t>
            </w:r>
          </w:p>
        </w:tc>
        <w:tc>
          <w:tcPr>
            <w:tcW w:w="537" w:type="dxa"/>
            <w:textDirection w:val="lrTb"/>
            <w:vAlign w:val="center"/>
          </w:tcPr>
          <w:p>
            <w:pPr>
              <w:pStyle w:val="000002"/>
              <w:jc w:val="center"/>
              <w:rPr>
                <w:rFonts w:hint="eastAsia" w:hAnsi="宋体"/>
              </w:rPr>
            </w:pPr>
          </w:p>
        </w:tc>
        <w:tc>
          <w:tcPr>
            <w:tcW w:w="573" w:type="dxa"/>
            <w:textDirection w:val="lrTb"/>
            <w:vAlign w:val="center"/>
          </w:tcPr>
          <w:p>
            <w:pPr>
              <w:pStyle w:val="000002"/>
              <w:jc w:val="center"/>
              <w:rPr>
                <w:rFonts w:hint="eastAsia" w:hAnsi="宋体"/>
              </w:rPr>
            </w:pPr>
          </w:p>
        </w:tc>
        <w:tc>
          <w:tcPr>
            <w:tcW w:w="1306" w:type="dxa"/>
            <w:textDirection w:val="lrTb"/>
            <w:vAlign w:val="center"/>
          </w:tcPr>
          <w:p>
            <w:pPr>
              <w:pStyle w:val="000002"/>
              <w:jc w:val="center"/>
              <w:rPr>
                <w:rFonts w:hint="eastAsia" w:hAnsi="宋体"/>
              </w:rPr>
            </w:pPr>
          </w:p>
        </w:tc>
      </w:tr>
      <w:tr>
        <w:trPr/>
        <w:tc>
          <w:tcPr>
            <w:tcW w:w="923" w:type="dxa"/>
            <w:textDirection w:val="lrTb"/>
            <w:vAlign w:val="center"/>
          </w:tcPr>
          <w:p>
            <w:pPr>
              <w:pStyle w:val="000002"/>
              <w:jc w:val="center"/>
              <w:rPr>
                <w:rFonts w:hint="eastAsia" w:hAnsi="宋体"/>
              </w:rPr>
            </w:pPr>
            <w:r>
              <w:rPr>
                <w:rFonts w:hint="eastAsia" w:hAnsi="宋体"/>
              </w:rPr>
              <w:t>4</w:t>
            </w:r>
          </w:p>
        </w:tc>
        <w:tc>
          <w:tcPr>
            <w:tcW w:w="2028" w:type="dxa"/>
            <w:textDirection w:val="lrTb"/>
            <w:vAlign w:val="top"/>
          </w:tcPr>
          <w:p>
            <w:pPr>
              <w:pStyle w:val="000001"/>
              <w:rPr>
                <w:rFonts w:hint="eastAsia" w:ascii="宋体" w:hAnsi="宋体"/>
              </w:rPr>
            </w:pPr>
            <w:r>
              <w:rPr>
                <w:rFonts w:hint="eastAsia" w:ascii="宋体" w:hAnsi="宋体"/>
              </w:rPr>
              <w:t>可编程支持软件</w:t>
            </w:r>
          </w:p>
        </w:tc>
        <w:tc>
          <w:tcPr>
            <w:tcW w:w="2192" w:type="dxa"/>
            <w:textDirection w:val="lrTb"/>
            <w:vAlign w:val="center"/>
          </w:tcPr>
          <w:p>
            <w:pPr>
              <w:pStyle w:val="000002"/>
              <w:jc w:val="center"/>
              <w:rPr>
                <w:rFonts w:hint="eastAsia" w:hAnsi="宋体"/>
              </w:rPr>
            </w:pPr>
          </w:p>
        </w:tc>
        <w:tc>
          <w:tcPr>
            <w:tcW w:w="426" w:type="dxa"/>
            <w:textDirection w:val="lrTb"/>
            <w:vAlign w:val="top"/>
          </w:tcPr>
          <w:p>
            <w:pPr>
              <w:pStyle w:val="000001"/>
            </w:pPr>
            <w:r>
              <w:rPr>
                <w:rFonts w:hint="eastAsia" w:hAnsi="宋体"/>
              </w:rPr>
              <w:t>套</w:t>
            </w:r>
          </w:p>
        </w:tc>
        <w:tc>
          <w:tcPr>
            <w:tcW w:w="537" w:type="dxa"/>
            <w:textDirection w:val="lrTb"/>
            <w:vAlign w:val="center"/>
          </w:tcPr>
          <w:p>
            <w:pPr>
              <w:pStyle w:val="000002"/>
              <w:jc w:val="center"/>
              <w:rPr>
                <w:rFonts w:hint="eastAsia" w:hAnsi="宋体" w:eastAsia="宋体"/>
                <w:lang w:eastAsia="zh-CN"/>
              </w:rPr>
            </w:pPr>
            <w:r>
              <w:rPr>
                <w:rFonts w:hint="eastAsia" w:hAnsi="宋体"/>
                <w:lang w:val="en-US" w:eastAsia="zh-CN"/>
              </w:rPr>
              <w:t>2</w:t>
            </w:r>
          </w:p>
        </w:tc>
        <w:tc>
          <w:tcPr>
            <w:tcW w:w="537" w:type="dxa"/>
            <w:textDirection w:val="lrTb"/>
            <w:vAlign w:val="center"/>
          </w:tcPr>
          <w:p>
            <w:pPr>
              <w:pStyle w:val="000002"/>
              <w:jc w:val="center"/>
              <w:rPr>
                <w:rFonts w:hint="eastAsia" w:hAnsi="宋体"/>
              </w:rPr>
            </w:pPr>
          </w:p>
        </w:tc>
        <w:tc>
          <w:tcPr>
            <w:tcW w:w="573" w:type="dxa"/>
            <w:textDirection w:val="lrTb"/>
            <w:vAlign w:val="center"/>
          </w:tcPr>
          <w:p>
            <w:pPr>
              <w:pStyle w:val="000002"/>
              <w:jc w:val="center"/>
              <w:rPr>
                <w:rFonts w:hint="eastAsia" w:hAnsi="宋体"/>
              </w:rPr>
            </w:pPr>
          </w:p>
        </w:tc>
        <w:tc>
          <w:tcPr>
            <w:tcW w:w="1306" w:type="dxa"/>
            <w:textDirection w:val="lrTb"/>
            <w:vAlign w:val="center"/>
          </w:tcPr>
          <w:p>
            <w:pPr>
              <w:pStyle w:val="000002"/>
              <w:jc w:val="center"/>
              <w:rPr>
                <w:rFonts w:hint="eastAsia" w:hAnsi="宋体"/>
              </w:rPr>
            </w:pPr>
          </w:p>
        </w:tc>
      </w:tr>
      <w:tr>
        <w:trPr/>
        <w:tc>
          <w:tcPr>
            <w:tcW w:w="923" w:type="dxa"/>
            <w:textDirection w:val="lrTb"/>
            <w:vAlign w:val="center"/>
          </w:tcPr>
          <w:p>
            <w:pPr>
              <w:pStyle w:val="000002"/>
              <w:jc w:val="center"/>
              <w:rPr>
                <w:rFonts w:hint="eastAsia" w:hAnsi="宋体"/>
              </w:rPr>
            </w:pPr>
            <w:r>
              <w:rPr>
                <w:rFonts w:hint="eastAsia" w:hAnsi="宋体"/>
              </w:rPr>
              <w:t>5</w:t>
            </w:r>
          </w:p>
        </w:tc>
        <w:tc>
          <w:tcPr>
            <w:tcW w:w="2028" w:type="dxa"/>
            <w:textDirection w:val="lrTb"/>
            <w:vAlign w:val="top"/>
          </w:tcPr>
          <w:p>
            <w:pPr>
              <w:pStyle w:val="000001"/>
              <w:rPr>
                <w:rFonts w:hint="eastAsia" w:ascii="宋体" w:hAnsi="宋体"/>
              </w:rPr>
            </w:pPr>
            <w:r>
              <w:rPr>
                <w:rFonts w:hint="eastAsia" w:ascii="宋体" w:hAnsi="宋体"/>
              </w:rPr>
              <w:t>计划曲线通信管理软件</w:t>
            </w:r>
          </w:p>
        </w:tc>
        <w:tc>
          <w:tcPr>
            <w:tcW w:w="2192" w:type="dxa"/>
            <w:textDirection w:val="lrTb"/>
            <w:vAlign w:val="center"/>
          </w:tcPr>
          <w:p>
            <w:pPr>
              <w:pStyle w:val="000002"/>
              <w:jc w:val="center"/>
              <w:rPr>
                <w:rFonts w:hint="eastAsia" w:hAnsi="宋体"/>
              </w:rPr>
            </w:pPr>
          </w:p>
        </w:tc>
        <w:tc>
          <w:tcPr>
            <w:tcW w:w="426" w:type="dxa"/>
            <w:textDirection w:val="lrTb"/>
            <w:vAlign w:val="top"/>
          </w:tcPr>
          <w:p>
            <w:pPr>
              <w:pStyle w:val="000001"/>
            </w:pPr>
            <w:r>
              <w:rPr>
                <w:rFonts w:hint="eastAsia" w:hAnsi="宋体"/>
              </w:rPr>
              <w:t>套</w:t>
            </w:r>
          </w:p>
        </w:tc>
        <w:tc>
          <w:tcPr>
            <w:tcW w:w="537" w:type="dxa"/>
            <w:textDirection w:val="lrTb"/>
            <w:vAlign w:val="center"/>
          </w:tcPr>
          <w:p>
            <w:pPr>
              <w:pStyle w:val="000002"/>
              <w:jc w:val="center"/>
              <w:rPr>
                <w:rFonts w:hint="eastAsia" w:hAnsi="宋体" w:eastAsia="宋体"/>
                <w:lang w:eastAsia="zh-CN"/>
              </w:rPr>
            </w:pPr>
            <w:r>
              <w:rPr>
                <w:rFonts w:hint="eastAsia" w:hAnsi="宋体"/>
                <w:lang w:val="en-US" w:eastAsia="zh-CN"/>
              </w:rPr>
              <w:t>2</w:t>
            </w:r>
          </w:p>
        </w:tc>
        <w:tc>
          <w:tcPr>
            <w:tcW w:w="537" w:type="dxa"/>
            <w:textDirection w:val="lrTb"/>
            <w:vAlign w:val="center"/>
          </w:tcPr>
          <w:p>
            <w:pPr>
              <w:pStyle w:val="000002"/>
              <w:jc w:val="center"/>
              <w:rPr>
                <w:rFonts w:hint="eastAsia" w:hAnsi="宋体"/>
              </w:rPr>
            </w:pPr>
          </w:p>
        </w:tc>
        <w:tc>
          <w:tcPr>
            <w:tcW w:w="573" w:type="dxa"/>
            <w:textDirection w:val="lrTb"/>
            <w:vAlign w:val="center"/>
          </w:tcPr>
          <w:p>
            <w:pPr>
              <w:pStyle w:val="000002"/>
              <w:jc w:val="center"/>
              <w:rPr>
                <w:rFonts w:hint="eastAsia" w:hAnsi="宋体"/>
              </w:rPr>
            </w:pPr>
          </w:p>
        </w:tc>
        <w:tc>
          <w:tcPr>
            <w:tcW w:w="1306" w:type="dxa"/>
            <w:textDirection w:val="lrTb"/>
            <w:vAlign w:val="center"/>
          </w:tcPr>
          <w:p>
            <w:pPr>
              <w:pStyle w:val="000002"/>
              <w:jc w:val="center"/>
              <w:rPr>
                <w:rFonts w:hint="eastAsia" w:hAnsi="宋体"/>
              </w:rPr>
            </w:pPr>
          </w:p>
        </w:tc>
      </w:tr>
    </w:tbl>
    <w:p>
      <w:pPr>
        <w:pStyle w:val="000001"/>
        <w:rPr>
          <w:rFonts w:hint="eastAsia"/>
        </w:rPr>
      </w:pPr>
    </w:p>
    <w:p>
      <w:pPr>
        <w:pStyle w:val="000001"/>
        <w:rPr>
          <w:b w:val="1"/>
        </w:rPr>
      </w:pPr>
      <w:r>
        <w:rPr>
          <w:rFonts w:hint="eastAsia"/>
          <w:b w:val="1"/>
        </w:rPr>
        <w:t>注：</w:t>
      </w:r>
      <w:r>
        <w:rPr>
          <w:b w:val="1"/>
        </w:rPr>
        <w:t>1</w:t>
      </w:r>
      <w:r>
        <w:rPr>
          <w:rFonts w:hint="eastAsia"/>
          <w:b w:val="1"/>
        </w:rPr>
        <w:t>、本次招标厂家提供的设备配置应能满足</w:t>
      </w:r>
      <w:r>
        <w:rPr>
          <w:rFonts w:hint="eastAsia"/>
          <w:b w:val="1"/>
          <w:lang w:eastAsia="zh-CN"/>
        </w:rPr>
        <w:t>至少</w:t>
      </w:r>
      <w:r>
        <w:rPr>
          <w:rFonts w:hint="eastAsia"/>
          <w:b w:val="1"/>
          <w:lang w:val="en-US" w:eastAsia="zh-CN"/>
        </w:rPr>
        <w:t>120</w:t>
      </w:r>
      <w:r>
        <w:rPr>
          <w:b w:val="1"/>
        </w:rPr>
        <w:t>MW</w:t>
      </w:r>
      <w:r>
        <w:rPr>
          <w:rFonts w:hint="eastAsia" w:ascii="宋体" w:hAnsi="宋体"/>
          <w:b w:val="1"/>
          <w:szCs w:val="21"/>
        </w:rPr>
        <w:t>装机的需要，且满足</w:t>
      </w:r>
      <w:r>
        <w:rPr>
          <w:rFonts w:hint="eastAsia" w:ascii="宋体" w:hAnsi="宋体"/>
          <w:b w:val="1"/>
          <w:szCs w:val="21"/>
          <w:lang w:val="en-US" w:eastAsia="zh-CN"/>
        </w:rPr>
        <w:t>内蒙</w:t>
      </w:r>
      <w:r>
        <w:rPr>
          <w:rFonts w:hint="eastAsia" w:ascii="宋体" w:hAnsi="宋体"/>
          <w:b w:val="1"/>
          <w:szCs w:val="21"/>
        </w:rPr>
        <w:t>省调关于AGC/AVC最新配置要求，保证验收通过。</w:t>
      </w:r>
    </w:p>
    <w:p>
      <w:pPr>
        <w:pStyle w:val="000001"/>
        <w:numPr>
          <w:ilvl w:val="0"/>
          <w:numId w:val="1"/>
        </w:numPr>
        <w:rPr>
          <w:rFonts w:hint="eastAsia" w:ascii="宋体" w:hAnsi="宋体"/>
          <w:b w:val="1"/>
          <w:szCs w:val="21"/>
        </w:rPr>
      </w:pPr>
      <w:r>
        <w:rPr>
          <w:rFonts w:hint="eastAsia" w:ascii="宋体" w:hAnsi="宋体"/>
          <w:b w:val="1"/>
          <w:szCs w:val="21"/>
        </w:rPr>
        <w:t>满足国家电网生【2018】979号《国家电网公司十八项电网重大反事故措施（修订版）》</w:t>
      </w:r>
      <w:r>
        <w:rPr>
          <w:rFonts w:hint="eastAsia" w:ascii="宋体" w:hAnsi="宋体"/>
          <w:b w:val="1"/>
          <w:szCs w:val="21"/>
          <w:lang w:eastAsia="zh-CN"/>
        </w:rPr>
        <w:t>关于发电机组具备一次调频功能的</w:t>
      </w:r>
      <w:r>
        <w:rPr>
          <w:rFonts w:hint="eastAsia"/>
          <w:b w:val="1"/>
        </w:rPr>
        <w:t>要求，快速频率响应应与</w:t>
      </w:r>
      <w:r>
        <w:rPr>
          <w:b w:val="1"/>
        </w:rPr>
        <w:t>AGC</w:t>
      </w:r>
      <w:r>
        <w:rPr>
          <w:rFonts w:hint="eastAsia"/>
          <w:b w:val="1"/>
        </w:rPr>
        <w:t>协调控制。投标方应负责配</w:t>
      </w:r>
      <w:r>
        <w:rPr>
          <w:rFonts w:hint="eastAsia" w:ascii="宋体" w:hAnsi="宋体"/>
          <w:b w:val="1"/>
          <w:szCs w:val="21"/>
        </w:rPr>
        <w:t>合接入及联调等工作，补充以上设备配置不足之处，增加设备及调试工作不影响最终报价。</w:t>
      </w:r>
    </w:p>
    <w:p>
      <w:pPr>
        <w:pStyle w:val="000001"/>
        <w:numPr>
          <w:ilvl w:val="0"/>
          <w:numId w:val="1"/>
        </w:numPr>
        <w:rPr>
          <w:rFonts w:hint="eastAsia" w:ascii="宋体" w:hAnsi="宋体"/>
          <w:b w:val="1"/>
          <w:szCs w:val="21"/>
        </w:rPr>
      </w:pPr>
      <w:r>
        <w:rPr>
          <w:rFonts w:hint="eastAsia" w:ascii="宋体" w:hAnsi="宋体"/>
          <w:b w:val="1"/>
          <w:szCs w:val="21"/>
          <w:lang w:val="en-US" w:eastAsia="zh-CN"/>
        </w:rPr>
        <w:t>投标方提供的</w:t>
      </w:r>
      <w:r>
        <w:rPr>
          <w:rFonts w:hint="eastAsia" w:ascii="宋体" w:hAnsi="宋体"/>
          <w:b w:val="1"/>
          <w:szCs w:val="21"/>
        </w:rPr>
        <w:t>服务器或主机软件系统要求均需安装“主机加固软件。</w:t>
      </w:r>
    </w:p>
    <w:p>
      <w:pPr>
        <w:pStyle w:val="000001"/>
        <w:numPr>
          <w:ilvl w:val="0"/>
          <w:numId w:val="1"/>
        </w:numPr>
        <w:rPr>
          <w:rFonts w:hint="eastAsia" w:ascii="宋体" w:hAnsi="宋体"/>
          <w:b w:val="1"/>
          <w:szCs w:val="21"/>
        </w:rPr>
      </w:pPr>
      <w:r>
        <w:rPr>
          <w:rFonts w:hint="eastAsia" w:ascii="宋体" w:hAnsi="宋体"/>
          <w:b w:val="1"/>
          <w:szCs w:val="21"/>
        </w:rPr>
        <w:t>AGC/AVC厂家承担与运营中心、</w:t>
      </w:r>
      <w:r>
        <w:rPr>
          <w:rFonts w:hint="eastAsia" w:ascii="宋体" w:hAnsi="宋体"/>
          <w:b w:val="1"/>
          <w:szCs w:val="21"/>
          <w:lang w:eastAsia="zh-CN"/>
        </w:rPr>
        <w:t>调度端</w:t>
      </w:r>
      <w:r>
        <w:rPr>
          <w:rFonts w:hint="eastAsia" w:ascii="宋体" w:hAnsi="宋体"/>
          <w:b w:val="1"/>
          <w:szCs w:val="21"/>
        </w:rPr>
        <w:t>AGC/AVC调试的所有费用，</w:t>
      </w:r>
      <w:r>
        <w:rPr>
          <w:rFonts w:hint="eastAsia" w:ascii="宋体" w:hAnsi="宋体"/>
          <w:b w:val="1"/>
          <w:szCs w:val="21"/>
          <w:lang w:eastAsia="zh-CN"/>
        </w:rPr>
        <w:t>满足</w:t>
      </w:r>
      <w:r>
        <w:rPr>
          <w:rFonts w:hint="eastAsia" w:ascii="宋体" w:hAnsi="宋体"/>
          <w:b w:val="1"/>
          <w:szCs w:val="21"/>
          <w:lang w:val="en-US" w:eastAsia="zh-CN"/>
        </w:rPr>
        <w:t>内蒙</w:t>
      </w:r>
      <w:r>
        <w:rPr>
          <w:rFonts w:hint="eastAsia" w:ascii="宋体" w:hAnsi="宋体"/>
          <w:b w:val="1"/>
          <w:szCs w:val="21"/>
          <w:lang w:eastAsia="zh-CN"/>
        </w:rPr>
        <w:t>省调最新要求</w:t>
      </w:r>
      <w:r>
        <w:rPr>
          <w:rFonts w:hint="eastAsia" w:ascii="宋体" w:hAnsi="宋体"/>
          <w:b w:val="1"/>
          <w:szCs w:val="21"/>
        </w:rPr>
        <w:t>。</w:t>
      </w:r>
    </w:p>
    <w:p>
      <w:pPr>
        <w:pStyle w:val="0000cf"/>
        <w:spacing w:before="0" w:after="0" w:line="360" w:lineRule="auto"/>
        <w:ind w:firstLine="120" w:firstLineChars="50"/>
        <w:outlineLvl w:val="9"/>
        <w:rPr>
          <w:rFonts w:hint="eastAsia" w:eastAsia="宋体" w:cs="Times New Roman"/>
          <w:b w:val="1"/>
          <w:sz w:val="24"/>
          <w:szCs w:val="24"/>
        </w:rPr>
      </w:pPr>
      <w:bookmarkStart w:id="74" w:name="_Toc7402"/>
      <w:r>
        <w:rPr>
          <w:rFonts w:hint="eastAsia" w:eastAsia="宋体" w:cs="Times New Roman"/>
          <w:b w:val="1"/>
          <w:sz w:val="24"/>
          <w:szCs w:val="24"/>
        </w:rPr>
        <w:t>2. 2屏柜技术参数</w:t>
      </w:r>
      <w:bookmarkEnd w:id="74"/>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81"/>
        <w:gridCol w:w="2545"/>
        <w:gridCol w:w="810"/>
        <w:gridCol w:w="2851"/>
        <w:gridCol w:w="1635"/>
      </w:tblGrid>
      <w:tr>
        <w:trPr>
          <w:wAfter w:w="0" w:type="dxa"/>
          <w:trHeight w:val="340" w:hRule="atLeast"/>
          <w:tblHeader w:val="1"/>
        </w:trPr>
        <w:tc>
          <w:tcPr>
            <w:tcW w:w="681" w:type="dxa"/>
            <w:textDirection w:val="lrTb"/>
            <w:vAlign w:val="center"/>
          </w:tcPr>
          <w:p>
            <w:pPr>
              <w:pStyle w:val="000001"/>
              <w:spacing w:before="93" w:after="93"/>
              <w:jc w:val="center"/>
              <w:rPr>
                <w:sz w:val="18"/>
                <w:szCs w:val="18"/>
              </w:rPr>
            </w:pPr>
            <w:r>
              <w:rPr>
                <w:rFonts w:hint="eastAsia"/>
                <w:sz w:val="18"/>
                <w:szCs w:val="18"/>
              </w:rPr>
              <w:t>序号</w:t>
            </w:r>
          </w:p>
        </w:tc>
        <w:tc>
          <w:tcPr>
            <w:tcW w:w="2545" w:type="dxa"/>
            <w:textDirection w:val="lrTb"/>
            <w:vAlign w:val="center"/>
          </w:tcPr>
          <w:p>
            <w:pPr>
              <w:pStyle w:val="000001"/>
              <w:spacing w:before="93" w:after="93"/>
              <w:jc w:val="center"/>
              <w:rPr>
                <w:sz w:val="18"/>
                <w:szCs w:val="18"/>
              </w:rPr>
            </w:pPr>
            <w:r>
              <w:rPr>
                <w:rFonts w:hint="eastAsia"/>
                <w:sz w:val="18"/>
                <w:szCs w:val="18"/>
              </w:rPr>
              <w:t>参</w:t>
            </w:r>
            <w:r>
              <w:rPr>
                <w:rFonts w:hint="eastAsia"/>
                <w:sz w:val="18"/>
                <w:szCs w:val="18"/>
              </w:rPr>
              <w:t>　</w:t>
            </w:r>
            <w:r>
              <w:rPr>
                <w:rFonts w:hint="eastAsia"/>
                <w:sz w:val="18"/>
                <w:szCs w:val="18"/>
              </w:rPr>
              <w:t>数</w:t>
            </w:r>
            <w:r>
              <w:rPr>
                <w:rFonts w:hint="eastAsia"/>
                <w:sz w:val="18"/>
                <w:szCs w:val="18"/>
              </w:rPr>
              <w:t>　</w:t>
            </w:r>
            <w:r>
              <w:rPr>
                <w:rFonts w:hint="eastAsia"/>
                <w:sz w:val="18"/>
                <w:szCs w:val="18"/>
              </w:rPr>
              <w:t>名</w:t>
            </w:r>
            <w:r>
              <w:rPr>
                <w:rFonts w:hint="eastAsia"/>
                <w:sz w:val="18"/>
                <w:szCs w:val="18"/>
              </w:rPr>
              <w:t>　</w:t>
            </w:r>
            <w:r>
              <w:rPr>
                <w:rFonts w:hint="eastAsia"/>
                <w:sz w:val="18"/>
                <w:szCs w:val="18"/>
              </w:rPr>
              <w:t>称</w:t>
            </w:r>
          </w:p>
        </w:tc>
        <w:tc>
          <w:tcPr>
            <w:tcW w:w="810" w:type="dxa"/>
            <w:textDirection w:val="lrTb"/>
            <w:vAlign w:val="center"/>
          </w:tcPr>
          <w:p>
            <w:pPr>
              <w:pStyle w:val="000001"/>
              <w:spacing w:before="93" w:after="93"/>
              <w:jc w:val="center"/>
              <w:rPr>
                <w:sz w:val="18"/>
                <w:szCs w:val="18"/>
              </w:rPr>
            </w:pPr>
            <w:r>
              <w:rPr>
                <w:rFonts w:hint="eastAsia"/>
                <w:sz w:val="18"/>
                <w:szCs w:val="18"/>
              </w:rPr>
              <w:t>单位</w:t>
            </w:r>
          </w:p>
        </w:tc>
        <w:tc>
          <w:tcPr>
            <w:tcW w:w="2851" w:type="dxa"/>
            <w:textDirection w:val="lrTb"/>
            <w:vAlign w:val="center"/>
          </w:tcPr>
          <w:p>
            <w:pPr>
              <w:pStyle w:val="000001"/>
              <w:spacing w:before="93" w:after="93"/>
              <w:jc w:val="center"/>
              <w:rPr>
                <w:rFonts w:hint="eastAsia"/>
                <w:sz w:val="18"/>
                <w:szCs w:val="18"/>
              </w:rPr>
            </w:pPr>
            <w:r>
              <w:rPr>
                <w:rFonts w:hint="eastAsia"/>
                <w:sz w:val="18"/>
                <w:szCs w:val="18"/>
              </w:rPr>
              <w:t>标准参数值</w:t>
            </w:r>
            <w:r>
              <w:rPr>
                <w:rFonts w:hint="eastAsia"/>
                <w:sz w:val="18"/>
                <w:szCs w:val="18"/>
              </w:rPr>
              <w:t>及要求</w:t>
            </w:r>
          </w:p>
        </w:tc>
        <w:tc>
          <w:tcPr>
            <w:tcW w:w="1635" w:type="dxa"/>
            <w:textDirection w:val="lrTb"/>
            <w:vAlign w:val="center"/>
          </w:tcPr>
          <w:p>
            <w:pPr>
              <w:pStyle w:val="000001"/>
              <w:spacing w:before="93" w:after="93"/>
              <w:jc w:val="center"/>
              <w:rPr>
                <w:sz w:val="18"/>
                <w:szCs w:val="18"/>
              </w:rPr>
            </w:pPr>
            <w:r>
              <w:rPr>
                <w:rFonts w:hint="eastAsia"/>
                <w:sz w:val="18"/>
                <w:szCs w:val="18"/>
              </w:rPr>
              <w:t>投标人保证值</w:t>
            </w:r>
          </w:p>
        </w:tc>
      </w:tr>
      <w:tr>
        <w:trPr>
          <w:wAfter w:w="0" w:type="dxa"/>
          <w:tblHeader w:val="1"/>
        </w:trPr>
        <w:tc>
          <w:tcPr>
            <w:tcW w:w="681" w:type="dxa"/>
            <w:textDirection w:val="lrTb"/>
            <w:vAlign w:val="center"/>
          </w:tcPr>
          <w:p>
            <w:pPr>
              <w:pStyle w:val="000001"/>
              <w:tabs>
                <w:tab w:val="center" w:leader="none" w:pos="286"/>
              </w:tabs>
              <w:spacing w:before="62" w:after="62"/>
              <w:jc w:val="center"/>
              <w:rPr>
                <w:rFonts w:hint="eastAsia"/>
                <w:sz w:val="18"/>
                <w:szCs w:val="18"/>
              </w:rPr>
            </w:pPr>
            <w:r>
              <w:rPr>
                <w:rFonts w:hint="eastAsia"/>
                <w:sz w:val="18"/>
                <w:szCs w:val="18"/>
              </w:rPr>
              <w:t>1</w:t>
            </w:r>
          </w:p>
        </w:tc>
        <w:tc>
          <w:tcPr>
            <w:tcW w:w="2545" w:type="dxa"/>
            <w:textDirection w:val="lrTb"/>
            <w:vAlign w:val="center"/>
          </w:tcPr>
          <w:p>
            <w:pPr>
              <w:pStyle w:val="000001"/>
              <w:spacing w:before="62" w:after="62"/>
              <w:jc w:val="center"/>
              <w:rPr>
                <w:rFonts w:hint="eastAsia"/>
                <w:sz w:val="18"/>
                <w:szCs w:val="18"/>
              </w:rPr>
            </w:pPr>
            <w:r>
              <w:rPr>
                <w:rFonts w:hint="eastAsia" w:ascii="宋体" w:hAnsi="宋体"/>
                <w:sz w:val="18"/>
                <w:szCs w:val="18"/>
              </w:rPr>
              <w:t>尺寸</w:t>
            </w:r>
          </w:p>
        </w:tc>
        <w:tc>
          <w:tcPr>
            <w:tcW w:w="810" w:type="dxa"/>
            <w:textDirection w:val="lrTb"/>
            <w:vAlign w:val="center"/>
          </w:tcPr>
          <w:p>
            <w:pPr>
              <w:pStyle w:val="000001"/>
              <w:spacing w:before="62" w:after="62"/>
              <w:jc w:val="center"/>
              <w:rPr>
                <w:rFonts w:hint="eastAsia"/>
                <w:sz w:val="18"/>
                <w:szCs w:val="18"/>
              </w:rPr>
            </w:pPr>
            <w:r>
              <w:rPr>
                <w:rFonts w:hint="eastAsia"/>
                <w:sz w:val="18"/>
                <w:szCs w:val="18"/>
              </w:rPr>
              <w:t>mm</w:t>
            </w:r>
          </w:p>
        </w:tc>
        <w:tc>
          <w:tcPr>
            <w:tcW w:w="2851" w:type="dxa"/>
            <w:textDirection w:val="lrTb"/>
            <w:vAlign w:val="center"/>
          </w:tcPr>
          <w:p>
            <w:pPr>
              <w:pStyle w:val="000001"/>
              <w:spacing w:line="312" w:lineRule="exact"/>
              <w:jc w:val="center"/>
              <w:rPr>
                <w:rFonts w:hint="eastAsia"/>
                <w:color w:val="000000"/>
                <w:sz w:val="18"/>
                <w:szCs w:val="18"/>
              </w:rPr>
            </w:pPr>
            <w:r>
              <w:rPr>
                <w:rFonts w:hint="eastAsia"/>
                <w:color w:val="000000"/>
                <w:sz w:val="18"/>
                <w:szCs w:val="18"/>
              </w:rPr>
              <w:t>高度：2260 mm</w:t>
            </w:r>
          </w:p>
          <w:p>
            <w:pPr>
              <w:pStyle w:val="000001"/>
              <w:spacing w:line="312" w:lineRule="exact"/>
              <w:jc w:val="center"/>
              <w:rPr>
                <w:rFonts w:hint="eastAsia"/>
                <w:color w:val="000000"/>
                <w:sz w:val="18"/>
                <w:szCs w:val="18"/>
              </w:rPr>
            </w:pPr>
            <w:r>
              <w:rPr>
                <w:rFonts w:hint="eastAsia"/>
                <w:color w:val="000000"/>
                <w:sz w:val="18"/>
                <w:szCs w:val="18"/>
              </w:rPr>
              <w:t>宽度：800mm</w:t>
            </w:r>
          </w:p>
          <w:p>
            <w:pPr>
              <w:pStyle w:val="000001"/>
              <w:spacing w:line="312" w:lineRule="exact"/>
              <w:jc w:val="center"/>
              <w:rPr>
                <w:rFonts w:hint="eastAsia"/>
                <w:color w:val="000000"/>
                <w:sz w:val="18"/>
                <w:szCs w:val="18"/>
              </w:rPr>
            </w:pPr>
            <w:r>
              <w:rPr>
                <w:rFonts w:hint="eastAsia"/>
                <w:color w:val="000000"/>
                <w:sz w:val="18"/>
                <w:szCs w:val="18"/>
              </w:rPr>
              <w:t>深度：600mm</w:t>
            </w:r>
          </w:p>
        </w:tc>
        <w:tc>
          <w:tcPr>
            <w:tcW w:w="1635" w:type="dxa"/>
            <w:textDirection w:val="lrTb"/>
            <w:vAlign w:val="center"/>
          </w:tcPr>
          <w:p>
            <w:pPr>
              <w:pStyle w:val="000001"/>
              <w:spacing w:before="62" w:after="62"/>
              <w:jc w:val="center"/>
              <w:rPr>
                <w:sz w:val="18"/>
                <w:szCs w:val="18"/>
              </w:rPr>
            </w:pPr>
          </w:p>
        </w:tc>
      </w:tr>
      <w:tr>
        <w:trPr>
          <w:wAfter w:w="0" w:type="dxa"/>
          <w:trHeight w:val="398" w:hRule="atLeast"/>
          <w:tblHeader w:val="1"/>
        </w:trPr>
        <w:tc>
          <w:tcPr>
            <w:tcW w:w="681" w:type="dxa"/>
            <w:textDirection w:val="lrTb"/>
            <w:vAlign w:val="center"/>
          </w:tcPr>
          <w:p>
            <w:pPr>
              <w:pStyle w:val="000001"/>
              <w:spacing w:before="93" w:after="93"/>
              <w:jc w:val="center"/>
              <w:rPr>
                <w:rFonts w:hint="eastAsia"/>
                <w:sz w:val="18"/>
                <w:szCs w:val="18"/>
              </w:rPr>
            </w:pPr>
            <w:r>
              <w:rPr>
                <w:rFonts w:hint="eastAsia"/>
                <w:sz w:val="18"/>
                <w:szCs w:val="18"/>
              </w:rPr>
              <w:t>2</w:t>
            </w:r>
          </w:p>
        </w:tc>
        <w:tc>
          <w:tcPr>
            <w:tcW w:w="2545" w:type="dxa"/>
            <w:textDirection w:val="lrTb"/>
            <w:vAlign w:val="center"/>
          </w:tcPr>
          <w:p>
            <w:pPr>
              <w:pStyle w:val="000001"/>
              <w:spacing w:before="93" w:after="93"/>
              <w:jc w:val="center"/>
              <w:rPr>
                <w:rFonts w:hint="eastAsia" w:ascii="宋体" w:hAnsi="宋体"/>
                <w:sz w:val="18"/>
                <w:szCs w:val="18"/>
              </w:rPr>
            </w:pPr>
            <w:r>
              <w:rPr>
                <w:rFonts w:hint="eastAsia" w:ascii="宋体" w:hAnsi="宋体"/>
                <w:sz w:val="18"/>
                <w:szCs w:val="18"/>
              </w:rPr>
              <w:t>颜色</w:t>
            </w:r>
          </w:p>
        </w:tc>
        <w:tc>
          <w:tcPr>
            <w:tcW w:w="810" w:type="dxa"/>
            <w:textDirection w:val="lrTb"/>
            <w:vAlign w:val="center"/>
          </w:tcPr>
          <w:p>
            <w:pPr>
              <w:pStyle w:val="000001"/>
              <w:spacing w:before="93" w:after="93"/>
              <w:jc w:val="center"/>
              <w:rPr>
                <w:rFonts w:hint="eastAsia"/>
                <w:sz w:val="18"/>
                <w:szCs w:val="18"/>
              </w:rPr>
            </w:pPr>
          </w:p>
        </w:tc>
        <w:tc>
          <w:tcPr>
            <w:tcW w:w="2851" w:type="dxa"/>
            <w:textDirection w:val="lrTb"/>
            <w:vAlign w:val="center"/>
          </w:tcPr>
          <w:p>
            <w:pPr>
              <w:pStyle w:val="000001"/>
              <w:spacing w:line="312" w:lineRule="exact"/>
              <w:jc w:val="center"/>
              <w:rPr>
                <w:rFonts w:hint="eastAsia"/>
                <w:color w:val="0000ff"/>
                <w:sz w:val="18"/>
                <w:szCs w:val="18"/>
              </w:rPr>
            </w:pPr>
            <w:r>
              <w:rPr>
                <w:rFonts w:hint="eastAsia"/>
                <w:color w:val="0000ff"/>
                <w:sz w:val="18"/>
                <w:szCs w:val="18"/>
              </w:rPr>
              <w:t>业主定</w:t>
            </w:r>
          </w:p>
        </w:tc>
        <w:tc>
          <w:tcPr>
            <w:tcW w:w="1635" w:type="dxa"/>
            <w:textDirection w:val="lrTb"/>
            <w:vAlign w:val="center"/>
          </w:tcPr>
          <w:p>
            <w:pPr>
              <w:pStyle w:val="000001"/>
              <w:spacing w:before="93" w:after="93"/>
              <w:jc w:val="center"/>
              <w:rPr>
                <w:sz w:val="18"/>
                <w:szCs w:val="18"/>
              </w:rPr>
            </w:pPr>
          </w:p>
        </w:tc>
      </w:tr>
      <w:tr>
        <w:trPr>
          <w:wAfter w:w="0" w:type="dxa"/>
          <w:trHeight w:val="398" w:hRule="atLeast"/>
          <w:tblHeader w:val="1"/>
        </w:trPr>
        <w:tc>
          <w:tcPr>
            <w:tcW w:w="681" w:type="dxa"/>
            <w:textDirection w:val="lrTb"/>
            <w:vAlign w:val="center"/>
          </w:tcPr>
          <w:p>
            <w:pPr>
              <w:pStyle w:val="000001"/>
              <w:spacing w:before="93" w:after="93"/>
              <w:jc w:val="center"/>
              <w:rPr>
                <w:rFonts w:hint="eastAsia"/>
                <w:sz w:val="18"/>
                <w:szCs w:val="18"/>
              </w:rPr>
            </w:pPr>
            <w:r>
              <w:rPr>
                <w:rFonts w:hint="eastAsia"/>
                <w:sz w:val="18"/>
                <w:szCs w:val="18"/>
              </w:rPr>
              <w:t>3</w:t>
            </w:r>
          </w:p>
        </w:tc>
        <w:tc>
          <w:tcPr>
            <w:tcW w:w="2545" w:type="dxa"/>
            <w:textDirection w:val="lrTb"/>
            <w:vAlign w:val="center"/>
          </w:tcPr>
          <w:p>
            <w:pPr>
              <w:pStyle w:val="000001"/>
              <w:spacing w:before="93" w:after="93"/>
              <w:jc w:val="center"/>
              <w:rPr>
                <w:rFonts w:hint="eastAsia" w:ascii="宋体" w:hAnsi="宋体"/>
                <w:sz w:val="18"/>
                <w:szCs w:val="18"/>
              </w:rPr>
            </w:pPr>
            <w:r>
              <w:rPr>
                <w:rFonts w:hint="eastAsia" w:ascii="宋体" w:hAnsi="宋体"/>
                <w:sz w:val="18"/>
                <w:szCs w:val="18"/>
              </w:rPr>
              <w:t>接线方式</w:t>
            </w:r>
          </w:p>
        </w:tc>
        <w:tc>
          <w:tcPr>
            <w:tcW w:w="810" w:type="dxa"/>
            <w:textDirection w:val="lrTb"/>
            <w:vAlign w:val="center"/>
          </w:tcPr>
          <w:p>
            <w:pPr>
              <w:pStyle w:val="000001"/>
              <w:spacing w:before="93" w:after="93"/>
              <w:jc w:val="center"/>
              <w:rPr>
                <w:rFonts w:hint="eastAsia"/>
                <w:sz w:val="18"/>
                <w:szCs w:val="18"/>
              </w:rPr>
            </w:pPr>
          </w:p>
        </w:tc>
        <w:tc>
          <w:tcPr>
            <w:tcW w:w="2851" w:type="dxa"/>
            <w:textDirection w:val="lrTb"/>
            <w:vAlign w:val="center"/>
          </w:tcPr>
          <w:p>
            <w:pPr>
              <w:pStyle w:val="000001"/>
              <w:spacing w:before="93" w:after="93"/>
              <w:jc w:val="center"/>
              <w:rPr>
                <w:rFonts w:hint="eastAsia"/>
                <w:sz w:val="18"/>
                <w:szCs w:val="18"/>
              </w:rPr>
            </w:pPr>
            <w:r>
              <w:rPr>
                <w:rFonts w:hint="eastAsia"/>
                <w:sz w:val="18"/>
                <w:szCs w:val="18"/>
              </w:rPr>
              <w:t>要求屏内外接线均通过端子排，并配好电源空开。</w:t>
            </w:r>
          </w:p>
        </w:tc>
        <w:tc>
          <w:tcPr>
            <w:tcW w:w="1635" w:type="dxa"/>
            <w:textDirection w:val="lrTb"/>
            <w:vAlign w:val="center"/>
          </w:tcPr>
          <w:p>
            <w:pPr>
              <w:pStyle w:val="000001"/>
              <w:spacing w:before="93" w:after="93"/>
              <w:jc w:val="center"/>
              <w:rPr>
                <w:sz w:val="18"/>
                <w:szCs w:val="18"/>
              </w:rPr>
            </w:pPr>
          </w:p>
        </w:tc>
      </w:tr>
    </w:tbl>
    <w:p>
      <w:pPr>
        <w:pStyle w:val="0000cf"/>
        <w:spacing w:before="0" w:after="0" w:line="360" w:lineRule="auto"/>
        <w:ind w:firstLine="120" w:firstLineChars="50"/>
        <w:outlineLvl w:val="9"/>
        <w:rPr>
          <w:rFonts w:hint="eastAsia" w:eastAsia="宋体" w:cs="Times New Roman"/>
          <w:b w:val="1"/>
          <w:sz w:val="24"/>
          <w:szCs w:val="24"/>
        </w:rPr>
      </w:pPr>
      <w:bookmarkStart w:id="75" w:name="_Toc25188"/>
      <w:r>
        <w:rPr>
          <w:rFonts w:hint="eastAsia" w:eastAsia="宋体" w:cs="Times New Roman"/>
          <w:b w:val="1"/>
          <w:sz w:val="24"/>
          <w:szCs w:val="24"/>
        </w:rPr>
        <w:t>2. 3随机备品备件（不限于此，投标方可细化并填写）：</w:t>
      </w:r>
      <w:bookmarkEnd w:id="75"/>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924"/>
        <w:gridCol w:w="1166"/>
        <w:gridCol w:w="2158"/>
        <w:gridCol w:w="898"/>
        <w:gridCol w:w="989"/>
        <w:gridCol w:w="523"/>
        <w:gridCol w:w="557"/>
        <w:gridCol w:w="1307"/>
      </w:tblGrid>
      <w:tr>
        <w:trPr>
          <w:wAfter w:w="0" w:type="dxa"/>
          <w:trHeight w:val="760" w:hRule="atLeast"/>
        </w:trPr>
        <w:tc>
          <w:tcPr>
            <w:tcW w:w="924" w:type="dxa"/>
            <w:textDirection w:val="lrTb"/>
            <w:vAlign w:val="center"/>
          </w:tcPr>
          <w:p>
            <w:pPr>
              <w:pStyle w:val="000002"/>
              <w:jc w:val="center"/>
              <w:rPr>
                <w:rFonts w:hint="eastAsia" w:hAnsi="宋体"/>
                <w:sz w:val="18"/>
                <w:szCs w:val="18"/>
              </w:rPr>
            </w:pPr>
            <w:r>
              <w:rPr>
                <w:rFonts w:hint="eastAsia" w:hAnsi="宋体"/>
                <w:sz w:val="18"/>
                <w:szCs w:val="18"/>
              </w:rPr>
              <w:t>序号</w:t>
            </w:r>
          </w:p>
        </w:tc>
        <w:tc>
          <w:tcPr>
            <w:tcW w:w="1166" w:type="dxa"/>
            <w:textDirection w:val="lrTb"/>
            <w:vAlign w:val="center"/>
          </w:tcPr>
          <w:p>
            <w:pPr>
              <w:pStyle w:val="000002"/>
              <w:jc w:val="center"/>
              <w:rPr>
                <w:rFonts w:hint="eastAsia" w:hAnsi="宋体"/>
                <w:sz w:val="18"/>
                <w:szCs w:val="18"/>
              </w:rPr>
            </w:pPr>
            <w:r>
              <w:rPr>
                <w:rFonts w:hint="eastAsia" w:hAnsi="宋体"/>
                <w:sz w:val="18"/>
                <w:szCs w:val="18"/>
              </w:rPr>
              <w:t>名   称</w:t>
            </w:r>
          </w:p>
        </w:tc>
        <w:tc>
          <w:tcPr>
            <w:tcW w:w="2158" w:type="dxa"/>
            <w:textDirection w:val="lrTb"/>
            <w:vAlign w:val="center"/>
          </w:tcPr>
          <w:p>
            <w:pPr>
              <w:pStyle w:val="000002"/>
              <w:jc w:val="center"/>
              <w:rPr>
                <w:rFonts w:hint="eastAsia" w:hAnsi="宋体"/>
                <w:sz w:val="18"/>
                <w:szCs w:val="18"/>
              </w:rPr>
            </w:pPr>
            <w:r>
              <w:rPr>
                <w:rFonts w:hint="eastAsia" w:hAnsi="宋体"/>
                <w:sz w:val="18"/>
                <w:szCs w:val="18"/>
              </w:rPr>
              <w:t>型 号</w:t>
            </w:r>
          </w:p>
        </w:tc>
        <w:tc>
          <w:tcPr>
            <w:tcW w:w="898" w:type="dxa"/>
            <w:textDirection w:val="lrTb"/>
            <w:vAlign w:val="center"/>
          </w:tcPr>
          <w:p>
            <w:pPr>
              <w:pStyle w:val="000002"/>
              <w:jc w:val="center"/>
              <w:rPr>
                <w:rFonts w:hint="eastAsia" w:hAnsi="宋体"/>
                <w:sz w:val="18"/>
                <w:szCs w:val="18"/>
              </w:rPr>
            </w:pPr>
            <w:r>
              <w:rPr>
                <w:rFonts w:hint="eastAsia" w:hAnsi="宋体"/>
                <w:sz w:val="18"/>
                <w:szCs w:val="18"/>
              </w:rPr>
              <w:t>单位</w:t>
            </w:r>
          </w:p>
        </w:tc>
        <w:tc>
          <w:tcPr>
            <w:tcW w:w="989" w:type="dxa"/>
            <w:textDirection w:val="lrTb"/>
            <w:vAlign w:val="center"/>
          </w:tcPr>
          <w:p>
            <w:pPr>
              <w:pStyle w:val="000002"/>
              <w:jc w:val="center"/>
              <w:rPr>
                <w:rFonts w:hint="eastAsia" w:hAnsi="宋体"/>
                <w:sz w:val="18"/>
                <w:szCs w:val="18"/>
              </w:rPr>
            </w:pPr>
            <w:r>
              <w:rPr>
                <w:rFonts w:hint="eastAsia" w:hAnsi="宋体"/>
                <w:sz w:val="18"/>
                <w:szCs w:val="18"/>
              </w:rPr>
              <w:t>数量</w:t>
            </w:r>
          </w:p>
        </w:tc>
        <w:tc>
          <w:tcPr>
            <w:tcW w:w="523" w:type="dxa"/>
            <w:textDirection w:val="lrTb"/>
            <w:vAlign w:val="center"/>
          </w:tcPr>
          <w:p>
            <w:pPr>
              <w:pStyle w:val="000002"/>
              <w:jc w:val="center"/>
              <w:rPr>
                <w:rFonts w:hint="eastAsia" w:hAnsi="宋体"/>
                <w:sz w:val="18"/>
                <w:szCs w:val="18"/>
              </w:rPr>
            </w:pPr>
            <w:r>
              <w:rPr>
                <w:rFonts w:hint="eastAsia" w:hAnsi="宋体"/>
                <w:sz w:val="18"/>
                <w:szCs w:val="18"/>
              </w:rPr>
              <w:t>产  地</w:t>
            </w:r>
          </w:p>
        </w:tc>
        <w:tc>
          <w:tcPr>
            <w:tcW w:w="557" w:type="dxa"/>
            <w:textDirection w:val="lrTb"/>
            <w:vAlign w:val="center"/>
          </w:tcPr>
          <w:p>
            <w:pPr>
              <w:pStyle w:val="000002"/>
              <w:jc w:val="center"/>
              <w:rPr>
                <w:rFonts w:hint="eastAsia" w:hAnsi="宋体"/>
                <w:sz w:val="18"/>
                <w:szCs w:val="18"/>
              </w:rPr>
            </w:pPr>
            <w:r>
              <w:rPr>
                <w:rFonts w:hint="eastAsia" w:hAnsi="宋体"/>
                <w:sz w:val="18"/>
                <w:szCs w:val="18"/>
              </w:rPr>
              <w:t>生产厂家</w:t>
            </w:r>
          </w:p>
        </w:tc>
        <w:tc>
          <w:tcPr>
            <w:tcW w:w="1307" w:type="dxa"/>
            <w:textDirection w:val="lrTb"/>
            <w:vAlign w:val="center"/>
          </w:tcPr>
          <w:p>
            <w:pPr>
              <w:pStyle w:val="000002"/>
              <w:ind w:firstLine="360" w:firstLineChars="200"/>
              <w:jc w:val="center"/>
              <w:rPr>
                <w:rFonts w:hint="eastAsia" w:hAnsi="宋体"/>
                <w:sz w:val="18"/>
                <w:szCs w:val="18"/>
              </w:rPr>
            </w:pPr>
            <w:r>
              <w:rPr>
                <w:rFonts w:hint="eastAsia" w:hAnsi="宋体"/>
                <w:sz w:val="18"/>
                <w:szCs w:val="18"/>
              </w:rPr>
              <w:t>备注</w:t>
            </w:r>
          </w:p>
        </w:tc>
      </w:tr>
      <w:tr>
        <w:trPr>
          <w:wAfter w:w="0" w:type="dxa"/>
        </w:trPr>
        <w:tc>
          <w:tcPr>
            <w:tcW w:w="924" w:type="dxa"/>
            <w:textDirection w:val="lrTb"/>
            <w:vAlign w:val="center"/>
          </w:tcPr>
          <w:p>
            <w:pPr>
              <w:pStyle w:val="000002"/>
              <w:jc w:val="center"/>
              <w:rPr>
                <w:rFonts w:hAnsi="宋体"/>
                <w:sz w:val="18"/>
                <w:szCs w:val="18"/>
              </w:rPr>
            </w:pPr>
          </w:p>
        </w:tc>
        <w:tc>
          <w:tcPr>
            <w:tcW w:w="1166" w:type="dxa"/>
            <w:textDirection w:val="lrTb"/>
            <w:vAlign w:val="center"/>
          </w:tcPr>
          <w:p>
            <w:pPr>
              <w:pStyle w:val="000002"/>
              <w:jc w:val="center"/>
              <w:rPr>
                <w:rFonts w:hint="eastAsia" w:hAnsi="宋体"/>
                <w:sz w:val="18"/>
                <w:szCs w:val="18"/>
              </w:rPr>
            </w:pPr>
          </w:p>
        </w:tc>
        <w:tc>
          <w:tcPr>
            <w:tcW w:w="2158" w:type="dxa"/>
            <w:textDirection w:val="lrTb"/>
            <w:vAlign w:val="center"/>
          </w:tcPr>
          <w:p>
            <w:pPr>
              <w:pStyle w:val="000002"/>
              <w:jc w:val="center"/>
              <w:rPr>
                <w:rFonts w:hAnsi="宋体"/>
                <w:sz w:val="18"/>
                <w:szCs w:val="18"/>
              </w:rPr>
            </w:pPr>
          </w:p>
        </w:tc>
        <w:tc>
          <w:tcPr>
            <w:tcW w:w="898" w:type="dxa"/>
            <w:textDirection w:val="lrTb"/>
            <w:vAlign w:val="center"/>
          </w:tcPr>
          <w:p>
            <w:pPr>
              <w:pStyle w:val="000002"/>
              <w:jc w:val="center"/>
              <w:rPr>
                <w:rFonts w:hint="eastAsia" w:hAnsi="宋体"/>
                <w:sz w:val="18"/>
                <w:szCs w:val="18"/>
              </w:rPr>
            </w:pPr>
          </w:p>
        </w:tc>
        <w:tc>
          <w:tcPr>
            <w:tcW w:w="989" w:type="dxa"/>
            <w:textDirection w:val="lrTb"/>
            <w:vAlign w:val="center"/>
          </w:tcPr>
          <w:p>
            <w:pPr>
              <w:pStyle w:val="000002"/>
              <w:jc w:val="center"/>
              <w:rPr>
                <w:rFonts w:hint="eastAsia" w:hAnsi="宋体"/>
                <w:sz w:val="18"/>
                <w:szCs w:val="18"/>
              </w:rPr>
            </w:pPr>
          </w:p>
        </w:tc>
        <w:tc>
          <w:tcPr>
            <w:tcW w:w="523" w:type="dxa"/>
            <w:textDirection w:val="lrTb"/>
            <w:vAlign w:val="center"/>
          </w:tcPr>
          <w:p>
            <w:pPr>
              <w:pStyle w:val="000002"/>
              <w:jc w:val="center"/>
              <w:rPr>
                <w:rFonts w:hint="eastAsia" w:hAnsi="宋体"/>
                <w:sz w:val="18"/>
                <w:szCs w:val="18"/>
              </w:rPr>
            </w:pPr>
          </w:p>
        </w:tc>
        <w:tc>
          <w:tcPr>
            <w:tcW w:w="557" w:type="dxa"/>
            <w:textDirection w:val="lrTb"/>
            <w:vAlign w:val="center"/>
          </w:tcPr>
          <w:p>
            <w:pPr>
              <w:pStyle w:val="000002"/>
              <w:jc w:val="center"/>
              <w:rPr>
                <w:rFonts w:hint="eastAsia" w:hAnsi="宋体"/>
                <w:sz w:val="18"/>
                <w:szCs w:val="18"/>
              </w:rPr>
            </w:pPr>
          </w:p>
        </w:tc>
        <w:tc>
          <w:tcPr>
            <w:tcW w:w="1307" w:type="dxa"/>
            <w:textDirection w:val="lrTb"/>
            <w:vAlign w:val="center"/>
          </w:tcPr>
          <w:p>
            <w:pPr>
              <w:pStyle w:val="000002"/>
              <w:jc w:val="center"/>
              <w:rPr>
                <w:rFonts w:hint="eastAsia" w:hAnsi="宋体"/>
                <w:sz w:val="18"/>
                <w:szCs w:val="18"/>
              </w:rPr>
            </w:pPr>
          </w:p>
        </w:tc>
      </w:tr>
      <w:tr>
        <w:trPr>
          <w:wAfter w:w="0" w:type="dxa"/>
        </w:trPr>
        <w:tc>
          <w:tcPr>
            <w:tcW w:w="924" w:type="dxa"/>
            <w:textDirection w:val="lrTb"/>
            <w:vAlign w:val="center"/>
          </w:tcPr>
          <w:p>
            <w:pPr>
              <w:pStyle w:val="000002"/>
              <w:jc w:val="center"/>
              <w:rPr>
                <w:rFonts w:hAnsi="宋体"/>
                <w:sz w:val="18"/>
                <w:szCs w:val="18"/>
              </w:rPr>
            </w:pPr>
          </w:p>
        </w:tc>
        <w:tc>
          <w:tcPr>
            <w:tcW w:w="1166" w:type="dxa"/>
            <w:textDirection w:val="lrTb"/>
            <w:vAlign w:val="center"/>
          </w:tcPr>
          <w:p>
            <w:pPr>
              <w:pStyle w:val="000002"/>
              <w:jc w:val="center"/>
              <w:rPr>
                <w:rFonts w:hint="eastAsia" w:hAnsi="宋体"/>
                <w:sz w:val="18"/>
                <w:szCs w:val="18"/>
              </w:rPr>
            </w:pPr>
          </w:p>
        </w:tc>
        <w:tc>
          <w:tcPr>
            <w:tcW w:w="2158" w:type="dxa"/>
            <w:textDirection w:val="lrTb"/>
            <w:vAlign w:val="center"/>
          </w:tcPr>
          <w:p>
            <w:pPr>
              <w:pStyle w:val="000002"/>
              <w:jc w:val="center"/>
              <w:rPr>
                <w:rFonts w:hAnsi="宋体"/>
                <w:sz w:val="18"/>
                <w:szCs w:val="18"/>
              </w:rPr>
            </w:pPr>
          </w:p>
        </w:tc>
        <w:tc>
          <w:tcPr>
            <w:tcW w:w="898" w:type="dxa"/>
            <w:textDirection w:val="lrTb"/>
            <w:vAlign w:val="center"/>
          </w:tcPr>
          <w:p>
            <w:pPr>
              <w:pStyle w:val="000002"/>
              <w:jc w:val="center"/>
              <w:rPr>
                <w:rFonts w:hint="eastAsia" w:hAnsi="宋体"/>
                <w:sz w:val="18"/>
                <w:szCs w:val="18"/>
              </w:rPr>
            </w:pPr>
          </w:p>
        </w:tc>
        <w:tc>
          <w:tcPr>
            <w:tcW w:w="989" w:type="dxa"/>
            <w:textDirection w:val="lrTb"/>
            <w:vAlign w:val="center"/>
          </w:tcPr>
          <w:p>
            <w:pPr>
              <w:pStyle w:val="000002"/>
              <w:jc w:val="center"/>
              <w:rPr>
                <w:rFonts w:hint="eastAsia" w:hAnsi="宋体"/>
                <w:sz w:val="18"/>
                <w:szCs w:val="18"/>
              </w:rPr>
            </w:pPr>
          </w:p>
        </w:tc>
        <w:tc>
          <w:tcPr>
            <w:tcW w:w="523" w:type="dxa"/>
            <w:textDirection w:val="lrTb"/>
            <w:vAlign w:val="center"/>
          </w:tcPr>
          <w:p>
            <w:pPr>
              <w:pStyle w:val="000002"/>
              <w:jc w:val="center"/>
              <w:rPr>
                <w:rFonts w:hint="eastAsia" w:hAnsi="宋体"/>
                <w:sz w:val="18"/>
                <w:szCs w:val="18"/>
              </w:rPr>
            </w:pPr>
          </w:p>
        </w:tc>
        <w:tc>
          <w:tcPr>
            <w:tcW w:w="557" w:type="dxa"/>
            <w:textDirection w:val="lrTb"/>
            <w:vAlign w:val="center"/>
          </w:tcPr>
          <w:p>
            <w:pPr>
              <w:pStyle w:val="000002"/>
              <w:jc w:val="center"/>
              <w:rPr>
                <w:rFonts w:hint="eastAsia" w:hAnsi="宋体"/>
                <w:sz w:val="18"/>
                <w:szCs w:val="18"/>
              </w:rPr>
            </w:pPr>
          </w:p>
        </w:tc>
        <w:tc>
          <w:tcPr>
            <w:tcW w:w="1307" w:type="dxa"/>
            <w:textDirection w:val="lrTb"/>
            <w:vAlign w:val="center"/>
          </w:tcPr>
          <w:p>
            <w:pPr>
              <w:pStyle w:val="000002"/>
              <w:jc w:val="center"/>
              <w:rPr>
                <w:rFonts w:hint="eastAsia" w:hAnsi="宋体"/>
                <w:sz w:val="18"/>
                <w:szCs w:val="18"/>
              </w:rPr>
            </w:pPr>
          </w:p>
        </w:tc>
      </w:tr>
      <w:tr>
        <w:trPr>
          <w:wAfter w:w="0" w:type="dxa"/>
        </w:trPr>
        <w:tc>
          <w:tcPr>
            <w:tcW w:w="924" w:type="dxa"/>
            <w:textDirection w:val="lrTb"/>
            <w:vAlign w:val="center"/>
          </w:tcPr>
          <w:p>
            <w:pPr>
              <w:pStyle w:val="000002"/>
              <w:jc w:val="center"/>
              <w:rPr>
                <w:rFonts w:hAnsi="宋体"/>
                <w:sz w:val="18"/>
                <w:szCs w:val="18"/>
              </w:rPr>
            </w:pPr>
          </w:p>
        </w:tc>
        <w:tc>
          <w:tcPr>
            <w:tcW w:w="1166" w:type="dxa"/>
            <w:textDirection w:val="lrTb"/>
            <w:vAlign w:val="center"/>
          </w:tcPr>
          <w:p>
            <w:pPr>
              <w:pStyle w:val="000002"/>
              <w:jc w:val="center"/>
              <w:rPr>
                <w:rFonts w:hint="eastAsia" w:hAnsi="宋体"/>
                <w:sz w:val="18"/>
                <w:szCs w:val="18"/>
              </w:rPr>
            </w:pPr>
          </w:p>
        </w:tc>
        <w:tc>
          <w:tcPr>
            <w:tcW w:w="2158" w:type="dxa"/>
            <w:textDirection w:val="lrTb"/>
            <w:vAlign w:val="center"/>
          </w:tcPr>
          <w:p>
            <w:pPr>
              <w:pStyle w:val="000002"/>
              <w:jc w:val="center"/>
              <w:rPr>
                <w:rFonts w:hAnsi="宋体"/>
                <w:sz w:val="18"/>
                <w:szCs w:val="18"/>
              </w:rPr>
            </w:pPr>
          </w:p>
        </w:tc>
        <w:tc>
          <w:tcPr>
            <w:tcW w:w="898" w:type="dxa"/>
            <w:textDirection w:val="lrTb"/>
            <w:vAlign w:val="center"/>
          </w:tcPr>
          <w:p>
            <w:pPr>
              <w:pStyle w:val="000002"/>
              <w:jc w:val="center"/>
              <w:rPr>
                <w:rFonts w:hint="eastAsia" w:hAnsi="宋体"/>
                <w:sz w:val="18"/>
                <w:szCs w:val="18"/>
              </w:rPr>
            </w:pPr>
          </w:p>
        </w:tc>
        <w:tc>
          <w:tcPr>
            <w:tcW w:w="989" w:type="dxa"/>
            <w:textDirection w:val="lrTb"/>
            <w:vAlign w:val="center"/>
          </w:tcPr>
          <w:p>
            <w:pPr>
              <w:pStyle w:val="000002"/>
              <w:jc w:val="center"/>
              <w:rPr>
                <w:rFonts w:hint="eastAsia" w:hAnsi="宋体"/>
                <w:sz w:val="18"/>
                <w:szCs w:val="18"/>
              </w:rPr>
            </w:pPr>
          </w:p>
        </w:tc>
        <w:tc>
          <w:tcPr>
            <w:tcW w:w="523" w:type="dxa"/>
            <w:textDirection w:val="lrTb"/>
            <w:vAlign w:val="center"/>
          </w:tcPr>
          <w:p>
            <w:pPr>
              <w:pStyle w:val="000002"/>
              <w:jc w:val="center"/>
              <w:rPr>
                <w:rFonts w:hint="eastAsia" w:hAnsi="宋体"/>
                <w:sz w:val="18"/>
                <w:szCs w:val="18"/>
              </w:rPr>
            </w:pPr>
          </w:p>
        </w:tc>
        <w:tc>
          <w:tcPr>
            <w:tcW w:w="557" w:type="dxa"/>
            <w:textDirection w:val="lrTb"/>
            <w:vAlign w:val="center"/>
          </w:tcPr>
          <w:p>
            <w:pPr>
              <w:pStyle w:val="000002"/>
              <w:jc w:val="center"/>
              <w:rPr>
                <w:rFonts w:hint="eastAsia" w:hAnsi="宋体"/>
                <w:sz w:val="18"/>
                <w:szCs w:val="18"/>
              </w:rPr>
            </w:pPr>
          </w:p>
        </w:tc>
        <w:tc>
          <w:tcPr>
            <w:tcW w:w="1307" w:type="dxa"/>
            <w:textDirection w:val="lrTb"/>
            <w:vAlign w:val="center"/>
          </w:tcPr>
          <w:p>
            <w:pPr>
              <w:pStyle w:val="000002"/>
              <w:jc w:val="center"/>
              <w:rPr>
                <w:rFonts w:hint="eastAsia" w:hAnsi="宋体"/>
                <w:sz w:val="18"/>
                <w:szCs w:val="18"/>
              </w:rPr>
            </w:pPr>
          </w:p>
        </w:tc>
      </w:tr>
    </w:tbl>
    <w:p>
      <w:pPr>
        <w:pStyle w:val="0000cf"/>
        <w:spacing w:before="0" w:after="0" w:line="360" w:lineRule="auto"/>
        <w:ind w:firstLine="120" w:firstLineChars="50"/>
        <w:outlineLvl w:val="9"/>
        <w:rPr>
          <w:rFonts w:hint="eastAsia" w:eastAsia="宋体" w:cs="Times New Roman"/>
          <w:b w:val="1"/>
          <w:sz w:val="24"/>
          <w:szCs w:val="24"/>
        </w:rPr>
      </w:pPr>
      <w:bookmarkStart w:id="76" w:name="_Toc28226"/>
      <w:r>
        <w:rPr>
          <w:rFonts w:hint="eastAsia" w:eastAsia="宋体" w:cs="Times New Roman"/>
          <w:b w:val="1"/>
          <w:sz w:val="24"/>
          <w:szCs w:val="24"/>
        </w:rPr>
        <w:t>2. 4专用工具（不限于此，投标方可细化并填写）：</w:t>
      </w:r>
      <w:bookmarkEnd w:id="76"/>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1134"/>
        <w:gridCol w:w="1503"/>
        <w:gridCol w:w="1162"/>
        <w:gridCol w:w="787"/>
        <w:gridCol w:w="653"/>
        <w:gridCol w:w="822"/>
        <w:gridCol w:w="1028"/>
        <w:gridCol w:w="1433"/>
      </w:tblGrid>
      <w:tr>
        <w:trPr>
          <w:wAfter w:w="0" w:type="dxa"/>
          <w:trHeight w:val="604" w:hRule="atLeast"/>
        </w:trPr>
        <w:tc>
          <w:tcPr>
            <w:tcW w:w="1134" w:type="dxa"/>
            <w:textDirection w:val="lrTb"/>
            <w:vAlign w:val="center"/>
          </w:tcPr>
          <w:p>
            <w:pPr>
              <w:pStyle w:val="000002"/>
              <w:rPr>
                <w:rFonts w:hint="eastAsia" w:hAnsi="宋体"/>
                <w:sz w:val="18"/>
                <w:szCs w:val="18"/>
              </w:rPr>
            </w:pPr>
            <w:r>
              <w:rPr>
                <w:rFonts w:hint="eastAsia" w:hAnsi="宋体"/>
                <w:sz w:val="18"/>
                <w:szCs w:val="18"/>
              </w:rPr>
              <w:t>序号</w:t>
            </w:r>
          </w:p>
        </w:tc>
        <w:tc>
          <w:tcPr>
            <w:tcW w:w="1503" w:type="dxa"/>
            <w:textDirection w:val="lrTb"/>
            <w:vAlign w:val="center"/>
          </w:tcPr>
          <w:p>
            <w:pPr>
              <w:pStyle w:val="000002"/>
              <w:rPr>
                <w:rFonts w:hint="eastAsia" w:hAnsi="宋体"/>
                <w:sz w:val="18"/>
                <w:szCs w:val="18"/>
              </w:rPr>
            </w:pPr>
            <w:r>
              <w:rPr>
                <w:rFonts w:hint="eastAsia" w:hAnsi="宋体"/>
                <w:sz w:val="18"/>
                <w:szCs w:val="18"/>
              </w:rPr>
              <w:t>名 称</w:t>
            </w:r>
          </w:p>
        </w:tc>
        <w:tc>
          <w:tcPr>
            <w:tcW w:w="1162" w:type="dxa"/>
            <w:textDirection w:val="lrTb"/>
            <w:vAlign w:val="center"/>
          </w:tcPr>
          <w:p>
            <w:pPr>
              <w:pStyle w:val="000002"/>
              <w:rPr>
                <w:rFonts w:hint="eastAsia" w:hAnsi="宋体"/>
                <w:sz w:val="18"/>
                <w:szCs w:val="18"/>
              </w:rPr>
            </w:pPr>
            <w:r>
              <w:rPr>
                <w:rFonts w:hint="eastAsia" w:hAnsi="宋体"/>
                <w:sz w:val="18"/>
                <w:szCs w:val="18"/>
              </w:rPr>
              <w:t>型 号</w:t>
            </w:r>
          </w:p>
        </w:tc>
        <w:tc>
          <w:tcPr>
            <w:tcW w:w="787" w:type="dxa"/>
            <w:textDirection w:val="lrTb"/>
            <w:vAlign w:val="center"/>
          </w:tcPr>
          <w:p>
            <w:pPr>
              <w:pStyle w:val="000002"/>
              <w:rPr>
                <w:rFonts w:hint="eastAsia" w:hAnsi="宋体"/>
                <w:sz w:val="18"/>
                <w:szCs w:val="18"/>
              </w:rPr>
            </w:pPr>
            <w:r>
              <w:rPr>
                <w:rFonts w:hint="eastAsia" w:hAnsi="宋体"/>
                <w:sz w:val="18"/>
                <w:szCs w:val="18"/>
              </w:rPr>
              <w:t>单位</w:t>
            </w:r>
          </w:p>
        </w:tc>
        <w:tc>
          <w:tcPr>
            <w:tcW w:w="653" w:type="dxa"/>
            <w:textDirection w:val="lrTb"/>
            <w:vAlign w:val="center"/>
          </w:tcPr>
          <w:p>
            <w:pPr>
              <w:pStyle w:val="000002"/>
              <w:rPr>
                <w:rFonts w:hint="eastAsia" w:hAnsi="宋体"/>
                <w:sz w:val="18"/>
                <w:szCs w:val="18"/>
              </w:rPr>
            </w:pPr>
            <w:r>
              <w:rPr>
                <w:rFonts w:hint="eastAsia" w:hAnsi="宋体"/>
                <w:sz w:val="18"/>
                <w:szCs w:val="18"/>
              </w:rPr>
              <w:t>数量</w:t>
            </w:r>
          </w:p>
        </w:tc>
        <w:tc>
          <w:tcPr>
            <w:tcW w:w="822" w:type="dxa"/>
            <w:textDirection w:val="lrTb"/>
            <w:vAlign w:val="center"/>
          </w:tcPr>
          <w:p>
            <w:pPr>
              <w:pStyle w:val="000002"/>
              <w:rPr>
                <w:rFonts w:hint="eastAsia" w:hAnsi="宋体"/>
                <w:sz w:val="18"/>
                <w:szCs w:val="18"/>
              </w:rPr>
            </w:pPr>
            <w:r>
              <w:rPr>
                <w:rFonts w:hint="eastAsia" w:hAnsi="宋体"/>
                <w:sz w:val="18"/>
                <w:szCs w:val="18"/>
              </w:rPr>
              <w:t>产  地</w:t>
            </w:r>
          </w:p>
        </w:tc>
        <w:tc>
          <w:tcPr>
            <w:tcW w:w="1028" w:type="dxa"/>
            <w:textDirection w:val="lrTb"/>
            <w:vAlign w:val="center"/>
          </w:tcPr>
          <w:p>
            <w:pPr>
              <w:pStyle w:val="000002"/>
              <w:rPr>
                <w:rFonts w:hint="eastAsia" w:hAnsi="宋体"/>
                <w:sz w:val="18"/>
                <w:szCs w:val="18"/>
              </w:rPr>
            </w:pPr>
            <w:r>
              <w:rPr>
                <w:rFonts w:hint="eastAsia" w:hAnsi="宋体"/>
                <w:sz w:val="18"/>
                <w:szCs w:val="18"/>
              </w:rPr>
              <w:t>生产厂家</w:t>
            </w:r>
          </w:p>
        </w:tc>
        <w:tc>
          <w:tcPr>
            <w:tcW w:w="1433" w:type="dxa"/>
            <w:textDirection w:val="lrTb"/>
            <w:vAlign w:val="center"/>
          </w:tcPr>
          <w:p>
            <w:pPr>
              <w:pStyle w:val="000002"/>
              <w:rPr>
                <w:rFonts w:hint="eastAsia" w:hAnsi="宋体"/>
                <w:sz w:val="18"/>
                <w:szCs w:val="18"/>
              </w:rPr>
            </w:pPr>
            <w:r>
              <w:rPr>
                <w:rFonts w:hint="eastAsia" w:hAnsi="宋体"/>
                <w:sz w:val="18"/>
                <w:szCs w:val="18"/>
              </w:rPr>
              <w:t>备注</w:t>
            </w:r>
          </w:p>
        </w:tc>
      </w:tr>
      <w:tr>
        <w:trPr>
          <w:wAfter w:w="0" w:type="dxa"/>
        </w:trPr>
        <w:tc>
          <w:tcPr>
            <w:tcW w:w="1134" w:type="dxa"/>
            <w:textDirection w:val="lrTb"/>
            <w:vAlign w:val="center"/>
          </w:tcPr>
          <w:p>
            <w:pPr>
              <w:pStyle w:val="000002"/>
              <w:ind w:firstLine="360" w:firstLineChars="200"/>
              <w:rPr>
                <w:rFonts w:hAnsi="宋体"/>
                <w:sz w:val="18"/>
                <w:szCs w:val="18"/>
              </w:rPr>
            </w:pPr>
          </w:p>
        </w:tc>
        <w:tc>
          <w:tcPr>
            <w:tcW w:w="1503" w:type="dxa"/>
            <w:textDirection w:val="lrTb"/>
            <w:vAlign w:val="center"/>
          </w:tcPr>
          <w:p>
            <w:pPr>
              <w:pStyle w:val="000002"/>
              <w:rPr>
                <w:rFonts w:hAnsi="宋体"/>
                <w:sz w:val="18"/>
                <w:szCs w:val="18"/>
              </w:rPr>
            </w:pPr>
          </w:p>
        </w:tc>
        <w:tc>
          <w:tcPr>
            <w:tcW w:w="1162" w:type="dxa"/>
            <w:textDirection w:val="lrTb"/>
            <w:vAlign w:val="center"/>
          </w:tcPr>
          <w:p>
            <w:pPr>
              <w:pStyle w:val="000002"/>
              <w:rPr>
                <w:rFonts w:hAnsi="宋体"/>
                <w:sz w:val="18"/>
                <w:szCs w:val="18"/>
              </w:rPr>
            </w:pPr>
          </w:p>
        </w:tc>
        <w:tc>
          <w:tcPr>
            <w:tcW w:w="787" w:type="dxa"/>
            <w:textDirection w:val="lrTb"/>
            <w:vAlign w:val="center"/>
          </w:tcPr>
          <w:p>
            <w:pPr>
              <w:pStyle w:val="000002"/>
              <w:rPr>
                <w:rFonts w:hAnsi="宋体"/>
                <w:sz w:val="18"/>
                <w:szCs w:val="18"/>
              </w:rPr>
            </w:pPr>
          </w:p>
        </w:tc>
        <w:tc>
          <w:tcPr>
            <w:tcW w:w="653" w:type="dxa"/>
            <w:textDirection w:val="lrTb"/>
            <w:vAlign w:val="center"/>
          </w:tcPr>
          <w:p>
            <w:pPr>
              <w:pStyle w:val="000002"/>
              <w:rPr>
                <w:rFonts w:hAnsi="宋体"/>
                <w:sz w:val="18"/>
                <w:szCs w:val="18"/>
              </w:rPr>
            </w:pPr>
          </w:p>
        </w:tc>
        <w:tc>
          <w:tcPr>
            <w:tcW w:w="822" w:type="dxa"/>
            <w:textDirection w:val="lrTb"/>
            <w:vAlign w:val="center"/>
          </w:tcPr>
          <w:p>
            <w:pPr>
              <w:pStyle w:val="000002"/>
              <w:rPr>
                <w:rFonts w:hint="eastAsia" w:hAnsi="宋体"/>
                <w:sz w:val="18"/>
                <w:szCs w:val="18"/>
              </w:rPr>
            </w:pPr>
          </w:p>
        </w:tc>
        <w:tc>
          <w:tcPr>
            <w:tcW w:w="1028" w:type="dxa"/>
            <w:textDirection w:val="lrTb"/>
            <w:vAlign w:val="center"/>
          </w:tcPr>
          <w:p>
            <w:pPr>
              <w:pStyle w:val="000002"/>
              <w:jc w:val="center"/>
              <w:rPr>
                <w:rFonts w:hint="eastAsia" w:hAnsi="宋体"/>
                <w:color w:val="ff0000"/>
                <w:sz w:val="18"/>
                <w:szCs w:val="18"/>
              </w:rPr>
            </w:pPr>
          </w:p>
        </w:tc>
        <w:tc>
          <w:tcPr>
            <w:tcW w:w="1433" w:type="dxa"/>
            <w:textDirection w:val="lrTb"/>
            <w:vAlign w:val="center"/>
          </w:tcPr>
          <w:p>
            <w:pPr>
              <w:pStyle w:val="000002"/>
              <w:rPr>
                <w:rFonts w:hint="eastAsia" w:hAnsi="宋体"/>
                <w:sz w:val="18"/>
                <w:szCs w:val="18"/>
              </w:rPr>
            </w:pPr>
          </w:p>
        </w:tc>
      </w:tr>
      <w:tr>
        <w:trPr>
          <w:wAfter w:w="0" w:type="dxa"/>
        </w:trPr>
        <w:tc>
          <w:tcPr>
            <w:tcW w:w="1134" w:type="dxa"/>
            <w:textDirection w:val="lrTb"/>
            <w:vAlign w:val="center"/>
          </w:tcPr>
          <w:p>
            <w:pPr>
              <w:pStyle w:val="000002"/>
              <w:spacing w:line="240" w:lineRule="exact"/>
              <w:jc w:val="center"/>
              <w:rPr>
                <w:rFonts w:hint="eastAsia" w:hAnsi="宋体"/>
                <w:sz w:val="18"/>
                <w:szCs w:val="18"/>
              </w:rPr>
            </w:pPr>
          </w:p>
        </w:tc>
        <w:tc>
          <w:tcPr>
            <w:tcW w:w="1503" w:type="dxa"/>
            <w:textDirection w:val="lrTb"/>
            <w:vAlign w:val="center"/>
          </w:tcPr>
          <w:p>
            <w:pPr>
              <w:pStyle w:val="000002"/>
              <w:spacing w:line="240" w:lineRule="exact"/>
              <w:jc w:val="center"/>
              <w:rPr>
                <w:rFonts w:hint="eastAsia" w:hAnsi="宋体"/>
                <w:sz w:val="18"/>
                <w:szCs w:val="18"/>
              </w:rPr>
            </w:pPr>
          </w:p>
        </w:tc>
        <w:tc>
          <w:tcPr>
            <w:tcW w:w="1162" w:type="dxa"/>
            <w:textDirection w:val="lrTb"/>
            <w:vAlign w:val="center"/>
          </w:tcPr>
          <w:p>
            <w:pPr>
              <w:pStyle w:val="000002"/>
              <w:spacing w:line="240" w:lineRule="exact"/>
              <w:jc w:val="center"/>
              <w:rPr>
                <w:rFonts w:hint="eastAsia" w:hAnsi="宋体"/>
                <w:sz w:val="18"/>
                <w:szCs w:val="18"/>
              </w:rPr>
            </w:pPr>
          </w:p>
        </w:tc>
        <w:tc>
          <w:tcPr>
            <w:tcW w:w="787" w:type="dxa"/>
            <w:textDirection w:val="lrTb"/>
            <w:vAlign w:val="center"/>
          </w:tcPr>
          <w:p>
            <w:pPr>
              <w:pStyle w:val="000002"/>
              <w:spacing w:line="240" w:lineRule="exact"/>
              <w:jc w:val="center"/>
              <w:rPr>
                <w:rFonts w:hint="eastAsia" w:hAnsi="宋体"/>
                <w:sz w:val="18"/>
                <w:szCs w:val="18"/>
              </w:rPr>
            </w:pPr>
          </w:p>
        </w:tc>
        <w:tc>
          <w:tcPr>
            <w:tcW w:w="653" w:type="dxa"/>
            <w:textDirection w:val="lrTb"/>
            <w:vAlign w:val="center"/>
          </w:tcPr>
          <w:p>
            <w:pPr>
              <w:pStyle w:val="000002"/>
              <w:spacing w:line="240" w:lineRule="exact"/>
              <w:jc w:val="center"/>
              <w:rPr>
                <w:rFonts w:hint="eastAsia" w:hAnsi="宋体"/>
                <w:sz w:val="18"/>
                <w:szCs w:val="18"/>
              </w:rPr>
            </w:pPr>
          </w:p>
        </w:tc>
        <w:tc>
          <w:tcPr>
            <w:tcW w:w="822" w:type="dxa"/>
            <w:textDirection w:val="lrTb"/>
            <w:vAlign w:val="center"/>
          </w:tcPr>
          <w:p>
            <w:pPr>
              <w:pStyle w:val="000002"/>
              <w:spacing w:line="240" w:lineRule="exact"/>
              <w:jc w:val="center"/>
              <w:rPr>
                <w:rFonts w:hint="eastAsia" w:hAnsi="宋体"/>
                <w:sz w:val="18"/>
                <w:szCs w:val="18"/>
              </w:rPr>
            </w:pPr>
          </w:p>
        </w:tc>
        <w:tc>
          <w:tcPr>
            <w:tcW w:w="1028" w:type="dxa"/>
            <w:textDirection w:val="lrTb"/>
            <w:vAlign w:val="center"/>
          </w:tcPr>
          <w:p>
            <w:pPr>
              <w:pStyle w:val="000002"/>
              <w:spacing w:line="240" w:lineRule="exact"/>
              <w:jc w:val="center"/>
              <w:rPr>
                <w:rFonts w:hint="eastAsia" w:hAnsi="宋体"/>
                <w:sz w:val="18"/>
                <w:szCs w:val="18"/>
              </w:rPr>
            </w:pPr>
          </w:p>
        </w:tc>
        <w:tc>
          <w:tcPr>
            <w:tcW w:w="1433" w:type="dxa"/>
            <w:textDirection w:val="lrTb"/>
            <w:vAlign w:val="center"/>
          </w:tcPr>
          <w:p>
            <w:pPr>
              <w:pStyle w:val="000002"/>
              <w:spacing w:line="240" w:lineRule="exact"/>
              <w:rPr>
                <w:rFonts w:hint="eastAsia" w:hAnsi="宋体"/>
                <w:sz w:val="18"/>
                <w:szCs w:val="18"/>
              </w:rPr>
            </w:pPr>
          </w:p>
        </w:tc>
      </w:tr>
      <w:tr>
        <w:trPr>
          <w:wAfter w:w="0" w:type="dxa"/>
        </w:trPr>
        <w:tc>
          <w:tcPr>
            <w:tcW w:w="1134" w:type="dxa"/>
            <w:textDirection w:val="lrTb"/>
            <w:vAlign w:val="center"/>
          </w:tcPr>
          <w:p>
            <w:pPr>
              <w:pStyle w:val="000002"/>
              <w:spacing w:line="240" w:lineRule="exact"/>
              <w:jc w:val="center"/>
              <w:rPr>
                <w:rFonts w:hint="eastAsia" w:hAnsi="宋体"/>
                <w:sz w:val="18"/>
                <w:szCs w:val="18"/>
              </w:rPr>
            </w:pPr>
          </w:p>
        </w:tc>
        <w:tc>
          <w:tcPr>
            <w:tcW w:w="1503" w:type="dxa"/>
            <w:textDirection w:val="lrTb"/>
            <w:vAlign w:val="center"/>
          </w:tcPr>
          <w:p>
            <w:pPr>
              <w:pStyle w:val="000002"/>
              <w:spacing w:line="240" w:lineRule="exact"/>
              <w:jc w:val="center"/>
              <w:rPr>
                <w:rFonts w:hint="eastAsia" w:hAnsi="宋体"/>
                <w:sz w:val="18"/>
                <w:szCs w:val="18"/>
              </w:rPr>
            </w:pPr>
          </w:p>
        </w:tc>
        <w:tc>
          <w:tcPr>
            <w:tcW w:w="1162" w:type="dxa"/>
            <w:textDirection w:val="lrTb"/>
            <w:vAlign w:val="center"/>
          </w:tcPr>
          <w:p>
            <w:pPr>
              <w:pStyle w:val="000002"/>
              <w:spacing w:line="240" w:lineRule="exact"/>
              <w:jc w:val="center"/>
              <w:rPr>
                <w:rFonts w:hint="eastAsia" w:hAnsi="宋体"/>
                <w:sz w:val="18"/>
                <w:szCs w:val="18"/>
              </w:rPr>
            </w:pPr>
          </w:p>
        </w:tc>
        <w:tc>
          <w:tcPr>
            <w:tcW w:w="787" w:type="dxa"/>
            <w:textDirection w:val="lrTb"/>
            <w:vAlign w:val="center"/>
          </w:tcPr>
          <w:p>
            <w:pPr>
              <w:pStyle w:val="000002"/>
              <w:spacing w:line="240" w:lineRule="exact"/>
              <w:jc w:val="center"/>
              <w:rPr>
                <w:rFonts w:hint="eastAsia" w:hAnsi="宋体"/>
                <w:sz w:val="18"/>
                <w:szCs w:val="18"/>
              </w:rPr>
            </w:pPr>
          </w:p>
        </w:tc>
        <w:tc>
          <w:tcPr>
            <w:tcW w:w="653" w:type="dxa"/>
            <w:textDirection w:val="lrTb"/>
            <w:vAlign w:val="center"/>
          </w:tcPr>
          <w:p>
            <w:pPr>
              <w:pStyle w:val="000002"/>
              <w:spacing w:line="240" w:lineRule="exact"/>
              <w:jc w:val="center"/>
              <w:rPr>
                <w:rFonts w:hint="eastAsia" w:hAnsi="宋体"/>
                <w:sz w:val="18"/>
                <w:szCs w:val="18"/>
              </w:rPr>
            </w:pPr>
          </w:p>
        </w:tc>
        <w:tc>
          <w:tcPr>
            <w:tcW w:w="822" w:type="dxa"/>
            <w:textDirection w:val="lrTb"/>
            <w:vAlign w:val="center"/>
          </w:tcPr>
          <w:p>
            <w:pPr>
              <w:pStyle w:val="000002"/>
              <w:spacing w:line="240" w:lineRule="exact"/>
              <w:jc w:val="center"/>
              <w:rPr>
                <w:rFonts w:hint="eastAsia" w:hAnsi="宋体"/>
                <w:sz w:val="18"/>
                <w:szCs w:val="18"/>
              </w:rPr>
            </w:pPr>
          </w:p>
        </w:tc>
        <w:tc>
          <w:tcPr>
            <w:tcW w:w="1028" w:type="dxa"/>
            <w:textDirection w:val="lrTb"/>
            <w:vAlign w:val="center"/>
          </w:tcPr>
          <w:p>
            <w:pPr>
              <w:pStyle w:val="000002"/>
              <w:spacing w:line="240" w:lineRule="exact"/>
              <w:jc w:val="center"/>
              <w:rPr>
                <w:rFonts w:hint="eastAsia" w:hAnsi="宋体"/>
                <w:sz w:val="18"/>
                <w:szCs w:val="18"/>
              </w:rPr>
            </w:pPr>
          </w:p>
        </w:tc>
        <w:tc>
          <w:tcPr>
            <w:tcW w:w="1433" w:type="dxa"/>
            <w:textDirection w:val="lrTb"/>
            <w:vAlign w:val="center"/>
          </w:tcPr>
          <w:p>
            <w:pPr>
              <w:pStyle w:val="000002"/>
              <w:spacing w:line="240" w:lineRule="exact"/>
              <w:rPr>
                <w:rFonts w:hint="eastAsia" w:hAnsi="宋体"/>
                <w:sz w:val="18"/>
                <w:szCs w:val="18"/>
              </w:rPr>
            </w:pPr>
          </w:p>
        </w:tc>
      </w:tr>
    </w:tbl>
    <w:p>
      <w:pPr>
        <w:pStyle w:val="0000cf"/>
        <w:spacing w:before="0" w:after="0" w:line="360" w:lineRule="auto"/>
        <w:ind w:firstLine="120" w:firstLineChars="50"/>
        <w:outlineLvl w:val="9"/>
        <w:rPr>
          <w:rFonts w:hint="eastAsia" w:eastAsia="宋体" w:cs="Times New Roman"/>
          <w:b w:val="1"/>
          <w:sz w:val="24"/>
          <w:szCs w:val="24"/>
        </w:rPr>
      </w:pPr>
      <w:bookmarkStart w:id="77" w:name="_Toc22710"/>
      <w:r>
        <w:rPr>
          <w:rFonts w:hint="eastAsia" w:eastAsia="宋体" w:cs="Times New Roman"/>
          <w:b w:val="1"/>
          <w:sz w:val="24"/>
          <w:szCs w:val="24"/>
        </w:rPr>
        <w:t>2．5进口件清单（投标方细化并填写）：</w:t>
      </w:r>
      <w:bookmarkEnd w:id="77"/>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1131"/>
        <w:gridCol w:w="1524"/>
        <w:gridCol w:w="1145"/>
        <w:gridCol w:w="823"/>
        <w:gridCol w:w="614"/>
        <w:gridCol w:w="825"/>
        <w:gridCol w:w="1028"/>
        <w:gridCol w:w="1432"/>
      </w:tblGrid>
      <w:tr>
        <w:trPr>
          <w:wAfter w:w="0" w:type="dxa"/>
          <w:trHeight w:val="559" w:hRule="atLeast"/>
        </w:trPr>
        <w:tc>
          <w:tcPr>
            <w:tcW w:w="1131" w:type="dxa"/>
            <w:textDirection w:val="lrTb"/>
            <w:vAlign w:val="center"/>
          </w:tcPr>
          <w:p>
            <w:pPr>
              <w:pStyle w:val="000002"/>
              <w:jc w:val="center"/>
              <w:rPr>
                <w:rFonts w:hint="eastAsia" w:hAnsi="宋体"/>
                <w:sz w:val="18"/>
                <w:szCs w:val="18"/>
              </w:rPr>
            </w:pPr>
            <w:r>
              <w:rPr>
                <w:rFonts w:hint="eastAsia" w:hAnsi="宋体"/>
                <w:sz w:val="18"/>
                <w:szCs w:val="18"/>
              </w:rPr>
              <w:t>序号</w:t>
            </w:r>
          </w:p>
        </w:tc>
        <w:tc>
          <w:tcPr>
            <w:tcW w:w="1524" w:type="dxa"/>
            <w:textDirection w:val="lrTb"/>
            <w:vAlign w:val="center"/>
          </w:tcPr>
          <w:p>
            <w:pPr>
              <w:pStyle w:val="000002"/>
              <w:ind w:firstLine="360" w:firstLineChars="200"/>
              <w:jc w:val="center"/>
              <w:rPr>
                <w:rFonts w:hint="eastAsia" w:hAnsi="宋体"/>
                <w:sz w:val="18"/>
                <w:szCs w:val="18"/>
              </w:rPr>
            </w:pPr>
            <w:r>
              <w:rPr>
                <w:rFonts w:hint="eastAsia" w:hAnsi="宋体"/>
                <w:sz w:val="18"/>
                <w:szCs w:val="18"/>
              </w:rPr>
              <w:t>名   称</w:t>
            </w:r>
          </w:p>
        </w:tc>
        <w:tc>
          <w:tcPr>
            <w:tcW w:w="1145" w:type="dxa"/>
            <w:textDirection w:val="lrTb"/>
            <w:vAlign w:val="center"/>
          </w:tcPr>
          <w:p>
            <w:pPr>
              <w:pStyle w:val="000002"/>
              <w:jc w:val="center"/>
              <w:rPr>
                <w:rFonts w:hint="eastAsia" w:hAnsi="宋体"/>
                <w:sz w:val="18"/>
                <w:szCs w:val="18"/>
              </w:rPr>
            </w:pPr>
            <w:r>
              <w:rPr>
                <w:rFonts w:hint="eastAsia" w:hAnsi="宋体"/>
                <w:sz w:val="18"/>
                <w:szCs w:val="18"/>
              </w:rPr>
              <w:t>型 号</w:t>
            </w:r>
          </w:p>
        </w:tc>
        <w:tc>
          <w:tcPr>
            <w:tcW w:w="823" w:type="dxa"/>
            <w:textDirection w:val="lrTb"/>
            <w:vAlign w:val="center"/>
          </w:tcPr>
          <w:p>
            <w:pPr>
              <w:pStyle w:val="000002"/>
              <w:jc w:val="center"/>
              <w:rPr>
                <w:rFonts w:hint="eastAsia" w:hAnsi="宋体"/>
                <w:sz w:val="18"/>
                <w:szCs w:val="18"/>
              </w:rPr>
            </w:pPr>
            <w:r>
              <w:rPr>
                <w:rFonts w:hint="eastAsia" w:hAnsi="宋体"/>
                <w:sz w:val="18"/>
                <w:szCs w:val="18"/>
              </w:rPr>
              <w:t>单位</w:t>
            </w:r>
          </w:p>
        </w:tc>
        <w:tc>
          <w:tcPr>
            <w:tcW w:w="614" w:type="dxa"/>
            <w:textDirection w:val="lrTb"/>
            <w:vAlign w:val="center"/>
          </w:tcPr>
          <w:p>
            <w:pPr>
              <w:pStyle w:val="000002"/>
              <w:jc w:val="center"/>
              <w:rPr>
                <w:rFonts w:hint="eastAsia" w:hAnsi="宋体"/>
                <w:sz w:val="18"/>
                <w:szCs w:val="18"/>
              </w:rPr>
            </w:pPr>
            <w:r>
              <w:rPr>
                <w:rFonts w:hint="eastAsia" w:hAnsi="宋体"/>
                <w:sz w:val="18"/>
                <w:szCs w:val="18"/>
              </w:rPr>
              <w:t>数量</w:t>
            </w:r>
          </w:p>
        </w:tc>
        <w:tc>
          <w:tcPr>
            <w:tcW w:w="825" w:type="dxa"/>
            <w:textDirection w:val="lrTb"/>
            <w:vAlign w:val="center"/>
          </w:tcPr>
          <w:p>
            <w:pPr>
              <w:pStyle w:val="000002"/>
              <w:rPr>
                <w:rFonts w:hint="eastAsia" w:hAnsi="宋体"/>
                <w:sz w:val="18"/>
                <w:szCs w:val="18"/>
              </w:rPr>
            </w:pPr>
            <w:r>
              <w:rPr>
                <w:rFonts w:hint="eastAsia" w:hAnsi="宋体"/>
                <w:sz w:val="18"/>
                <w:szCs w:val="18"/>
              </w:rPr>
              <w:t>产  地</w:t>
            </w:r>
          </w:p>
        </w:tc>
        <w:tc>
          <w:tcPr>
            <w:tcW w:w="1028" w:type="dxa"/>
            <w:textDirection w:val="lrTb"/>
            <w:vAlign w:val="center"/>
          </w:tcPr>
          <w:p>
            <w:pPr>
              <w:pStyle w:val="000002"/>
              <w:jc w:val="center"/>
              <w:rPr>
                <w:rFonts w:hint="eastAsia" w:hAnsi="宋体"/>
                <w:sz w:val="18"/>
                <w:szCs w:val="18"/>
              </w:rPr>
            </w:pPr>
            <w:r>
              <w:rPr>
                <w:rFonts w:hint="eastAsia" w:hAnsi="宋体"/>
                <w:sz w:val="18"/>
                <w:szCs w:val="18"/>
              </w:rPr>
              <w:t>生产厂家</w:t>
            </w:r>
          </w:p>
        </w:tc>
        <w:tc>
          <w:tcPr>
            <w:tcW w:w="1432" w:type="dxa"/>
            <w:textDirection w:val="lrTb"/>
            <w:vAlign w:val="center"/>
          </w:tcPr>
          <w:p>
            <w:pPr>
              <w:pStyle w:val="000002"/>
              <w:jc w:val="center"/>
              <w:rPr>
                <w:rFonts w:hint="eastAsia" w:hAnsi="宋体"/>
                <w:sz w:val="18"/>
                <w:szCs w:val="18"/>
              </w:rPr>
            </w:pPr>
            <w:r>
              <w:rPr>
                <w:rFonts w:hint="eastAsia" w:hAnsi="宋体"/>
                <w:sz w:val="18"/>
                <w:szCs w:val="18"/>
              </w:rPr>
              <w:t>备注</w:t>
            </w:r>
          </w:p>
        </w:tc>
      </w:tr>
      <w:tr>
        <w:trPr>
          <w:wAfter w:w="0" w:type="dxa"/>
        </w:trPr>
        <w:tc>
          <w:tcPr>
            <w:tcW w:w="1131" w:type="dxa"/>
            <w:textDirection w:val="lrTb"/>
            <w:vAlign w:val="center"/>
          </w:tcPr>
          <w:p>
            <w:pPr>
              <w:pStyle w:val="000002"/>
              <w:rPr>
                <w:rFonts w:hint="eastAsia" w:hAnsi="宋体"/>
                <w:sz w:val="18"/>
                <w:szCs w:val="18"/>
              </w:rPr>
            </w:pPr>
          </w:p>
        </w:tc>
        <w:tc>
          <w:tcPr>
            <w:tcW w:w="1524" w:type="dxa"/>
            <w:textDirection w:val="lrTb"/>
            <w:vAlign w:val="center"/>
          </w:tcPr>
          <w:p>
            <w:pPr>
              <w:pStyle w:val="000002"/>
              <w:rPr>
                <w:rFonts w:hint="eastAsia" w:hAnsi="宋体"/>
                <w:sz w:val="18"/>
                <w:szCs w:val="18"/>
              </w:rPr>
            </w:pPr>
          </w:p>
        </w:tc>
        <w:tc>
          <w:tcPr>
            <w:tcW w:w="1145" w:type="dxa"/>
            <w:textDirection w:val="lrTb"/>
            <w:vAlign w:val="center"/>
          </w:tcPr>
          <w:p>
            <w:pPr>
              <w:pStyle w:val="000002"/>
              <w:rPr>
                <w:rFonts w:hint="eastAsia" w:hAnsi="宋体"/>
                <w:sz w:val="18"/>
                <w:szCs w:val="18"/>
              </w:rPr>
            </w:pPr>
          </w:p>
        </w:tc>
        <w:tc>
          <w:tcPr>
            <w:tcW w:w="823" w:type="dxa"/>
            <w:textDirection w:val="lrTb"/>
            <w:vAlign w:val="center"/>
          </w:tcPr>
          <w:p>
            <w:pPr>
              <w:pStyle w:val="000002"/>
              <w:rPr>
                <w:rFonts w:hint="eastAsia" w:hAnsi="宋体"/>
                <w:sz w:val="18"/>
                <w:szCs w:val="18"/>
              </w:rPr>
            </w:pPr>
          </w:p>
        </w:tc>
        <w:tc>
          <w:tcPr>
            <w:tcW w:w="614" w:type="dxa"/>
            <w:textDirection w:val="lrTb"/>
            <w:vAlign w:val="center"/>
          </w:tcPr>
          <w:p>
            <w:pPr>
              <w:pStyle w:val="000002"/>
              <w:rPr>
                <w:rFonts w:hint="eastAsia" w:hAnsi="宋体"/>
                <w:sz w:val="18"/>
                <w:szCs w:val="18"/>
              </w:rPr>
            </w:pPr>
          </w:p>
        </w:tc>
        <w:tc>
          <w:tcPr>
            <w:tcW w:w="825" w:type="dxa"/>
            <w:textDirection w:val="lrTb"/>
            <w:vAlign w:val="center"/>
          </w:tcPr>
          <w:p>
            <w:pPr>
              <w:pStyle w:val="000002"/>
              <w:rPr>
                <w:rFonts w:hint="eastAsia" w:hAnsi="宋体"/>
                <w:sz w:val="18"/>
                <w:szCs w:val="18"/>
              </w:rPr>
            </w:pPr>
          </w:p>
        </w:tc>
        <w:tc>
          <w:tcPr>
            <w:tcW w:w="1028" w:type="dxa"/>
            <w:textDirection w:val="lrTb"/>
            <w:vAlign w:val="center"/>
          </w:tcPr>
          <w:p>
            <w:pPr>
              <w:pStyle w:val="000002"/>
              <w:rPr>
                <w:rFonts w:hint="eastAsia" w:hAnsi="宋体"/>
                <w:sz w:val="18"/>
                <w:szCs w:val="18"/>
              </w:rPr>
            </w:pPr>
          </w:p>
        </w:tc>
        <w:tc>
          <w:tcPr>
            <w:tcW w:w="1432" w:type="dxa"/>
            <w:textDirection w:val="lrTb"/>
            <w:vAlign w:val="center"/>
          </w:tcPr>
          <w:p>
            <w:pPr>
              <w:pStyle w:val="000002"/>
              <w:rPr>
                <w:rFonts w:hint="eastAsia" w:hAnsi="宋体"/>
                <w:sz w:val="18"/>
                <w:szCs w:val="18"/>
              </w:rPr>
            </w:pPr>
          </w:p>
        </w:tc>
      </w:tr>
      <w:tr>
        <w:trPr>
          <w:wAfter w:w="0" w:type="dxa"/>
        </w:trPr>
        <w:tc>
          <w:tcPr>
            <w:tcW w:w="1131" w:type="dxa"/>
            <w:textDirection w:val="lrTb"/>
            <w:vAlign w:val="center"/>
          </w:tcPr>
          <w:p>
            <w:pPr>
              <w:pStyle w:val="000002"/>
              <w:rPr>
                <w:rFonts w:hint="eastAsia" w:hAnsi="宋体"/>
                <w:sz w:val="18"/>
                <w:szCs w:val="18"/>
              </w:rPr>
            </w:pPr>
          </w:p>
        </w:tc>
        <w:tc>
          <w:tcPr>
            <w:tcW w:w="1524" w:type="dxa"/>
            <w:textDirection w:val="lrTb"/>
            <w:vAlign w:val="center"/>
          </w:tcPr>
          <w:p>
            <w:pPr>
              <w:pStyle w:val="000002"/>
              <w:rPr>
                <w:rFonts w:hint="eastAsia" w:hAnsi="宋体"/>
                <w:sz w:val="18"/>
                <w:szCs w:val="18"/>
              </w:rPr>
            </w:pPr>
          </w:p>
        </w:tc>
        <w:tc>
          <w:tcPr>
            <w:tcW w:w="1145" w:type="dxa"/>
            <w:textDirection w:val="lrTb"/>
            <w:vAlign w:val="center"/>
          </w:tcPr>
          <w:p>
            <w:pPr>
              <w:pStyle w:val="000002"/>
              <w:rPr>
                <w:rFonts w:hint="eastAsia" w:hAnsi="宋体"/>
                <w:sz w:val="18"/>
                <w:szCs w:val="18"/>
              </w:rPr>
            </w:pPr>
          </w:p>
        </w:tc>
        <w:tc>
          <w:tcPr>
            <w:tcW w:w="823" w:type="dxa"/>
            <w:textDirection w:val="lrTb"/>
            <w:vAlign w:val="center"/>
          </w:tcPr>
          <w:p>
            <w:pPr>
              <w:pStyle w:val="000002"/>
              <w:rPr>
                <w:rFonts w:hint="eastAsia" w:hAnsi="宋体"/>
                <w:sz w:val="18"/>
                <w:szCs w:val="18"/>
              </w:rPr>
            </w:pPr>
          </w:p>
        </w:tc>
        <w:tc>
          <w:tcPr>
            <w:tcW w:w="614" w:type="dxa"/>
            <w:textDirection w:val="lrTb"/>
            <w:vAlign w:val="center"/>
          </w:tcPr>
          <w:p>
            <w:pPr>
              <w:pStyle w:val="000002"/>
              <w:rPr>
                <w:rFonts w:hint="eastAsia" w:hAnsi="宋体"/>
                <w:sz w:val="18"/>
                <w:szCs w:val="18"/>
              </w:rPr>
            </w:pPr>
          </w:p>
        </w:tc>
        <w:tc>
          <w:tcPr>
            <w:tcW w:w="825" w:type="dxa"/>
            <w:textDirection w:val="lrTb"/>
            <w:vAlign w:val="center"/>
          </w:tcPr>
          <w:p>
            <w:pPr>
              <w:pStyle w:val="000002"/>
              <w:rPr>
                <w:rFonts w:hint="eastAsia" w:hAnsi="宋体"/>
                <w:sz w:val="18"/>
                <w:szCs w:val="18"/>
              </w:rPr>
            </w:pPr>
          </w:p>
        </w:tc>
        <w:tc>
          <w:tcPr>
            <w:tcW w:w="1028" w:type="dxa"/>
            <w:textDirection w:val="lrTb"/>
            <w:vAlign w:val="center"/>
          </w:tcPr>
          <w:p>
            <w:pPr>
              <w:pStyle w:val="000002"/>
              <w:rPr>
                <w:rFonts w:hint="eastAsia" w:hAnsi="宋体"/>
                <w:sz w:val="18"/>
                <w:szCs w:val="18"/>
              </w:rPr>
            </w:pPr>
          </w:p>
        </w:tc>
        <w:tc>
          <w:tcPr>
            <w:tcW w:w="1432" w:type="dxa"/>
            <w:textDirection w:val="lrTb"/>
            <w:vAlign w:val="center"/>
          </w:tcPr>
          <w:p>
            <w:pPr>
              <w:pStyle w:val="000002"/>
              <w:rPr>
                <w:rFonts w:hint="eastAsia" w:hAnsi="宋体"/>
                <w:sz w:val="18"/>
                <w:szCs w:val="18"/>
              </w:rPr>
            </w:pPr>
          </w:p>
        </w:tc>
      </w:tr>
      <w:tr>
        <w:trPr>
          <w:wAfter w:w="0" w:type="dxa"/>
        </w:trPr>
        <w:tc>
          <w:tcPr>
            <w:tcW w:w="1131" w:type="dxa"/>
            <w:textDirection w:val="lrTb"/>
            <w:vAlign w:val="center"/>
          </w:tcPr>
          <w:p>
            <w:pPr>
              <w:pStyle w:val="000002"/>
              <w:rPr>
                <w:rFonts w:hint="eastAsia" w:hAnsi="宋体"/>
                <w:sz w:val="18"/>
                <w:szCs w:val="18"/>
              </w:rPr>
            </w:pPr>
          </w:p>
        </w:tc>
        <w:tc>
          <w:tcPr>
            <w:tcW w:w="1524" w:type="dxa"/>
            <w:textDirection w:val="lrTb"/>
            <w:vAlign w:val="center"/>
          </w:tcPr>
          <w:p>
            <w:pPr>
              <w:pStyle w:val="000002"/>
              <w:rPr>
                <w:rFonts w:hint="eastAsia" w:hAnsi="宋体"/>
                <w:sz w:val="18"/>
                <w:szCs w:val="18"/>
              </w:rPr>
            </w:pPr>
          </w:p>
        </w:tc>
        <w:tc>
          <w:tcPr>
            <w:tcW w:w="1145" w:type="dxa"/>
            <w:textDirection w:val="lrTb"/>
            <w:vAlign w:val="center"/>
          </w:tcPr>
          <w:p>
            <w:pPr>
              <w:pStyle w:val="000002"/>
              <w:rPr>
                <w:rFonts w:hint="eastAsia" w:hAnsi="宋体"/>
                <w:sz w:val="18"/>
                <w:szCs w:val="18"/>
              </w:rPr>
            </w:pPr>
          </w:p>
        </w:tc>
        <w:tc>
          <w:tcPr>
            <w:tcW w:w="823" w:type="dxa"/>
            <w:textDirection w:val="lrTb"/>
            <w:vAlign w:val="center"/>
          </w:tcPr>
          <w:p>
            <w:pPr>
              <w:pStyle w:val="000002"/>
              <w:rPr>
                <w:rFonts w:hint="eastAsia" w:hAnsi="宋体"/>
                <w:sz w:val="18"/>
                <w:szCs w:val="18"/>
              </w:rPr>
            </w:pPr>
          </w:p>
        </w:tc>
        <w:tc>
          <w:tcPr>
            <w:tcW w:w="614" w:type="dxa"/>
            <w:textDirection w:val="lrTb"/>
            <w:vAlign w:val="center"/>
          </w:tcPr>
          <w:p>
            <w:pPr>
              <w:pStyle w:val="000002"/>
              <w:rPr>
                <w:rFonts w:hint="eastAsia" w:hAnsi="宋体"/>
                <w:sz w:val="18"/>
                <w:szCs w:val="18"/>
              </w:rPr>
            </w:pPr>
          </w:p>
        </w:tc>
        <w:tc>
          <w:tcPr>
            <w:tcW w:w="825" w:type="dxa"/>
            <w:textDirection w:val="lrTb"/>
            <w:vAlign w:val="center"/>
          </w:tcPr>
          <w:p>
            <w:pPr>
              <w:pStyle w:val="000002"/>
              <w:rPr>
                <w:rFonts w:hint="eastAsia" w:hAnsi="宋体"/>
                <w:sz w:val="18"/>
                <w:szCs w:val="18"/>
              </w:rPr>
            </w:pPr>
          </w:p>
        </w:tc>
        <w:tc>
          <w:tcPr>
            <w:tcW w:w="1028" w:type="dxa"/>
            <w:textDirection w:val="lrTb"/>
            <w:vAlign w:val="center"/>
          </w:tcPr>
          <w:p>
            <w:pPr>
              <w:pStyle w:val="000002"/>
              <w:rPr>
                <w:rFonts w:hint="eastAsia" w:hAnsi="宋体"/>
                <w:sz w:val="18"/>
                <w:szCs w:val="18"/>
              </w:rPr>
            </w:pPr>
          </w:p>
        </w:tc>
        <w:tc>
          <w:tcPr>
            <w:tcW w:w="1432" w:type="dxa"/>
            <w:textDirection w:val="lrTb"/>
            <w:vAlign w:val="center"/>
          </w:tcPr>
          <w:p>
            <w:pPr>
              <w:pStyle w:val="000002"/>
              <w:rPr>
                <w:rFonts w:hint="eastAsia" w:hAnsi="宋体"/>
                <w:sz w:val="18"/>
                <w:szCs w:val="18"/>
              </w:rPr>
            </w:pPr>
          </w:p>
        </w:tc>
      </w:tr>
    </w:tbl>
    <w:p>
      <w:pPr>
        <w:pStyle w:val="000003"/>
        <w:spacing w:before="240" w:after="120" w:line="360" w:lineRule="auto"/>
        <w:ind w:firstLine="0"/>
        <w:rPr>
          <w:rFonts w:hint="eastAsia" w:ascii="宋体" w:hAnsi="宋体" w:eastAsia="宋体"/>
          <w:sz w:val="30"/>
          <w:szCs w:val="30"/>
        </w:rPr>
      </w:pPr>
      <w:r>
        <w:rPr>
          <w:rFonts w:hAnsi="宋体"/>
        </w:rPr>
        <w:br w:type="page"/>
      </w:r>
      <w:bookmarkStart w:id="78" w:name="_Toc18020"/>
      <w:bookmarkStart w:id="79" w:name="_Toc310604731"/>
      <w:r>
        <w:rPr>
          <w:rFonts w:hint="eastAsia" w:ascii="宋体" w:hAnsi="宋体" w:eastAsia="宋体"/>
          <w:b w:val="1"/>
          <w:sz w:val="24"/>
          <w:szCs w:val="24"/>
        </w:rPr>
        <w:t>三、技术资料及交付进度</w:t>
      </w:r>
      <w:bookmarkEnd w:id="78"/>
      <w:bookmarkEnd w:id="79"/>
    </w:p>
    <w:p>
      <w:pPr>
        <w:pStyle w:val="0000cf"/>
        <w:spacing w:before="0" w:after="0" w:line="360" w:lineRule="auto"/>
        <w:ind w:firstLine="141" w:firstLineChars="50"/>
        <w:outlineLvl w:val="9"/>
        <w:rPr>
          <w:rFonts w:eastAsia="宋体" w:cs="Times New Roman"/>
          <w:b w:val="1"/>
          <w:sz w:val="28"/>
          <w:szCs w:val="28"/>
        </w:rPr>
      </w:pPr>
      <w:bookmarkStart w:id="80" w:name="_Toc12455"/>
      <w:r>
        <w:rPr>
          <w:rFonts w:eastAsia="宋体" w:cs="Times New Roman"/>
          <w:b w:val="1"/>
          <w:sz w:val="28"/>
          <w:szCs w:val="28"/>
        </w:rPr>
        <w:t xml:space="preserve">1 </w:t>
      </w:r>
      <w:r>
        <w:rPr>
          <w:rFonts w:hint="eastAsia" w:eastAsia="宋体" w:cs="Times New Roman"/>
          <w:b w:val="1"/>
          <w:sz w:val="28"/>
          <w:szCs w:val="28"/>
        </w:rPr>
        <w:t xml:space="preserve"> 一般要求</w:t>
      </w:r>
      <w:bookmarkEnd w:id="80"/>
    </w:p>
    <w:p>
      <w:pPr>
        <w:pStyle w:val="000001"/>
        <w:spacing w:line="360" w:lineRule="auto"/>
        <w:ind w:firstLine="480"/>
        <w:rPr>
          <w:rFonts w:hAnsi="宋体"/>
          <w:sz w:val="24"/>
        </w:rPr>
      </w:pPr>
      <w:r>
        <w:rPr>
          <w:rFonts w:hAnsi="宋体"/>
          <w:sz w:val="24"/>
        </w:rPr>
        <w:t>1.1</w:t>
      </w:r>
      <w:r>
        <w:rPr>
          <w:rFonts w:hint="eastAsia" w:hAnsi="宋体"/>
          <w:sz w:val="24"/>
        </w:rPr>
        <w:t>投标方应按照中国电力工业使用的标准及响应的代码、规则对图纸编号，并且提供的资料应使用国际单位制，语言为中文。其中提供的图纸须同时提供电子文本电子文本格式为：</w:t>
      </w:r>
      <w:r>
        <w:rPr>
          <w:rFonts w:hAnsi="宋体"/>
          <w:sz w:val="24"/>
        </w:rPr>
        <w:t>AutoCAD R</w:t>
      </w:r>
      <w:r>
        <w:rPr>
          <w:rFonts w:hint="eastAsia" w:hAnsi="宋体"/>
          <w:sz w:val="24"/>
        </w:rPr>
        <w:t>2004）。</w:t>
      </w:r>
    </w:p>
    <w:p>
      <w:pPr>
        <w:pStyle w:val="000001"/>
        <w:spacing w:line="360" w:lineRule="auto"/>
        <w:ind w:firstLine="480"/>
        <w:rPr>
          <w:rFonts w:hAnsi="宋体"/>
          <w:sz w:val="24"/>
        </w:rPr>
      </w:pPr>
      <w:r>
        <w:rPr>
          <w:rFonts w:hAnsi="宋体"/>
          <w:sz w:val="24"/>
        </w:rPr>
        <w:t xml:space="preserve">1.2 </w:t>
      </w:r>
      <w:r>
        <w:rPr>
          <w:rFonts w:hint="eastAsia" w:hAnsi="宋体"/>
          <w:sz w:val="24"/>
        </w:rPr>
        <w:t>资料的组织结构清晰、逻辑性强。资料内容正确、准确、一致、清晰完整，满足工程要求。</w:t>
      </w:r>
    </w:p>
    <w:p>
      <w:pPr>
        <w:pStyle w:val="000001"/>
        <w:spacing w:line="360" w:lineRule="auto"/>
        <w:ind w:firstLine="480"/>
        <w:rPr>
          <w:rFonts w:hAnsi="宋体"/>
          <w:sz w:val="24"/>
        </w:rPr>
      </w:pPr>
      <w:r>
        <w:rPr>
          <w:rFonts w:hAnsi="宋体"/>
          <w:sz w:val="24"/>
        </w:rPr>
        <w:t xml:space="preserve">1.3 </w:t>
      </w:r>
      <w:r>
        <w:rPr>
          <w:rFonts w:hint="eastAsia" w:hAnsi="宋体"/>
          <w:sz w:val="24"/>
        </w:rPr>
        <w:t>投标方资料的提交及时、充分，满足工程进度要求。在技术协议签订时，给出全部技术资料和交付进度清单，并经招标方确认。</w:t>
      </w:r>
    </w:p>
    <w:p>
      <w:pPr>
        <w:pStyle w:val="000001"/>
        <w:spacing w:line="360" w:lineRule="auto"/>
        <w:ind w:firstLine="480"/>
        <w:rPr>
          <w:rFonts w:hAnsi="宋体"/>
          <w:sz w:val="24"/>
        </w:rPr>
      </w:pPr>
      <w:r>
        <w:rPr>
          <w:rFonts w:hAnsi="宋体"/>
          <w:sz w:val="24"/>
        </w:rPr>
        <w:t xml:space="preserve">1.4 </w:t>
      </w:r>
      <w:r>
        <w:rPr>
          <w:rFonts w:hint="eastAsia" w:hAnsi="宋体"/>
          <w:sz w:val="24"/>
        </w:rPr>
        <w:t>投标方提供的技术资料一般可分为投标阶段，配合设计阶段，设备监造检验、施工调试试运、性能试验验收和运行维护等四个方面。投标方须满足以上四个方面的具体要求。</w:t>
      </w:r>
    </w:p>
    <w:p>
      <w:pPr>
        <w:pStyle w:val="000001"/>
        <w:spacing w:line="360" w:lineRule="auto"/>
        <w:ind w:firstLine="480"/>
        <w:rPr>
          <w:rFonts w:hAnsi="宋体"/>
          <w:sz w:val="24"/>
        </w:rPr>
      </w:pPr>
      <w:r>
        <w:rPr>
          <w:rFonts w:hAnsi="宋体"/>
          <w:sz w:val="24"/>
        </w:rPr>
        <w:t xml:space="preserve">1.5 </w:t>
      </w:r>
      <w:r>
        <w:rPr>
          <w:rFonts w:hint="eastAsia" w:hAnsi="宋体"/>
          <w:sz w:val="24"/>
        </w:rPr>
        <w:t>对于其它没有列入合同技术资料清单，是工程所必需文件和资料，一经发现，投标方应及时免费提供。</w:t>
      </w:r>
    </w:p>
    <w:p>
      <w:pPr>
        <w:pStyle w:val="000001"/>
        <w:spacing w:line="360" w:lineRule="auto"/>
        <w:ind w:firstLine="480"/>
        <w:rPr>
          <w:rFonts w:hAnsi="宋体"/>
          <w:sz w:val="24"/>
        </w:rPr>
      </w:pPr>
      <w:r>
        <w:rPr>
          <w:rFonts w:hAnsi="宋体"/>
          <w:sz w:val="24"/>
        </w:rPr>
        <w:t>1.6</w:t>
      </w:r>
      <w:r>
        <w:rPr>
          <w:rFonts w:hint="eastAsia" w:hAnsi="宋体"/>
          <w:sz w:val="24"/>
        </w:rPr>
        <w:t>招标方要及时提供与合同设备设计制造有关的资料。</w:t>
      </w:r>
    </w:p>
    <w:p>
      <w:pPr>
        <w:pStyle w:val="000001"/>
        <w:spacing w:line="360" w:lineRule="auto"/>
        <w:ind w:firstLine="480"/>
        <w:rPr>
          <w:rFonts w:hint="eastAsia" w:hAnsi="宋体"/>
          <w:sz w:val="24"/>
        </w:rPr>
      </w:pPr>
      <w:r>
        <w:rPr>
          <w:rFonts w:hint="eastAsia" w:hAnsi="宋体"/>
          <w:sz w:val="24"/>
        </w:rPr>
        <w:t>1.</w:t>
      </w:r>
      <w:r>
        <w:rPr>
          <w:rFonts w:hAnsi="宋体"/>
          <w:sz w:val="24"/>
        </w:rPr>
        <w:t>7</w:t>
      </w:r>
      <w:r>
        <w:rPr>
          <w:rFonts w:hint="eastAsia" w:hAnsi="宋体"/>
          <w:sz w:val="24"/>
        </w:rPr>
        <w:t>投标方提供的技术资料为12套，电子文本2套，如有修改按同样份数提供。</w:t>
      </w:r>
    </w:p>
    <w:p>
      <w:pPr>
        <w:pStyle w:val="000001"/>
        <w:spacing w:line="360" w:lineRule="auto"/>
        <w:ind w:firstLine="480"/>
        <w:rPr>
          <w:rFonts w:hint="eastAsia" w:hAnsi="宋体"/>
          <w:sz w:val="24"/>
        </w:rPr>
      </w:pPr>
      <w:r>
        <w:rPr>
          <w:rFonts w:hint="eastAsia" w:hAnsi="宋体"/>
          <w:sz w:val="24"/>
        </w:rPr>
        <w:t>1.8完工后的产品应与最后确认的图纸一致。招标方对图纸的认可并不减轻投标方关于其图纸的正确性的责任。设备在现场安装时，如投标方技术人员进一步修改图纸，投标方应对图纸重新收编成册，正式递交招标方，并保证安装后的设备与图纸完全相符。</w:t>
      </w:r>
    </w:p>
    <w:p>
      <w:pPr>
        <w:pStyle w:val="000001"/>
        <w:spacing w:line="360" w:lineRule="auto"/>
        <w:ind w:firstLine="480"/>
        <w:rPr>
          <w:rFonts w:hAnsi="宋体"/>
          <w:sz w:val="24"/>
        </w:rPr>
      </w:pPr>
      <w:r>
        <w:rPr>
          <w:rFonts w:hint="eastAsia" w:hAnsi="宋体"/>
          <w:sz w:val="24"/>
        </w:rPr>
        <w:t>1.9最终资料提交后不得任意修改，设备到货后与所提资料不符所造成的返工和损失由投标方负责赔偿。</w:t>
      </w:r>
    </w:p>
    <w:p>
      <w:pPr>
        <w:pStyle w:val="000001"/>
        <w:spacing w:line="360" w:lineRule="auto"/>
        <w:ind w:firstLine="480"/>
        <w:rPr>
          <w:rFonts w:hint="eastAsia" w:hAnsi="宋体"/>
          <w:sz w:val="24"/>
        </w:rPr>
      </w:pPr>
      <w:r>
        <w:rPr>
          <w:rFonts w:hint="eastAsia" w:hAnsi="宋体"/>
          <w:sz w:val="24"/>
        </w:rPr>
        <w:t>经确认的图纸资料应由投标方提交下表所列单位。</w:t>
      </w:r>
    </w:p>
    <w:p>
      <w:pPr>
        <w:pStyle w:val="000001"/>
        <w:spacing w:line="360" w:lineRule="auto"/>
        <w:ind w:firstLine="480"/>
        <w:jc w:val="center"/>
        <w:rPr>
          <w:rFonts w:hint="eastAsia" w:hAnsi="宋体"/>
          <w:sz w:val="24"/>
        </w:rPr>
      </w:pPr>
      <w:r>
        <w:rPr>
          <w:rFonts w:hint="eastAsia" w:hAnsi="宋体"/>
          <w:sz w:val="24"/>
        </w:rPr>
        <w:t>投标方提交的须经确认的图纸资料及其接收单位</w:t>
      </w: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1617"/>
        <w:gridCol w:w="3537"/>
        <w:gridCol w:w="673"/>
        <w:gridCol w:w="2695"/>
      </w:tblGrid>
      <w:tr>
        <w:trPr>
          <w:wAfter w:w="0" w:type="dxa"/>
        </w:trPr>
        <w:tc>
          <w:tcPr>
            <w:tcW w:w="1617"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提交图纸</w:t>
            </w:r>
            <w:r>
              <w:rPr>
                <w:snapToGrid w:val="0"/>
                <w:kern w:val="0"/>
                <w:sz w:val="18"/>
                <w:szCs w:val="18"/>
              </w:rPr>
              <w:br w:type="textWrapping" w:clear="all"/>
            </w:r>
            <w:r>
              <w:rPr>
                <w:rFonts w:hint="eastAsia"/>
                <w:snapToGrid w:val="0"/>
                <w:kern w:val="0"/>
                <w:sz w:val="18"/>
                <w:szCs w:val="18"/>
              </w:rPr>
              <w:t>资料名称</w:t>
            </w:r>
          </w:p>
        </w:tc>
        <w:tc>
          <w:tcPr>
            <w:tcW w:w="3537"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接收图纸单位名称、地址、邮编、电话</w:t>
            </w:r>
          </w:p>
        </w:tc>
        <w:tc>
          <w:tcPr>
            <w:tcW w:w="673"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提交</w:t>
            </w:r>
            <w:r>
              <w:rPr>
                <w:snapToGrid w:val="0"/>
                <w:kern w:val="0"/>
                <w:sz w:val="18"/>
                <w:szCs w:val="18"/>
              </w:rPr>
              <w:br w:type="textWrapping" w:clear="all"/>
            </w:r>
            <w:r>
              <w:rPr>
                <w:rFonts w:hint="eastAsia"/>
                <w:snapToGrid w:val="0"/>
                <w:kern w:val="0"/>
                <w:sz w:val="18"/>
                <w:szCs w:val="18"/>
              </w:rPr>
              <w:t>份数</w:t>
            </w:r>
          </w:p>
        </w:tc>
        <w:tc>
          <w:tcPr>
            <w:tcW w:w="2695"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提交时间</w:t>
            </w:r>
          </w:p>
        </w:tc>
      </w:tr>
      <w:tr>
        <w:trPr>
          <w:wAfter w:w="0" w:type="dxa"/>
          <w:trHeight w:val="985" w:hRule="atLeast"/>
        </w:trPr>
        <w:tc>
          <w:tcPr>
            <w:tcW w:w="1617"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认可图、最终图</w:t>
            </w:r>
            <w:r>
              <w:rPr>
                <w:snapToGrid w:val="0"/>
                <w:kern w:val="0"/>
                <w:sz w:val="18"/>
                <w:szCs w:val="18"/>
              </w:rPr>
              <w:br w:type="textWrapping" w:clear="all"/>
            </w:r>
            <w:r>
              <w:rPr>
                <w:rFonts w:hint="eastAsia"/>
                <w:snapToGrid w:val="0"/>
                <w:kern w:val="0"/>
                <w:sz w:val="18"/>
                <w:szCs w:val="18"/>
              </w:rPr>
              <w:t>说明书</w:t>
            </w:r>
            <w:r>
              <w:rPr>
                <w:snapToGrid w:val="0"/>
                <w:kern w:val="0"/>
                <w:sz w:val="18"/>
                <w:szCs w:val="18"/>
              </w:rPr>
              <w:br w:type="textWrapping" w:clear="all"/>
            </w:r>
            <w:r>
              <w:rPr>
                <w:rFonts w:hint="eastAsia"/>
                <w:snapToGrid w:val="0"/>
                <w:kern w:val="0"/>
                <w:sz w:val="18"/>
                <w:szCs w:val="18"/>
              </w:rPr>
              <w:t>试验报告</w:t>
            </w:r>
            <w:r>
              <w:rPr>
                <w:snapToGrid w:val="0"/>
                <w:kern w:val="0"/>
                <w:sz w:val="18"/>
                <w:szCs w:val="18"/>
              </w:rPr>
              <w:br w:type="textWrapping" w:clear="all"/>
            </w:r>
            <w:r>
              <w:rPr>
                <w:rFonts w:hint="eastAsia"/>
                <w:snapToGrid w:val="0"/>
                <w:kern w:val="0"/>
                <w:sz w:val="18"/>
                <w:szCs w:val="18"/>
              </w:rPr>
              <w:t>（附电子文档）</w:t>
            </w:r>
          </w:p>
        </w:tc>
        <w:tc>
          <w:tcPr>
            <w:tcW w:w="3537"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中国能源建设集团新疆电力设计院</w:t>
            </w:r>
          </w:p>
          <w:p>
            <w:pPr>
              <w:pStyle w:val="000001"/>
              <w:topLinePunct w:val="1"/>
              <w:spacing w:before="40" w:after="40"/>
              <w:jc w:val="center"/>
              <w:rPr>
                <w:rFonts w:hint="eastAsia"/>
                <w:snapToGrid w:val="0"/>
                <w:kern w:val="0"/>
                <w:sz w:val="18"/>
                <w:szCs w:val="18"/>
              </w:rPr>
            </w:pPr>
            <w:r>
              <w:rPr>
                <w:rFonts w:hint="eastAsia"/>
                <w:snapToGrid w:val="0"/>
                <w:kern w:val="0"/>
                <w:sz w:val="18"/>
                <w:szCs w:val="18"/>
              </w:rPr>
              <w:t>有限公司</w:t>
            </w:r>
          </w:p>
          <w:p>
            <w:pPr>
              <w:pStyle w:val="000001"/>
              <w:topLinePunct w:val="1"/>
              <w:spacing w:before="40" w:after="40"/>
              <w:ind w:firstLine="210"/>
              <w:jc w:val="center"/>
              <w:rPr>
                <w:rFonts w:hint="eastAsia"/>
                <w:snapToGrid w:val="0"/>
                <w:kern w:val="0"/>
                <w:sz w:val="18"/>
                <w:szCs w:val="18"/>
              </w:rPr>
            </w:pPr>
            <w:r>
              <w:rPr>
                <w:rFonts w:hint="eastAsia"/>
                <w:snapToGrid w:val="0"/>
                <w:kern w:val="0"/>
                <w:sz w:val="18"/>
                <w:szCs w:val="18"/>
              </w:rPr>
              <w:t>乌市三道湾路100号</w:t>
            </w:r>
          </w:p>
          <w:p>
            <w:pPr>
              <w:pStyle w:val="000001"/>
              <w:topLinePunct w:val="1"/>
              <w:spacing w:before="40" w:after="40"/>
              <w:ind w:firstLine="210"/>
              <w:jc w:val="center"/>
              <w:rPr>
                <w:rFonts w:hint="eastAsia"/>
                <w:snapToGrid w:val="0"/>
                <w:kern w:val="0"/>
                <w:sz w:val="18"/>
                <w:szCs w:val="18"/>
              </w:rPr>
            </w:pPr>
            <w:r>
              <w:rPr>
                <w:rFonts w:hint="eastAsia"/>
                <w:snapToGrid w:val="0"/>
                <w:kern w:val="0"/>
                <w:sz w:val="18"/>
                <w:szCs w:val="18"/>
              </w:rPr>
              <w:t>邮编：830000</w:t>
            </w:r>
          </w:p>
          <w:p>
            <w:pPr>
              <w:pStyle w:val="000001"/>
              <w:topLinePunct w:val="1"/>
              <w:spacing w:before="40" w:after="40"/>
              <w:ind w:firstLine="210"/>
              <w:jc w:val="center"/>
              <w:rPr>
                <w:rFonts w:hint="eastAsia"/>
                <w:snapToGrid w:val="0"/>
                <w:kern w:val="0"/>
                <w:sz w:val="18"/>
                <w:szCs w:val="18"/>
              </w:rPr>
            </w:pPr>
            <w:r>
              <w:rPr>
                <w:rFonts w:hint="eastAsia"/>
                <w:snapToGrid w:val="0"/>
                <w:kern w:val="0"/>
                <w:sz w:val="18"/>
                <w:szCs w:val="18"/>
              </w:rPr>
              <w:t>0991-2958836</w:t>
            </w:r>
          </w:p>
          <w:p>
            <w:pPr>
              <w:pStyle w:val="000001"/>
              <w:topLinePunct w:val="1"/>
              <w:spacing w:before="40" w:after="40"/>
              <w:jc w:val="center"/>
              <w:rPr>
                <w:rFonts w:hint="eastAsia"/>
                <w:snapToGrid w:val="0"/>
                <w:kern w:val="0"/>
                <w:sz w:val="18"/>
                <w:szCs w:val="18"/>
              </w:rPr>
            </w:pPr>
            <w:r>
              <w:rPr>
                <w:rFonts w:hint="eastAsia"/>
                <w:snapToGrid w:val="0"/>
                <w:kern w:val="0"/>
                <w:sz w:val="18"/>
                <w:szCs w:val="18"/>
              </w:rPr>
              <w:t>80121057@qq.com</w:t>
            </w:r>
          </w:p>
        </w:tc>
        <w:tc>
          <w:tcPr>
            <w:tcW w:w="673"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1份</w:t>
            </w:r>
          </w:p>
        </w:tc>
        <w:tc>
          <w:tcPr>
            <w:tcW w:w="2695" w:type="dxa"/>
            <w:vMerge w:val="restart"/>
            <w:textDirection w:val="lrTb"/>
            <w:vAlign w:val="center"/>
          </w:tcPr>
          <w:p>
            <w:pPr>
              <w:pStyle w:val="000001"/>
              <w:topLinePunct w:val="1"/>
              <w:spacing w:before="40" w:after="40"/>
              <w:ind w:firstLine="210"/>
              <w:jc w:val="center"/>
              <w:rPr>
                <w:rFonts w:hint="eastAsia"/>
                <w:snapToGrid w:val="0"/>
                <w:kern w:val="0"/>
                <w:sz w:val="18"/>
                <w:szCs w:val="18"/>
              </w:rPr>
            </w:pPr>
            <w:r>
              <w:rPr>
                <w:rFonts w:hint="eastAsia"/>
                <w:snapToGrid w:val="0"/>
                <w:kern w:val="0"/>
                <w:sz w:val="18"/>
                <w:szCs w:val="18"/>
              </w:rPr>
              <w:t>1）技术协议签订后5天内，投标方应提供认可图纸。</w:t>
            </w:r>
          </w:p>
          <w:p>
            <w:pPr>
              <w:pStyle w:val="000001"/>
              <w:topLinePunct w:val="1"/>
              <w:spacing w:before="40" w:after="40"/>
              <w:ind w:firstLine="210"/>
              <w:jc w:val="center"/>
              <w:rPr>
                <w:rFonts w:hint="eastAsia"/>
                <w:snapToGrid w:val="0"/>
                <w:kern w:val="0"/>
                <w:sz w:val="18"/>
                <w:szCs w:val="18"/>
              </w:rPr>
            </w:pPr>
            <w:r>
              <w:rPr>
                <w:rFonts w:hint="eastAsia"/>
                <w:snapToGrid w:val="0"/>
                <w:kern w:val="0"/>
                <w:sz w:val="18"/>
                <w:szCs w:val="18"/>
              </w:rPr>
              <w:t>2）设计人员在收到认可图纸后7天内，应将经确认的1份图纸寄送给投标方。</w:t>
            </w:r>
          </w:p>
          <w:p>
            <w:pPr>
              <w:pStyle w:val="000001"/>
              <w:topLinePunct w:val="1"/>
              <w:spacing w:before="40" w:after="40"/>
              <w:ind w:firstLine="210"/>
              <w:jc w:val="center"/>
              <w:rPr>
                <w:rFonts w:hint="eastAsia"/>
                <w:snapToGrid w:val="0"/>
                <w:kern w:val="0"/>
                <w:sz w:val="18"/>
                <w:szCs w:val="18"/>
              </w:rPr>
            </w:pPr>
            <w:r>
              <w:rPr>
                <w:rFonts w:hint="eastAsia"/>
                <w:snapToGrid w:val="0"/>
                <w:kern w:val="0"/>
                <w:sz w:val="18"/>
                <w:szCs w:val="18"/>
              </w:rPr>
              <w:t>3）投标方收到经确认的图纸7天内提出最终图</w:t>
            </w:r>
          </w:p>
        </w:tc>
      </w:tr>
      <w:tr>
        <w:trPr>
          <w:wAfter w:w="0" w:type="dxa"/>
          <w:trHeight w:val="985" w:hRule="atLeast"/>
        </w:trPr>
        <w:tc>
          <w:tcPr>
            <w:tcW w:w="1617" w:type="dxa"/>
            <w:textDirection w:val="lrTb"/>
            <w:vAlign w:val="center"/>
          </w:tcPr>
          <w:p>
            <w:pPr>
              <w:pStyle w:val="000001"/>
              <w:topLinePunct w:val="1"/>
              <w:spacing w:before="40" w:after="40"/>
              <w:jc w:val="center"/>
              <w:rPr>
                <w:rFonts w:hint="eastAsia"/>
                <w:snapToGrid w:val="0"/>
                <w:kern w:val="0"/>
                <w:sz w:val="18"/>
                <w:szCs w:val="18"/>
              </w:rPr>
            </w:pPr>
            <w:r>
              <w:rPr>
                <w:rFonts w:hint="eastAsia"/>
                <w:snapToGrid w:val="0"/>
                <w:kern w:val="0"/>
                <w:sz w:val="18"/>
                <w:szCs w:val="18"/>
              </w:rPr>
              <w:t>认可图、最终图</w:t>
            </w:r>
            <w:r>
              <w:rPr>
                <w:snapToGrid w:val="0"/>
                <w:kern w:val="0"/>
                <w:sz w:val="18"/>
                <w:szCs w:val="18"/>
              </w:rPr>
              <w:br w:type="textWrapping" w:clear="all"/>
            </w:r>
            <w:r>
              <w:rPr>
                <w:rFonts w:hint="eastAsia"/>
                <w:snapToGrid w:val="0"/>
                <w:kern w:val="0"/>
                <w:sz w:val="18"/>
                <w:szCs w:val="18"/>
              </w:rPr>
              <w:t>说明书</w:t>
            </w:r>
            <w:r>
              <w:rPr>
                <w:snapToGrid w:val="0"/>
                <w:kern w:val="0"/>
                <w:sz w:val="18"/>
                <w:szCs w:val="18"/>
              </w:rPr>
              <w:br w:type="textWrapping" w:clear="all"/>
            </w:r>
            <w:r>
              <w:rPr>
                <w:rFonts w:hint="eastAsia"/>
                <w:snapToGrid w:val="0"/>
                <w:kern w:val="0"/>
                <w:sz w:val="18"/>
                <w:szCs w:val="18"/>
              </w:rPr>
              <w:t>试验报告</w:t>
            </w:r>
            <w:r>
              <w:rPr>
                <w:snapToGrid w:val="0"/>
                <w:kern w:val="0"/>
                <w:sz w:val="18"/>
                <w:szCs w:val="18"/>
              </w:rPr>
              <w:br w:type="textWrapping" w:clear="all"/>
            </w:r>
            <w:r>
              <w:rPr>
                <w:rFonts w:hint="eastAsia"/>
                <w:snapToGrid w:val="0"/>
                <w:kern w:val="0"/>
                <w:sz w:val="18"/>
                <w:szCs w:val="18"/>
              </w:rPr>
              <w:t>（附电子文档）</w:t>
            </w:r>
          </w:p>
        </w:tc>
        <w:tc>
          <w:tcPr>
            <w:tcW w:w="3537" w:type="dxa"/>
            <w:textDirection w:val="lrTb"/>
            <w:vAlign w:val="center"/>
          </w:tcPr>
          <w:p>
            <w:pPr>
              <w:pStyle w:val="000001"/>
              <w:topLinePunct w:val="1"/>
              <w:spacing w:before="40" w:after="40"/>
              <w:jc w:val="center"/>
              <w:rPr>
                <w:rFonts w:hint="eastAsia"/>
                <w:snapToGrid w:val="0"/>
                <w:sz w:val="18"/>
                <w:szCs w:val="18"/>
              </w:rPr>
            </w:pPr>
          </w:p>
        </w:tc>
        <w:tc>
          <w:tcPr>
            <w:tcW w:w="673" w:type="dxa"/>
            <w:textDirection w:val="lrTb"/>
            <w:vAlign w:val="center"/>
          </w:tcPr>
          <w:p>
            <w:pPr>
              <w:pStyle w:val="000001"/>
              <w:topLinePunct w:val="1"/>
              <w:spacing w:before="40" w:after="40"/>
              <w:jc w:val="center"/>
              <w:rPr>
                <w:rFonts w:hint="eastAsia"/>
                <w:snapToGrid w:val="0"/>
                <w:color w:val="0000ff"/>
                <w:kern w:val="0"/>
                <w:sz w:val="18"/>
                <w:szCs w:val="18"/>
              </w:rPr>
            </w:pPr>
            <w:r>
              <w:rPr>
                <w:rFonts w:hint="eastAsia"/>
                <w:snapToGrid w:val="0"/>
                <w:color w:val="0000ff"/>
                <w:kern w:val="0"/>
                <w:sz w:val="18"/>
                <w:szCs w:val="18"/>
              </w:rPr>
              <w:t>业主定</w:t>
            </w:r>
          </w:p>
        </w:tc>
        <w:tc>
          <w:tcPr>
            <w:tcW w:w="2695" w:type="dxa"/>
            <w:vMerge w:val="continue"/>
            <w:textDirection w:val="lrTb"/>
            <w:vAlign w:val="center"/>
          </w:tcPr>
          <w:p>
            <w:pPr>
              <w:pStyle w:val="000001"/>
              <w:topLinePunct w:val="1"/>
              <w:spacing w:before="40" w:after="40"/>
              <w:jc w:val="center"/>
              <w:rPr>
                <w:rFonts w:hint="eastAsia"/>
                <w:snapToGrid w:val="0"/>
                <w:kern w:val="0"/>
                <w:sz w:val="18"/>
                <w:szCs w:val="18"/>
              </w:rPr>
            </w:pPr>
          </w:p>
        </w:tc>
      </w:tr>
    </w:tbl>
    <w:p>
      <w:pPr>
        <w:pStyle w:val="000002"/>
        <w:ind w:firstLine="420" w:firstLineChars="200"/>
        <w:rPr>
          <w:rFonts w:hint="eastAsia" w:hAnsi="宋体"/>
        </w:rPr>
      </w:pPr>
    </w:p>
    <w:p>
      <w:pPr>
        <w:pStyle w:val="000003"/>
        <w:spacing w:before="240" w:after="120" w:line="360" w:lineRule="auto"/>
        <w:ind w:firstLine="0"/>
        <w:rPr>
          <w:rFonts w:ascii="宋体" w:hAnsi="宋体" w:eastAsia="宋体"/>
          <w:b w:val="1"/>
          <w:sz w:val="24"/>
          <w:szCs w:val="24"/>
        </w:rPr>
      </w:pPr>
      <w:bookmarkStart w:id="81" w:name="_Toc251597610"/>
      <w:bookmarkStart w:id="82" w:name="_Toc255406621"/>
      <w:bookmarkStart w:id="83" w:name="_Toc310595305"/>
      <w:bookmarkStart w:id="84" w:name="_Toc310604732"/>
      <w:bookmarkStart w:id="85" w:name="_Toc26792"/>
      <w:bookmarkStart w:id="86" w:name="_Toc256408624"/>
      <w:r>
        <w:rPr>
          <w:rFonts w:hint="eastAsia" w:ascii="宋体" w:hAnsi="宋体" w:eastAsia="宋体"/>
          <w:b w:val="1"/>
          <w:sz w:val="24"/>
          <w:szCs w:val="24"/>
        </w:rPr>
        <w:t>四、</w:t>
      </w:r>
      <w:r>
        <w:rPr>
          <w:rFonts w:hint="eastAsia" w:ascii="宋体" w:hAnsi="宋体" w:eastAsia="宋体"/>
          <w:b w:val="1"/>
          <w:sz w:val="24"/>
          <w:szCs w:val="24"/>
        </w:rPr>
        <w:t>技术服务、设计联络、工厂检验和监造</w:t>
      </w:r>
      <w:bookmarkEnd w:id="81"/>
      <w:bookmarkEnd w:id="82"/>
      <w:bookmarkEnd w:id="83"/>
      <w:bookmarkEnd w:id="84"/>
      <w:bookmarkEnd w:id="85"/>
      <w:bookmarkEnd w:id="86"/>
    </w:p>
    <w:p>
      <w:pPr>
        <w:pStyle w:val="0000cf"/>
        <w:spacing w:before="0" w:after="0" w:line="360" w:lineRule="auto"/>
        <w:ind w:firstLine="141" w:firstLineChars="50"/>
        <w:outlineLvl w:val="9"/>
        <w:rPr>
          <w:rFonts w:eastAsia="宋体" w:cs="Times New Roman"/>
          <w:b w:val="1"/>
          <w:sz w:val="28"/>
          <w:szCs w:val="28"/>
        </w:rPr>
      </w:pPr>
      <w:bookmarkStart w:id="87" w:name="_Toc27190"/>
      <w:bookmarkStart w:id="88" w:name="_Toc251597611"/>
      <w:bookmarkStart w:id="89" w:name="_Toc255406622"/>
      <w:bookmarkStart w:id="90" w:name="_Toc256408625"/>
      <w:r>
        <w:rPr>
          <w:rFonts w:eastAsia="宋体" w:cs="Times New Roman"/>
          <w:b w:val="1"/>
          <w:sz w:val="28"/>
          <w:szCs w:val="28"/>
        </w:rPr>
        <w:t xml:space="preserve">1 </w:t>
      </w:r>
      <w:r>
        <w:rPr>
          <w:rFonts w:hint="eastAsia" w:eastAsia="宋体" w:cs="Times New Roman"/>
          <w:b w:val="1"/>
          <w:sz w:val="28"/>
          <w:szCs w:val="28"/>
        </w:rPr>
        <w:t xml:space="preserve"> 一般要求</w:t>
      </w:r>
      <w:bookmarkEnd w:id="87"/>
    </w:p>
    <w:p>
      <w:pPr>
        <w:pStyle w:val="0000cf"/>
        <w:spacing w:before="0" w:after="0" w:line="360" w:lineRule="auto"/>
        <w:ind w:firstLine="120" w:firstLineChars="50"/>
        <w:outlineLvl w:val="9"/>
        <w:rPr>
          <w:rFonts w:eastAsia="宋体" w:cs="Times New Roman"/>
          <w:b w:val="1"/>
          <w:sz w:val="24"/>
          <w:szCs w:val="24"/>
        </w:rPr>
      </w:pPr>
      <w:bookmarkStart w:id="91" w:name="_Toc32525"/>
      <w:r>
        <w:rPr>
          <w:rFonts w:hint="eastAsia" w:eastAsia="宋体" w:cs="Times New Roman"/>
          <w:b w:val="1"/>
          <w:sz w:val="24"/>
          <w:szCs w:val="24"/>
        </w:rPr>
        <w:t>1</w:t>
      </w:r>
      <w:r>
        <w:rPr>
          <w:rFonts w:hint="eastAsia" w:eastAsia="宋体" w:cs="Times New Roman"/>
          <w:b w:val="1"/>
          <w:sz w:val="24"/>
          <w:szCs w:val="24"/>
        </w:rPr>
        <w:t>.1　</w:t>
      </w:r>
      <w:bookmarkEnd w:id="88"/>
      <w:r>
        <w:rPr>
          <w:rFonts w:hint="eastAsia" w:eastAsia="宋体" w:cs="Times New Roman"/>
          <w:b w:val="1"/>
          <w:sz w:val="24"/>
          <w:szCs w:val="24"/>
        </w:rPr>
        <w:t>技术文件</w:t>
      </w:r>
      <w:bookmarkEnd w:id="89"/>
      <w:bookmarkEnd w:id="90"/>
      <w:bookmarkEnd w:id="91"/>
    </w:p>
    <w:p>
      <w:pPr>
        <w:pStyle w:val="000001"/>
        <w:spacing w:line="360" w:lineRule="auto"/>
        <w:ind w:firstLine="480"/>
        <w:rPr>
          <w:rFonts w:hAnsi="宋体"/>
          <w:sz w:val="24"/>
        </w:rPr>
      </w:pPr>
      <w:r>
        <w:rPr>
          <w:rFonts w:hint="eastAsia" w:hAnsi="宋体"/>
          <w:sz w:val="24"/>
        </w:rPr>
        <w:t>卖方提供的技术文件应提供买方所要求的性能信息，并对其可靠性和一致性负责，卖方所提供的技术文件（包括资料和数据）将成为合同一部分。</w:t>
      </w:r>
    </w:p>
    <w:p>
      <w:pPr>
        <w:pStyle w:val="000001"/>
        <w:spacing w:line="360" w:lineRule="auto"/>
        <w:ind w:firstLine="480"/>
        <w:rPr>
          <w:rFonts w:hAnsi="宋体"/>
          <w:sz w:val="24"/>
        </w:rPr>
      </w:pPr>
      <w:r>
        <w:rPr>
          <w:rFonts w:hint="eastAsia" w:hAnsi="宋体"/>
          <w:sz w:val="24"/>
        </w:rPr>
        <w:t>1</w:t>
      </w:r>
      <w:r>
        <w:rPr>
          <w:rFonts w:hint="eastAsia" w:hAnsi="宋体"/>
          <w:sz w:val="24"/>
        </w:rPr>
        <w:t>.1.1　投标时应提供的技术文件</w:t>
      </w:r>
    </w:p>
    <w:p>
      <w:pPr>
        <w:pStyle w:val="000001"/>
        <w:spacing w:line="360" w:lineRule="auto"/>
        <w:ind w:firstLine="480"/>
        <w:rPr>
          <w:rFonts w:hAnsi="宋体"/>
          <w:sz w:val="24"/>
        </w:rPr>
      </w:pPr>
      <w:r>
        <w:rPr>
          <w:rFonts w:hint="eastAsia" w:hAnsi="宋体"/>
          <w:sz w:val="24"/>
        </w:rPr>
        <w:t xml:space="preserve"> 卖方应随投标书一起提供一般性技术文件，并且应是与投标产品一致的最新版本：</w:t>
      </w:r>
    </w:p>
    <w:p>
      <w:pPr>
        <w:pStyle w:val="000001"/>
        <w:spacing w:line="360" w:lineRule="auto"/>
        <w:ind w:firstLine="480"/>
        <w:rPr>
          <w:rFonts w:hAnsi="宋体"/>
          <w:sz w:val="24"/>
        </w:rPr>
      </w:pPr>
      <w:r>
        <w:rPr>
          <w:rFonts w:hint="eastAsia" w:hAnsi="宋体"/>
          <w:sz w:val="24"/>
        </w:rPr>
        <w:t xml:space="preserve">1） </w:t>
      </w:r>
      <w:r>
        <w:rPr>
          <w:rFonts w:hint="eastAsia" w:hAnsi="宋体"/>
          <w:sz w:val="24"/>
        </w:rPr>
        <w:t>产品的技术说明书；</w:t>
      </w:r>
    </w:p>
    <w:p>
      <w:pPr>
        <w:pStyle w:val="000001"/>
        <w:spacing w:line="360" w:lineRule="auto"/>
        <w:ind w:firstLine="480"/>
        <w:rPr>
          <w:rFonts w:hAnsi="宋体"/>
          <w:sz w:val="24"/>
        </w:rPr>
      </w:pPr>
      <w:r>
        <w:rPr>
          <w:rFonts w:hint="eastAsia" w:hAnsi="宋体"/>
          <w:sz w:val="24"/>
        </w:rPr>
        <w:t xml:space="preserve">2） </w:t>
      </w:r>
      <w:r>
        <w:rPr>
          <w:rFonts w:hint="eastAsia" w:hAnsi="宋体"/>
          <w:sz w:val="24"/>
        </w:rPr>
        <w:t>产品的型式试验报告和动模试验报告；</w:t>
      </w:r>
    </w:p>
    <w:p>
      <w:pPr>
        <w:pStyle w:val="000001"/>
        <w:spacing w:line="360" w:lineRule="auto"/>
        <w:ind w:firstLine="480"/>
        <w:rPr>
          <w:rFonts w:hAnsi="宋体"/>
          <w:sz w:val="24"/>
        </w:rPr>
      </w:pPr>
      <w:r>
        <w:rPr>
          <w:rFonts w:hint="eastAsia" w:hAnsi="宋体"/>
          <w:sz w:val="24"/>
        </w:rPr>
        <w:t xml:space="preserve">3） </w:t>
      </w:r>
      <w:r>
        <w:rPr>
          <w:rFonts w:hint="eastAsia" w:hAnsi="宋体"/>
          <w:sz w:val="24"/>
        </w:rPr>
        <w:t>产品的鉴定证书和（或）生产许可证；</w:t>
      </w:r>
    </w:p>
    <w:p>
      <w:pPr>
        <w:pStyle w:val="000001"/>
        <w:spacing w:line="360" w:lineRule="auto"/>
        <w:ind w:firstLine="480"/>
        <w:rPr>
          <w:rFonts w:hAnsi="宋体"/>
          <w:sz w:val="24"/>
        </w:rPr>
      </w:pPr>
      <w:r>
        <w:rPr>
          <w:rFonts w:hint="eastAsia" w:hAnsi="宋体"/>
          <w:sz w:val="24"/>
        </w:rPr>
        <w:t xml:space="preserve">4） </w:t>
      </w:r>
      <w:r>
        <w:rPr>
          <w:rFonts w:hint="eastAsia" w:hAnsi="宋体"/>
          <w:sz w:val="24"/>
        </w:rPr>
        <w:t>产品的用户运行证明；</w:t>
      </w:r>
    </w:p>
    <w:p>
      <w:pPr>
        <w:pStyle w:val="000001"/>
        <w:spacing w:line="360" w:lineRule="auto"/>
        <w:ind w:firstLine="480"/>
        <w:rPr>
          <w:rFonts w:hAnsi="宋体"/>
          <w:sz w:val="24"/>
        </w:rPr>
      </w:pPr>
      <w:r>
        <w:rPr>
          <w:rFonts w:hint="eastAsia" w:hAnsi="宋体"/>
          <w:sz w:val="24"/>
        </w:rPr>
        <w:t xml:space="preserve">5） </w:t>
      </w:r>
      <w:r>
        <w:rPr>
          <w:rFonts w:hint="eastAsia" w:hAnsi="宋体"/>
          <w:sz w:val="24"/>
        </w:rPr>
        <w:t>产品的软件版本等。</w:t>
      </w:r>
    </w:p>
    <w:p>
      <w:pPr>
        <w:pStyle w:val="000001"/>
        <w:spacing w:line="360" w:lineRule="auto"/>
        <w:ind w:firstLine="480"/>
        <w:rPr>
          <w:rFonts w:hAnsi="宋体"/>
          <w:sz w:val="24"/>
        </w:rPr>
      </w:pPr>
      <w:r>
        <w:rPr>
          <w:rFonts w:hint="eastAsia" w:hAnsi="宋体"/>
          <w:sz w:val="24"/>
        </w:rPr>
        <w:t>1</w:t>
      </w:r>
      <w:r>
        <w:rPr>
          <w:rFonts w:hint="eastAsia" w:hAnsi="宋体"/>
          <w:sz w:val="24"/>
        </w:rPr>
        <w:t>.1.2　签约后提供设计用的技术文件</w:t>
      </w:r>
    </w:p>
    <w:p>
      <w:pPr>
        <w:pStyle w:val="000001"/>
        <w:spacing w:line="360" w:lineRule="auto"/>
        <w:ind w:firstLine="480"/>
        <w:rPr>
          <w:rFonts w:hAnsi="宋体"/>
          <w:sz w:val="24"/>
        </w:rPr>
      </w:pPr>
      <w:r>
        <w:rPr>
          <w:rFonts w:hint="eastAsia" w:hAnsi="宋体"/>
          <w:sz w:val="24"/>
        </w:rPr>
        <w:t>卖方应在签约后2周内向买方提供设计用的技术文件：</w:t>
      </w:r>
    </w:p>
    <w:p>
      <w:pPr>
        <w:pStyle w:val="000001"/>
        <w:spacing w:line="360" w:lineRule="auto"/>
        <w:ind w:firstLine="480"/>
        <w:rPr>
          <w:rFonts w:hAnsi="宋体"/>
          <w:sz w:val="24"/>
        </w:rPr>
      </w:pPr>
      <w:r>
        <w:rPr>
          <w:rFonts w:hint="eastAsia" w:hAnsi="宋体"/>
          <w:sz w:val="24"/>
        </w:rPr>
        <w:t xml:space="preserve">1） </w:t>
      </w:r>
      <w:r>
        <w:rPr>
          <w:rFonts w:hint="eastAsia" w:hAnsi="宋体"/>
          <w:sz w:val="24"/>
        </w:rPr>
        <w:t>产品的技术说明书；</w:t>
      </w:r>
    </w:p>
    <w:p>
      <w:pPr>
        <w:pStyle w:val="000001"/>
        <w:spacing w:line="360" w:lineRule="auto"/>
        <w:ind w:firstLine="480"/>
        <w:rPr>
          <w:rFonts w:hAnsi="宋体"/>
          <w:sz w:val="24"/>
        </w:rPr>
      </w:pPr>
      <w:r>
        <w:rPr>
          <w:rFonts w:hint="eastAsia" w:hAnsi="宋体"/>
          <w:sz w:val="24"/>
        </w:rPr>
        <w:t>2）</w:t>
      </w:r>
      <w:r>
        <w:rPr>
          <w:rFonts w:hint="eastAsia" w:hAnsi="宋体"/>
          <w:sz w:val="24"/>
          <w:lang w:eastAsia="zh-CN"/>
        </w:rPr>
        <w:t>发电机组</w:t>
      </w:r>
      <w:r>
        <w:rPr>
          <w:rFonts w:hint="eastAsia" w:hAnsi="宋体"/>
          <w:sz w:val="24"/>
        </w:rPr>
        <w:t>有功、无功自动控制系统结构图</w:t>
      </w:r>
      <w:r>
        <w:rPr>
          <w:rFonts w:hint="eastAsia" w:hAnsi="宋体"/>
          <w:sz w:val="24"/>
        </w:rPr>
        <w:t>及说明；</w:t>
      </w:r>
    </w:p>
    <w:p>
      <w:pPr>
        <w:pStyle w:val="000001"/>
        <w:spacing w:line="360" w:lineRule="auto"/>
        <w:ind w:firstLine="480"/>
        <w:rPr>
          <w:rFonts w:hAnsi="宋体"/>
          <w:sz w:val="24"/>
        </w:rPr>
      </w:pPr>
      <w:r>
        <w:rPr>
          <w:rFonts w:hint="eastAsia" w:hAnsi="宋体"/>
          <w:sz w:val="24"/>
        </w:rPr>
        <w:t xml:space="preserve">3） </w:t>
      </w:r>
      <w:r>
        <w:rPr>
          <w:rFonts w:hint="eastAsia" w:hAnsi="宋体"/>
          <w:sz w:val="24"/>
        </w:rPr>
        <w:t>组屏的正面布置图、屏内设备布置图、端子排图及图例说明；</w:t>
      </w:r>
    </w:p>
    <w:p>
      <w:pPr>
        <w:pStyle w:val="000001"/>
        <w:spacing w:line="360" w:lineRule="auto"/>
        <w:ind w:firstLine="480"/>
        <w:rPr>
          <w:rFonts w:hAnsi="宋体"/>
          <w:sz w:val="24"/>
        </w:rPr>
      </w:pPr>
      <w:r>
        <w:rPr>
          <w:rFonts w:hint="eastAsia" w:hAnsi="宋体"/>
          <w:sz w:val="24"/>
        </w:rPr>
        <w:t xml:space="preserve">4） </w:t>
      </w:r>
      <w:r>
        <w:rPr>
          <w:rFonts w:hint="eastAsia" w:hAnsi="宋体"/>
          <w:sz w:val="24"/>
        </w:rPr>
        <w:t>屏</w:t>
      </w:r>
      <w:r>
        <w:rPr>
          <w:rFonts w:hint="eastAsia" w:hAnsi="宋体"/>
          <w:sz w:val="24"/>
        </w:rPr>
        <w:t>体</w:t>
      </w:r>
      <w:r>
        <w:rPr>
          <w:rFonts w:hint="eastAsia" w:hAnsi="宋体"/>
          <w:sz w:val="24"/>
        </w:rPr>
        <w:t>的安装尺寸图，包括屏的尺寸和重量、基础螺栓的位置和尺寸等。</w:t>
      </w:r>
    </w:p>
    <w:p>
      <w:pPr>
        <w:pStyle w:val="000001"/>
        <w:spacing w:line="360" w:lineRule="auto"/>
        <w:ind w:firstLine="480"/>
        <w:rPr>
          <w:rFonts w:hAnsi="宋体"/>
          <w:sz w:val="24"/>
        </w:rPr>
      </w:pPr>
      <w:r>
        <w:rPr>
          <w:rFonts w:hint="eastAsia" w:hAnsi="宋体"/>
          <w:sz w:val="24"/>
        </w:rPr>
        <w:t>在收到买方最终认可图纸前，卖方所购买的材料或制造所发生的费用及其风险全由卖方单独承担。</w:t>
      </w:r>
    </w:p>
    <w:p>
      <w:pPr>
        <w:pStyle w:val="000001"/>
        <w:spacing w:line="360" w:lineRule="auto"/>
        <w:ind w:firstLine="480"/>
        <w:rPr>
          <w:rFonts w:hAnsi="宋体"/>
          <w:sz w:val="24"/>
        </w:rPr>
      </w:pPr>
      <w:r>
        <w:rPr>
          <w:rFonts w:hint="eastAsia" w:hAnsi="宋体"/>
          <w:sz w:val="24"/>
        </w:rPr>
        <w:t>生产的成品应符合合同的技术规范。买方对图纸的确认并不能解除卖方对其图纸的完善性和准确性应承担的责任。</w:t>
      </w:r>
    </w:p>
    <w:p>
      <w:pPr>
        <w:pStyle w:val="000001"/>
        <w:spacing w:line="360" w:lineRule="auto"/>
        <w:ind w:firstLine="480"/>
        <w:rPr>
          <w:rFonts w:hAnsi="宋体"/>
          <w:sz w:val="24"/>
        </w:rPr>
      </w:pPr>
      <w:r>
        <w:rPr>
          <w:rFonts w:hint="eastAsia" w:hAnsi="宋体"/>
          <w:sz w:val="24"/>
        </w:rPr>
        <w:t>设计方在收到图纸后2周内返回主要确认意见，并根据需要召开设计联络会。卖方在提供确认图纸时必须提供为审核该张图纸所需的资料。买方有权要求卖方对其图纸中的任一装置任一部件作必要修改，在设计图纸完成之前应保留设计方对卖方图纸的其他确认权限，而买方不需承担额外费用。</w:t>
      </w:r>
    </w:p>
    <w:p>
      <w:pPr>
        <w:pStyle w:val="000001"/>
        <w:spacing w:line="360" w:lineRule="auto"/>
        <w:ind w:firstLine="480"/>
        <w:rPr>
          <w:rFonts w:hAnsi="宋体"/>
          <w:sz w:val="24"/>
        </w:rPr>
      </w:pPr>
      <w:r>
        <w:rPr>
          <w:rFonts w:hint="eastAsia" w:hAnsi="宋体"/>
          <w:sz w:val="24"/>
        </w:rPr>
        <w:t>1</w:t>
      </w:r>
      <w:r>
        <w:rPr>
          <w:rFonts w:hint="eastAsia" w:hAnsi="宋体"/>
          <w:sz w:val="24"/>
        </w:rPr>
        <w:t>.1.3　设计确认后应提供的技术文件</w:t>
      </w:r>
    </w:p>
    <w:p>
      <w:pPr>
        <w:pStyle w:val="000001"/>
        <w:spacing w:line="360" w:lineRule="auto"/>
        <w:ind w:firstLine="480"/>
        <w:rPr>
          <w:rFonts w:hAnsi="宋体"/>
          <w:sz w:val="24"/>
        </w:rPr>
      </w:pPr>
      <w:r>
        <w:rPr>
          <w:rFonts w:hint="eastAsia" w:hAnsi="宋体"/>
          <w:sz w:val="24"/>
        </w:rPr>
        <w:t xml:space="preserve">在收到确认意见后，卖方应在规定时间内向买方提供下列技术文件： </w:t>
      </w:r>
    </w:p>
    <w:p>
      <w:pPr>
        <w:pStyle w:val="000001"/>
        <w:spacing w:line="360" w:lineRule="auto"/>
        <w:ind w:firstLine="480"/>
        <w:rPr>
          <w:rFonts w:hAnsi="宋体"/>
          <w:sz w:val="24"/>
        </w:rPr>
      </w:pPr>
      <w:r>
        <w:rPr>
          <w:rFonts w:hint="eastAsia" w:hAnsi="宋体"/>
          <w:sz w:val="24"/>
        </w:rPr>
        <w:t xml:space="preserve">1） </w:t>
      </w:r>
      <w:r>
        <w:rPr>
          <w:rFonts w:hint="eastAsia" w:hAnsi="宋体"/>
          <w:sz w:val="24"/>
        </w:rPr>
        <w:t>1</w:t>
      </w:r>
      <w:r>
        <w:rPr>
          <w:rFonts w:hint="eastAsia" w:hAnsi="宋体"/>
          <w:sz w:val="24"/>
        </w:rPr>
        <w:t>.1.2所列的修改后的正式技术文件；</w:t>
      </w:r>
    </w:p>
    <w:p>
      <w:pPr>
        <w:pStyle w:val="000001"/>
        <w:spacing w:line="360" w:lineRule="auto"/>
        <w:ind w:firstLine="480"/>
        <w:rPr>
          <w:rFonts w:hAnsi="宋体"/>
          <w:sz w:val="24"/>
        </w:rPr>
      </w:pPr>
      <w:r>
        <w:rPr>
          <w:rFonts w:hint="eastAsia" w:hAnsi="宋体"/>
          <w:sz w:val="24"/>
        </w:rPr>
        <w:t>2）</w:t>
      </w:r>
      <w:r>
        <w:rPr>
          <w:rFonts w:hint="eastAsia" w:hAnsi="宋体"/>
          <w:sz w:val="24"/>
          <w:lang w:eastAsia="zh-CN"/>
        </w:rPr>
        <w:t>发电机组</w:t>
      </w:r>
      <w:r>
        <w:rPr>
          <w:rFonts w:hint="eastAsia" w:hAnsi="宋体"/>
          <w:sz w:val="24"/>
        </w:rPr>
        <w:t>有功、无功控制系统结构</w:t>
      </w:r>
      <w:r>
        <w:rPr>
          <w:rFonts w:hint="eastAsia" w:hAnsi="宋体"/>
          <w:sz w:val="24"/>
        </w:rPr>
        <w:t>及图例说明，屏内部接线图及其说明（包括屏内布置及内部端子排图）；</w:t>
      </w:r>
    </w:p>
    <w:p>
      <w:pPr>
        <w:pStyle w:val="000001"/>
        <w:spacing w:line="360" w:lineRule="auto"/>
        <w:ind w:firstLine="480"/>
        <w:rPr>
          <w:rFonts w:hAnsi="宋体"/>
          <w:sz w:val="24"/>
        </w:rPr>
      </w:pPr>
      <w:r>
        <w:rPr>
          <w:rFonts w:hint="eastAsia" w:hAnsi="宋体"/>
          <w:sz w:val="24"/>
        </w:rPr>
        <w:t>3） 软件版本号和校验码；</w:t>
      </w:r>
    </w:p>
    <w:p>
      <w:pPr>
        <w:pStyle w:val="000001"/>
        <w:spacing w:line="360" w:lineRule="auto"/>
        <w:ind w:firstLine="480"/>
        <w:rPr>
          <w:rFonts w:hAnsi="宋体"/>
          <w:sz w:val="24"/>
        </w:rPr>
      </w:pPr>
      <w:r>
        <w:rPr>
          <w:rFonts w:hint="eastAsia" w:hAnsi="宋体"/>
          <w:sz w:val="24"/>
        </w:rPr>
        <w:t>4） 产品的使用说明书；</w:t>
      </w:r>
    </w:p>
    <w:p>
      <w:pPr>
        <w:pStyle w:val="000001"/>
        <w:spacing w:line="360" w:lineRule="auto"/>
        <w:ind w:firstLine="480"/>
        <w:rPr>
          <w:rFonts w:hAnsi="宋体"/>
          <w:sz w:val="24"/>
        </w:rPr>
      </w:pPr>
      <w:r>
        <w:rPr>
          <w:rFonts w:hint="eastAsia" w:hAnsi="宋体"/>
          <w:sz w:val="24"/>
        </w:rPr>
        <w:t>5） 通信规约和解释文本及装置调试软件和后台分析软件，以便</w:t>
      </w:r>
      <w:r>
        <w:rPr>
          <w:rFonts w:hint="eastAsia" w:hAnsi="宋体"/>
          <w:sz w:val="24"/>
        </w:rPr>
        <w:t>不同系统间的联调</w:t>
      </w:r>
      <w:r>
        <w:rPr>
          <w:rFonts w:hint="eastAsia" w:hAnsi="宋体"/>
          <w:sz w:val="24"/>
        </w:rPr>
        <w:t>。</w:t>
      </w:r>
    </w:p>
    <w:p>
      <w:pPr>
        <w:pStyle w:val="000001"/>
        <w:spacing w:line="360" w:lineRule="auto"/>
        <w:ind w:firstLine="480"/>
        <w:rPr>
          <w:rFonts w:hAnsi="宋体"/>
          <w:sz w:val="24"/>
        </w:rPr>
      </w:pPr>
      <w:r>
        <w:rPr>
          <w:rFonts w:hint="eastAsia" w:hAnsi="宋体"/>
          <w:sz w:val="24"/>
        </w:rPr>
        <w:t>1</w:t>
      </w:r>
      <w:r>
        <w:rPr>
          <w:rFonts w:hint="eastAsia" w:hAnsi="宋体"/>
          <w:sz w:val="24"/>
        </w:rPr>
        <w:t>.1.4　设备供货时提供的技术文件</w:t>
      </w:r>
    </w:p>
    <w:p>
      <w:pPr>
        <w:pStyle w:val="000001"/>
        <w:spacing w:line="360" w:lineRule="auto"/>
        <w:ind w:firstLine="480"/>
        <w:rPr>
          <w:rFonts w:hAnsi="宋体"/>
          <w:sz w:val="24"/>
        </w:rPr>
      </w:pPr>
      <w:r>
        <w:rPr>
          <w:rFonts w:hint="eastAsia" w:hAnsi="宋体"/>
          <w:sz w:val="24"/>
        </w:rPr>
        <w:t>设备供货时提供下列技术文件和资料：</w:t>
      </w:r>
    </w:p>
    <w:p>
      <w:pPr>
        <w:pStyle w:val="000001"/>
        <w:spacing w:line="360" w:lineRule="auto"/>
        <w:ind w:firstLine="480"/>
        <w:rPr>
          <w:rFonts w:hAnsi="宋体"/>
          <w:sz w:val="24"/>
        </w:rPr>
      </w:pPr>
      <w:r>
        <w:rPr>
          <w:rFonts w:hint="eastAsia" w:hAnsi="宋体"/>
          <w:sz w:val="24"/>
        </w:rPr>
        <w:t xml:space="preserve">1） </w:t>
      </w:r>
      <w:r>
        <w:rPr>
          <w:rFonts w:hint="eastAsia" w:hAnsi="宋体"/>
          <w:sz w:val="24"/>
        </w:rPr>
        <w:t>设备的开箱资料清单；</w:t>
      </w:r>
    </w:p>
    <w:p>
      <w:pPr>
        <w:pStyle w:val="000001"/>
        <w:spacing w:line="360" w:lineRule="auto"/>
        <w:ind w:firstLine="480"/>
        <w:rPr>
          <w:rFonts w:hAnsi="宋体"/>
          <w:sz w:val="24"/>
        </w:rPr>
      </w:pPr>
      <w:r>
        <w:rPr>
          <w:rFonts w:hint="eastAsia" w:hAnsi="宋体"/>
          <w:sz w:val="24"/>
        </w:rPr>
        <w:t xml:space="preserve">2） </w:t>
      </w:r>
      <w:r>
        <w:rPr>
          <w:rFonts w:hint="eastAsia" w:hAnsi="宋体"/>
          <w:sz w:val="24"/>
        </w:rPr>
        <w:t>产品的技术说明书、使用说明书和组屏图纸；</w:t>
      </w:r>
    </w:p>
    <w:p>
      <w:pPr>
        <w:pStyle w:val="000001"/>
        <w:spacing w:line="360" w:lineRule="auto"/>
        <w:ind w:firstLine="480"/>
        <w:rPr>
          <w:rFonts w:hAnsi="宋体"/>
          <w:sz w:val="24"/>
        </w:rPr>
      </w:pPr>
      <w:r>
        <w:rPr>
          <w:rFonts w:hint="eastAsia" w:hAnsi="宋体"/>
          <w:sz w:val="24"/>
        </w:rPr>
        <w:t xml:space="preserve">3） </w:t>
      </w:r>
      <w:r>
        <w:rPr>
          <w:rFonts w:hint="eastAsia" w:hAnsi="宋体"/>
          <w:sz w:val="24"/>
        </w:rPr>
        <w:t>出厂调试试验报告；</w:t>
      </w:r>
    </w:p>
    <w:p>
      <w:pPr>
        <w:pStyle w:val="000001"/>
        <w:spacing w:line="360" w:lineRule="auto"/>
        <w:ind w:firstLine="480"/>
        <w:rPr>
          <w:rFonts w:hAnsi="宋体"/>
          <w:sz w:val="24"/>
        </w:rPr>
      </w:pPr>
      <w:r>
        <w:rPr>
          <w:rFonts w:hint="eastAsia" w:hAnsi="宋体"/>
          <w:sz w:val="24"/>
        </w:rPr>
        <w:t xml:space="preserve">4） </w:t>
      </w:r>
      <w:r>
        <w:rPr>
          <w:rFonts w:hint="eastAsia" w:hAnsi="宋体"/>
          <w:sz w:val="24"/>
        </w:rPr>
        <w:t>产品质量检验合格证书；</w:t>
      </w:r>
    </w:p>
    <w:p>
      <w:pPr>
        <w:pStyle w:val="000001"/>
        <w:spacing w:line="360" w:lineRule="auto"/>
        <w:ind w:firstLine="480"/>
        <w:rPr>
          <w:rFonts w:hAnsi="宋体"/>
          <w:sz w:val="24"/>
        </w:rPr>
      </w:pPr>
      <w:r>
        <w:rPr>
          <w:rFonts w:hint="eastAsia" w:hAnsi="宋体"/>
          <w:sz w:val="24"/>
        </w:rPr>
        <w:t xml:space="preserve">5） </w:t>
      </w:r>
      <w:r>
        <w:rPr>
          <w:rFonts w:hint="eastAsia" w:hAnsi="宋体"/>
          <w:sz w:val="24"/>
        </w:rPr>
        <w:t>合同规定的出厂验收试验报告和动模报告等。</w:t>
      </w:r>
    </w:p>
    <w:p>
      <w:pPr>
        <w:pStyle w:val="000001"/>
        <w:spacing w:line="360" w:lineRule="auto"/>
        <w:ind w:firstLine="480"/>
        <w:rPr>
          <w:rFonts w:hint="eastAsia" w:hAnsi="宋体"/>
          <w:sz w:val="24"/>
        </w:rPr>
      </w:pPr>
      <w:r>
        <w:rPr>
          <w:rFonts w:hint="eastAsia" w:hAnsi="宋体"/>
          <w:sz w:val="24"/>
        </w:rPr>
        <w:t>1</w:t>
      </w:r>
      <w:r>
        <w:rPr>
          <w:rFonts w:hint="eastAsia" w:hAnsi="宋体"/>
          <w:sz w:val="24"/>
        </w:rPr>
        <w:t>.1.5　技术文件的格式和分送要求</w:t>
      </w:r>
      <w:r>
        <w:rPr>
          <w:rFonts w:hint="eastAsia" w:hAnsi="宋体"/>
          <w:sz w:val="24"/>
        </w:rPr>
        <w:t>。</w:t>
      </w:r>
    </w:p>
    <w:p>
      <w:pPr>
        <w:pStyle w:val="000001"/>
        <w:spacing w:line="360" w:lineRule="auto"/>
        <w:ind w:firstLine="480"/>
        <w:rPr>
          <w:rFonts w:hAnsi="宋体"/>
          <w:sz w:val="24"/>
        </w:rPr>
      </w:pPr>
      <w:r>
        <w:rPr>
          <w:rFonts w:hint="eastAsia" w:hAnsi="宋体"/>
          <w:sz w:val="24"/>
        </w:rPr>
        <w:t>1） 全部图纸应为A4幅面，并有完整图标，采用国标单位制。</w:t>
      </w:r>
    </w:p>
    <w:p>
      <w:pPr>
        <w:pStyle w:val="000001"/>
        <w:spacing w:line="360" w:lineRule="auto"/>
        <w:ind w:firstLine="480"/>
        <w:rPr>
          <w:rFonts w:hAnsi="宋体"/>
          <w:sz w:val="24"/>
        </w:rPr>
      </w:pPr>
      <w:r>
        <w:rPr>
          <w:rFonts w:hint="eastAsia" w:hAnsi="宋体"/>
          <w:sz w:val="24"/>
        </w:rPr>
        <w:t xml:space="preserve">2） 提供的技术文件除纸质文件外，还应包括一份电子文档，并提供可供修改的最终图纸电子文件（图形文件能够被PC机AutoCAD </w:t>
      </w:r>
      <w:r>
        <w:rPr>
          <w:rFonts w:hint="eastAsia" w:hAnsi="宋体"/>
          <w:sz w:val="24"/>
        </w:rPr>
        <w:t>2004</w:t>
      </w:r>
      <w:r>
        <w:rPr>
          <w:rFonts w:hint="eastAsia" w:hAnsi="宋体"/>
          <w:sz w:val="24"/>
        </w:rPr>
        <w:t>版支持）。</w:t>
      </w:r>
    </w:p>
    <w:p>
      <w:pPr>
        <w:pStyle w:val="0000cf"/>
        <w:spacing w:before="0" w:after="0" w:line="360" w:lineRule="auto"/>
        <w:ind w:firstLine="120" w:firstLineChars="50"/>
        <w:outlineLvl w:val="9"/>
        <w:rPr>
          <w:rFonts w:eastAsia="宋体" w:cs="Times New Roman"/>
          <w:b w:val="1"/>
          <w:sz w:val="24"/>
          <w:szCs w:val="24"/>
        </w:rPr>
      </w:pPr>
      <w:bookmarkStart w:id="92" w:name="_Toc29046"/>
      <w:bookmarkStart w:id="93" w:name="_Toc256408626"/>
      <w:bookmarkStart w:id="94" w:name="_Toc251597618"/>
      <w:bookmarkStart w:id="95" w:name="_Toc255406623"/>
      <w:r>
        <w:rPr>
          <w:rFonts w:hint="eastAsia" w:eastAsia="宋体" w:cs="Times New Roman"/>
          <w:b w:val="1"/>
          <w:sz w:val="24"/>
          <w:szCs w:val="24"/>
        </w:rPr>
        <w:t>1</w:t>
      </w:r>
      <w:r>
        <w:rPr>
          <w:rFonts w:hint="eastAsia" w:eastAsia="宋体" w:cs="Times New Roman"/>
          <w:b w:val="1"/>
          <w:sz w:val="24"/>
          <w:szCs w:val="24"/>
        </w:rPr>
        <w:t>.2　设计联络会议</w:t>
      </w:r>
      <w:bookmarkEnd w:id="92"/>
      <w:bookmarkEnd w:id="93"/>
      <w:bookmarkEnd w:id="94"/>
      <w:bookmarkEnd w:id="95"/>
    </w:p>
    <w:p>
      <w:pPr>
        <w:pStyle w:val="000001"/>
        <w:spacing w:line="360" w:lineRule="auto"/>
        <w:ind w:firstLine="480"/>
        <w:rPr>
          <w:rFonts w:hAnsi="宋体"/>
          <w:sz w:val="24"/>
        </w:rPr>
      </w:pPr>
      <w:r>
        <w:rPr>
          <w:rFonts w:hint="eastAsia" w:hAnsi="宋体"/>
          <w:sz w:val="24"/>
        </w:rPr>
        <w:t>1</w:t>
      </w:r>
      <w:r>
        <w:rPr>
          <w:rFonts w:hint="eastAsia" w:hAnsi="宋体"/>
          <w:sz w:val="24"/>
        </w:rPr>
        <w:t>.2.1　若有必要，</w:t>
      </w:r>
      <w:r>
        <w:rPr>
          <w:rFonts w:hint="eastAsia" w:hAnsi="宋体"/>
          <w:sz w:val="24"/>
        </w:rPr>
        <w:t>卖方应配合买方进</w:t>
      </w:r>
      <w:r>
        <w:rPr>
          <w:rFonts w:hint="eastAsia" w:hAnsi="宋体"/>
          <w:sz w:val="24"/>
        </w:rPr>
        <w:t>行设计联络会议。</w:t>
      </w:r>
    </w:p>
    <w:p>
      <w:pPr>
        <w:pStyle w:val="000001"/>
        <w:spacing w:line="360" w:lineRule="auto"/>
        <w:ind w:firstLine="480"/>
        <w:rPr>
          <w:rFonts w:hAnsi="宋体"/>
          <w:sz w:val="24"/>
        </w:rPr>
      </w:pPr>
      <w:r>
        <w:rPr>
          <w:rFonts w:hint="eastAsia" w:hAnsi="宋体"/>
          <w:sz w:val="24"/>
        </w:rPr>
        <w:t>设计联络会议内容</w:t>
      </w:r>
      <w:r>
        <w:rPr>
          <w:rFonts w:hint="eastAsia" w:hAnsi="宋体"/>
          <w:sz w:val="24"/>
        </w:rPr>
        <w:t>如下</w:t>
      </w:r>
      <w:r>
        <w:rPr>
          <w:rFonts w:hint="eastAsia" w:hAnsi="宋体"/>
          <w:sz w:val="24"/>
        </w:rPr>
        <w:t>：</w:t>
      </w:r>
    </w:p>
    <w:p>
      <w:pPr>
        <w:pStyle w:val="000001"/>
        <w:spacing w:line="360" w:lineRule="auto"/>
        <w:ind w:firstLine="480"/>
        <w:rPr>
          <w:rFonts w:hAnsi="宋体"/>
          <w:sz w:val="24"/>
        </w:rPr>
      </w:pPr>
      <w:r>
        <w:rPr>
          <w:rFonts w:hint="eastAsia" w:hAnsi="宋体"/>
          <w:sz w:val="24"/>
        </w:rPr>
        <w:t>1） 卖方应对修改后的供确认的资料和图纸进行详细的解释，并应解答买方对这些资料和图纸所提的问题，经过共同讨论，买方给予确认，以便卖方绘制正式图纸提供给买方。</w:t>
      </w:r>
    </w:p>
    <w:p>
      <w:pPr>
        <w:pStyle w:val="000001"/>
        <w:spacing w:line="360" w:lineRule="auto"/>
        <w:ind w:firstLine="480"/>
        <w:rPr>
          <w:rFonts w:hAnsi="宋体"/>
          <w:sz w:val="24"/>
        </w:rPr>
      </w:pPr>
      <w:r>
        <w:rPr>
          <w:rFonts w:hint="eastAsia" w:hAnsi="宋体"/>
          <w:sz w:val="24"/>
        </w:rPr>
        <w:t>2） 卖方应介绍合同产品已有的运行经验。</w:t>
      </w:r>
    </w:p>
    <w:p>
      <w:pPr>
        <w:pStyle w:val="000001"/>
        <w:spacing w:line="360" w:lineRule="auto"/>
        <w:ind w:firstLine="480"/>
        <w:rPr>
          <w:rFonts w:hAnsi="宋体"/>
          <w:sz w:val="24"/>
        </w:rPr>
      </w:pPr>
      <w:r>
        <w:rPr>
          <w:rFonts w:hint="eastAsia" w:hAnsi="宋体"/>
          <w:sz w:val="24"/>
        </w:rPr>
        <w:t>3） 卖方应提供验收大纲，工程参数表。</w:t>
      </w:r>
    </w:p>
    <w:p>
      <w:pPr>
        <w:pStyle w:val="000001"/>
        <w:spacing w:line="360" w:lineRule="auto"/>
        <w:ind w:firstLine="480"/>
        <w:rPr>
          <w:rFonts w:hAnsi="宋体"/>
          <w:sz w:val="24"/>
        </w:rPr>
      </w:pPr>
      <w:r>
        <w:rPr>
          <w:rFonts w:hint="eastAsia" w:hAnsi="宋体"/>
          <w:sz w:val="24"/>
        </w:rPr>
        <w:t>1</w:t>
      </w:r>
      <w:r>
        <w:rPr>
          <w:rFonts w:hint="eastAsia" w:hAnsi="宋体"/>
          <w:sz w:val="24"/>
        </w:rPr>
        <w:t>.2.2　会议需要签订会议纪要，该纪要将作为合同的组成部分。</w:t>
      </w:r>
    </w:p>
    <w:p>
      <w:pPr>
        <w:pStyle w:val="0000cf"/>
        <w:spacing w:before="0" w:after="0" w:line="360" w:lineRule="auto"/>
        <w:ind w:firstLine="120" w:firstLineChars="50"/>
        <w:outlineLvl w:val="9"/>
        <w:rPr>
          <w:rFonts w:eastAsia="宋体" w:cs="Times New Roman"/>
          <w:b w:val="1"/>
          <w:sz w:val="24"/>
          <w:szCs w:val="24"/>
        </w:rPr>
      </w:pPr>
      <w:bookmarkStart w:id="96" w:name="_Toc255406624"/>
      <w:bookmarkStart w:id="97" w:name="_Toc251597619"/>
      <w:bookmarkStart w:id="98" w:name="_Toc20257"/>
      <w:bookmarkStart w:id="99" w:name="_Toc256408627"/>
      <w:r>
        <w:rPr>
          <w:rFonts w:hint="eastAsia" w:eastAsia="宋体" w:cs="Times New Roman"/>
          <w:b w:val="1"/>
          <w:sz w:val="24"/>
          <w:szCs w:val="24"/>
        </w:rPr>
        <w:t>1</w:t>
      </w:r>
      <w:r>
        <w:rPr>
          <w:rFonts w:hint="eastAsia" w:eastAsia="宋体" w:cs="Times New Roman"/>
          <w:b w:val="1"/>
          <w:sz w:val="24"/>
          <w:szCs w:val="24"/>
        </w:rPr>
        <w:t>.3　工厂验收和现场验收</w:t>
      </w:r>
      <w:bookmarkEnd w:id="96"/>
      <w:bookmarkEnd w:id="97"/>
      <w:bookmarkEnd w:id="98"/>
      <w:bookmarkEnd w:id="99"/>
    </w:p>
    <w:p>
      <w:pPr>
        <w:pStyle w:val="000001"/>
        <w:spacing w:line="360" w:lineRule="auto"/>
        <w:ind w:firstLine="480"/>
        <w:rPr>
          <w:rFonts w:hAnsi="宋体"/>
          <w:sz w:val="24"/>
        </w:rPr>
      </w:pPr>
      <w:r>
        <w:rPr>
          <w:rFonts w:hint="eastAsia" w:hAnsi="宋体"/>
          <w:sz w:val="24"/>
        </w:rPr>
        <w:t>要求满足国家电网公司企业标准中关于工厂验收（现场）的规范。</w:t>
      </w:r>
    </w:p>
    <w:p>
      <w:pPr>
        <w:pStyle w:val="0000cf"/>
        <w:spacing w:before="0" w:after="0" w:line="360" w:lineRule="auto"/>
        <w:ind w:firstLine="120" w:firstLineChars="50"/>
        <w:outlineLvl w:val="9"/>
        <w:rPr>
          <w:rFonts w:eastAsia="宋体" w:cs="Times New Roman"/>
          <w:b w:val="1"/>
          <w:sz w:val="24"/>
          <w:szCs w:val="24"/>
        </w:rPr>
      </w:pPr>
      <w:bookmarkStart w:id="100" w:name="_Toc94"/>
      <w:bookmarkStart w:id="101" w:name="_Toc251597620"/>
      <w:bookmarkStart w:id="102" w:name="_Toc255406625"/>
      <w:bookmarkStart w:id="103" w:name="_Toc256408628"/>
      <w:r>
        <w:rPr>
          <w:rFonts w:hint="eastAsia" w:eastAsia="宋体" w:cs="Times New Roman"/>
          <w:b w:val="1"/>
          <w:sz w:val="24"/>
          <w:szCs w:val="24"/>
        </w:rPr>
        <w:t>1</w:t>
      </w:r>
      <w:r>
        <w:rPr>
          <w:rFonts w:hint="eastAsia" w:eastAsia="宋体" w:cs="Times New Roman"/>
          <w:b w:val="1"/>
          <w:sz w:val="24"/>
          <w:szCs w:val="24"/>
        </w:rPr>
        <w:t>.4　质量保证</w:t>
      </w:r>
      <w:bookmarkEnd w:id="100"/>
      <w:bookmarkEnd w:id="101"/>
      <w:bookmarkEnd w:id="102"/>
      <w:bookmarkEnd w:id="103"/>
    </w:p>
    <w:p>
      <w:pPr>
        <w:pStyle w:val="000001"/>
        <w:spacing w:line="360" w:lineRule="auto"/>
        <w:ind w:firstLine="480"/>
        <w:rPr>
          <w:rFonts w:hAnsi="宋体"/>
          <w:sz w:val="24"/>
        </w:rPr>
      </w:pPr>
      <w:r>
        <w:rPr>
          <w:rFonts w:hint="eastAsia" w:hAnsi="宋体"/>
          <w:sz w:val="24"/>
        </w:rPr>
        <w:t>1</w:t>
      </w:r>
      <w:r>
        <w:rPr>
          <w:rFonts w:hint="eastAsia" w:hAnsi="宋体"/>
          <w:sz w:val="24"/>
        </w:rPr>
        <w:t>.4.1　卖方应保证制造过程中的所有工艺、材料、试验等（包括卖方的外购零部件在内）均应符合本规范的规定。若买方根据运行经验指定卖方提供某种外购零部件，卖方应积极配合。卖方对所购配套部件设备质量负责，采购前向买方提供主要元器件报价表，采购中应进行严格的质量检验，交货时必须向买方提供其产品质量合格证书及有关安装使用说明书等技术文件资料。</w:t>
      </w:r>
    </w:p>
    <w:p>
      <w:pPr>
        <w:pStyle w:val="000001"/>
        <w:spacing w:line="360" w:lineRule="auto"/>
        <w:ind w:firstLine="480"/>
        <w:rPr>
          <w:rFonts w:hAnsi="宋体"/>
          <w:sz w:val="24"/>
        </w:rPr>
      </w:pPr>
      <w:r>
        <w:rPr>
          <w:rFonts w:hint="eastAsia" w:hAnsi="宋体"/>
          <w:sz w:val="24"/>
        </w:rPr>
        <w:t>1</w:t>
      </w:r>
      <w:r>
        <w:rPr>
          <w:rFonts w:hint="eastAsia" w:hAnsi="宋体"/>
          <w:sz w:val="24"/>
        </w:rPr>
        <w:t>.4.2　对于采用属于引进技术的设备、元器件，卖方在采购前应向买方提供主要进口元器件报价表。引进的设备、元器件应符合引进国的技术标准或IEC，当标准与本规范有矛盾时，卖方应将处理意见书面通知买方，由买卖双方协商解决。假若卖方有更优越或更为经济的设计和材料，足以使卖方的产品更为安全、可靠、灵活、适应时，卖方可提出并经买方的认可，然而必须遵循现行的国家工业标准，并且有成熟的设计和工艺要求以及工程实践经验。</w:t>
      </w:r>
    </w:p>
    <w:p>
      <w:pPr>
        <w:pStyle w:val="000001"/>
        <w:spacing w:line="360" w:lineRule="auto"/>
        <w:ind w:firstLine="480"/>
        <w:rPr>
          <w:rFonts w:hAnsi="宋体"/>
          <w:sz w:val="24"/>
        </w:rPr>
      </w:pPr>
      <w:r>
        <w:rPr>
          <w:rFonts w:hint="eastAsia" w:hAnsi="宋体"/>
          <w:sz w:val="24"/>
        </w:rPr>
        <w:t>1</w:t>
      </w:r>
      <w:r>
        <w:rPr>
          <w:rFonts w:hint="eastAsia" w:hAnsi="宋体"/>
          <w:sz w:val="24"/>
        </w:rPr>
        <w:t>.4.3　双方签订合同后，卖方应按工程设计及施工进度分批提交技术文件和图纸，必要时，买卖双方尚需进行技术联络，以讨论合同范围内的有关技术问题。</w:t>
      </w:r>
    </w:p>
    <w:p>
      <w:pPr>
        <w:pStyle w:val="000001"/>
        <w:spacing w:line="360" w:lineRule="auto"/>
        <w:ind w:firstLine="480"/>
        <w:rPr>
          <w:rFonts w:hAnsi="宋体"/>
          <w:sz w:val="24"/>
        </w:rPr>
      </w:pPr>
      <w:r>
        <w:rPr>
          <w:rFonts w:hint="eastAsia" w:hAnsi="宋体"/>
          <w:sz w:val="24"/>
        </w:rPr>
        <w:t>1</w:t>
      </w:r>
      <w:r>
        <w:rPr>
          <w:rFonts w:hint="eastAsia" w:hAnsi="宋体"/>
          <w:sz w:val="24"/>
        </w:rPr>
        <w:t>.4.4　卖方保证所提供的设备应为由最适宜的原材料并采用先进工艺制成、且未经使用过的全新产品；保证产品的质量、规格和性能与投标文件所述一致。</w:t>
      </w:r>
    </w:p>
    <w:p>
      <w:pPr>
        <w:pStyle w:val="000001"/>
        <w:spacing w:line="360" w:lineRule="auto"/>
        <w:ind w:firstLine="480"/>
        <w:rPr>
          <w:rFonts w:hAnsi="宋体"/>
          <w:sz w:val="24"/>
        </w:rPr>
      </w:pPr>
      <w:r>
        <w:rPr>
          <w:rFonts w:hint="eastAsia" w:hAnsi="宋体"/>
          <w:sz w:val="24"/>
        </w:rPr>
        <w:t>1</w:t>
      </w:r>
      <w:r>
        <w:rPr>
          <w:rFonts w:hint="eastAsia" w:hAnsi="宋体"/>
          <w:sz w:val="24"/>
        </w:rPr>
        <w:t>.4.5　卖方提供的设备运行使用寿命应不小于</w:t>
      </w:r>
      <w:r>
        <w:rPr>
          <w:rFonts w:hint="eastAsia" w:hAnsi="宋体"/>
          <w:sz w:val="24"/>
        </w:rPr>
        <w:t>30</w:t>
      </w:r>
      <w:r>
        <w:rPr>
          <w:rFonts w:hint="eastAsia" w:hAnsi="宋体"/>
          <w:sz w:val="24"/>
        </w:rPr>
        <w:t>年。</w:t>
      </w:r>
    </w:p>
    <w:p>
      <w:pPr>
        <w:pStyle w:val="000001"/>
        <w:spacing w:line="360" w:lineRule="auto"/>
        <w:ind w:firstLine="480"/>
        <w:rPr>
          <w:rFonts w:hAnsi="宋体"/>
          <w:sz w:val="24"/>
        </w:rPr>
      </w:pPr>
      <w:r>
        <w:rPr>
          <w:rFonts w:hint="eastAsia" w:hAnsi="宋体"/>
          <w:sz w:val="24"/>
        </w:rPr>
        <w:t>1</w:t>
      </w:r>
      <w:r>
        <w:rPr>
          <w:rFonts w:hint="eastAsia" w:hAnsi="宋体"/>
          <w:sz w:val="24"/>
        </w:rPr>
        <w:t>.4.6　卖方保证所提供的设备在各个方面符合招标文件规定的质量、规格和性能。在合同规定的质量保证期内（设备到货后24个月或SAT后18个月），卖方对由于产品设计、制造和材料、外购零部件的缺陷而造成所供设备的任何破坏、缺陷故障，当卖方收到买方的书面通知后，卖方在2天内免费负责修理或更换有缺陷的设备（包括运输费、税收等），以达到技术规范的要求。质保期以合同商务部分为准。</w:t>
      </w:r>
    </w:p>
    <w:p>
      <w:pPr>
        <w:pStyle w:val="000001"/>
        <w:spacing w:line="360" w:lineRule="auto"/>
        <w:ind w:firstLine="480"/>
        <w:rPr>
          <w:rFonts w:hAnsi="宋体"/>
          <w:sz w:val="24"/>
        </w:rPr>
      </w:pPr>
      <w:r>
        <w:rPr>
          <w:rFonts w:hint="eastAsia" w:hAnsi="宋体"/>
          <w:sz w:val="24"/>
        </w:rPr>
        <w:t>质保期后发生质量问题，卖方应提供免费维修服务，包括硬件更换和软件版本升级。</w:t>
      </w:r>
    </w:p>
    <w:p>
      <w:pPr>
        <w:pStyle w:val="0000cf"/>
        <w:spacing w:before="0" w:after="0" w:line="360" w:lineRule="auto"/>
        <w:ind w:firstLine="120" w:firstLineChars="50"/>
        <w:outlineLvl w:val="9"/>
        <w:rPr>
          <w:rFonts w:eastAsia="宋体" w:cs="Times New Roman"/>
          <w:b w:val="1"/>
          <w:sz w:val="24"/>
          <w:szCs w:val="24"/>
        </w:rPr>
      </w:pPr>
      <w:bookmarkStart w:id="104" w:name="_Toc255406626"/>
      <w:bookmarkStart w:id="105" w:name="_Toc251597621"/>
      <w:bookmarkStart w:id="106" w:name="_Toc4889"/>
      <w:bookmarkStart w:id="107" w:name="_Toc256408629"/>
      <w:r>
        <w:rPr>
          <w:rFonts w:hint="eastAsia" w:eastAsia="宋体" w:cs="Times New Roman"/>
          <w:b w:val="1"/>
          <w:sz w:val="24"/>
          <w:szCs w:val="24"/>
        </w:rPr>
        <w:t>1</w:t>
      </w:r>
      <w:r>
        <w:rPr>
          <w:rFonts w:hint="eastAsia" w:eastAsia="宋体" w:cs="Times New Roman"/>
          <w:b w:val="1"/>
          <w:sz w:val="24"/>
          <w:szCs w:val="24"/>
        </w:rPr>
        <w:t>.5　项目管理</w:t>
      </w:r>
      <w:bookmarkEnd w:id="104"/>
      <w:bookmarkEnd w:id="105"/>
      <w:bookmarkEnd w:id="106"/>
      <w:bookmarkEnd w:id="107"/>
    </w:p>
    <w:p>
      <w:pPr>
        <w:pStyle w:val="000001"/>
        <w:spacing w:line="360" w:lineRule="auto"/>
        <w:ind w:firstLine="480"/>
        <w:rPr>
          <w:rFonts w:hAnsi="宋体"/>
          <w:sz w:val="24"/>
        </w:rPr>
      </w:pPr>
      <w:r>
        <w:rPr>
          <w:rFonts w:hint="eastAsia" w:hAnsi="宋体"/>
          <w:sz w:val="24"/>
        </w:rPr>
        <w:t>合同签订后，卖方应指定负责本工程的项目经理，负责卖方在工程全过程的各项工作，如工程进度、设计制造、图纸文件、包装运输、现场安装、调试验收等。</w:t>
      </w:r>
    </w:p>
    <w:p>
      <w:pPr>
        <w:pStyle w:val="0000cf"/>
        <w:spacing w:before="0" w:after="0" w:line="360" w:lineRule="auto"/>
        <w:ind w:firstLine="120" w:firstLineChars="50"/>
        <w:outlineLvl w:val="9"/>
        <w:rPr>
          <w:rFonts w:eastAsia="宋体" w:cs="Times New Roman"/>
          <w:b w:val="1"/>
          <w:sz w:val="24"/>
          <w:szCs w:val="24"/>
        </w:rPr>
      </w:pPr>
      <w:bookmarkStart w:id="108" w:name="_Toc256408630"/>
      <w:bookmarkStart w:id="109" w:name="_Toc6148"/>
      <w:bookmarkStart w:id="110" w:name="_Toc255406627"/>
      <w:bookmarkStart w:id="111" w:name="_Toc251597622"/>
      <w:r>
        <w:rPr>
          <w:rFonts w:hint="eastAsia" w:eastAsia="宋体" w:cs="Times New Roman"/>
          <w:b w:val="1"/>
          <w:sz w:val="24"/>
          <w:szCs w:val="24"/>
        </w:rPr>
        <w:t>1</w:t>
      </w:r>
      <w:r>
        <w:rPr>
          <w:rFonts w:hint="eastAsia" w:eastAsia="宋体" w:cs="Times New Roman"/>
          <w:b w:val="1"/>
          <w:sz w:val="24"/>
          <w:szCs w:val="24"/>
        </w:rPr>
        <w:t>.6　现场服务</w:t>
      </w:r>
      <w:bookmarkEnd w:id="108"/>
      <w:bookmarkEnd w:id="109"/>
      <w:bookmarkEnd w:id="110"/>
      <w:bookmarkEnd w:id="111"/>
    </w:p>
    <w:p>
      <w:pPr>
        <w:pStyle w:val="000001"/>
        <w:spacing w:line="360" w:lineRule="auto"/>
        <w:ind w:firstLine="480"/>
        <w:rPr>
          <w:rFonts w:hAnsi="宋体"/>
          <w:sz w:val="24"/>
        </w:rPr>
      </w:pPr>
      <w:r>
        <w:rPr>
          <w:rFonts w:hint="eastAsia" w:hAnsi="宋体"/>
          <w:sz w:val="24"/>
        </w:rPr>
        <w:t>在设备安装调试过程中视买方工作情况卖方及时派出工程技术服务人员，以提供现场服务。卖方派出人员在现场负责技术指导，并协助买方安装、调试。同时，买方为卖方的现场派出人员提供工作和生活的便利条件。</w:t>
      </w:r>
    </w:p>
    <w:p>
      <w:pPr>
        <w:pStyle w:val="000001"/>
        <w:spacing w:line="360" w:lineRule="auto"/>
        <w:ind w:firstLine="480"/>
        <w:rPr>
          <w:rFonts w:hAnsi="宋体"/>
          <w:sz w:val="24"/>
        </w:rPr>
      </w:pPr>
      <w:r>
        <w:rPr>
          <w:rFonts w:hint="eastAsia" w:hAnsi="宋体"/>
          <w:sz w:val="24"/>
        </w:rPr>
        <w:t>当设备投运时，卖方应按合同规定及时派工程技术人员到达现场服务。</w:t>
      </w:r>
    </w:p>
    <w:p>
      <w:pPr>
        <w:pStyle w:val="000001"/>
        <w:spacing w:line="360" w:lineRule="auto"/>
        <w:ind w:firstLine="480"/>
        <w:rPr>
          <w:rFonts w:hAnsi="宋体"/>
          <w:sz w:val="24"/>
        </w:rPr>
      </w:pPr>
      <w:r>
        <w:rPr>
          <w:rFonts w:hint="eastAsia" w:hAnsi="宋体"/>
          <w:sz w:val="24"/>
        </w:rPr>
        <w:t>根据买方的安排，卖方安排适当时间对设备的正确安装和试验给予技术培训。</w:t>
      </w:r>
    </w:p>
    <w:p>
      <w:pPr>
        <w:pStyle w:val="0000cf"/>
        <w:spacing w:before="0" w:after="0" w:line="360" w:lineRule="auto"/>
        <w:ind w:firstLine="120" w:firstLineChars="50"/>
        <w:outlineLvl w:val="9"/>
        <w:rPr>
          <w:rFonts w:eastAsia="宋体" w:cs="Times New Roman"/>
          <w:b w:val="1"/>
          <w:sz w:val="24"/>
          <w:szCs w:val="24"/>
        </w:rPr>
      </w:pPr>
      <w:bookmarkStart w:id="112" w:name="_Toc256408631"/>
      <w:bookmarkStart w:id="113" w:name="_Toc255406628"/>
      <w:bookmarkStart w:id="114" w:name="_Toc251597623"/>
      <w:bookmarkStart w:id="115" w:name="_Toc158"/>
      <w:r>
        <w:rPr>
          <w:rFonts w:hint="eastAsia" w:eastAsia="宋体" w:cs="Times New Roman"/>
          <w:b w:val="1"/>
          <w:sz w:val="24"/>
          <w:szCs w:val="24"/>
        </w:rPr>
        <w:t>1</w:t>
      </w:r>
      <w:r>
        <w:rPr>
          <w:rFonts w:hint="eastAsia" w:eastAsia="宋体" w:cs="Times New Roman"/>
          <w:b w:val="1"/>
          <w:sz w:val="24"/>
          <w:szCs w:val="24"/>
        </w:rPr>
        <w:t>.7　售后服务</w:t>
      </w:r>
      <w:bookmarkEnd w:id="112"/>
      <w:bookmarkEnd w:id="113"/>
      <w:bookmarkEnd w:id="114"/>
      <w:bookmarkEnd w:id="115"/>
    </w:p>
    <w:p>
      <w:pPr>
        <w:pStyle w:val="000001"/>
        <w:spacing w:line="360" w:lineRule="auto"/>
        <w:ind w:firstLine="480"/>
        <w:rPr>
          <w:rFonts w:hAnsi="宋体"/>
          <w:sz w:val="24"/>
        </w:rPr>
      </w:pPr>
      <w:r>
        <w:rPr>
          <w:rFonts w:hint="eastAsia" w:hAnsi="宋体"/>
          <w:sz w:val="24"/>
        </w:rPr>
        <w:t>1</w:t>
      </w:r>
      <w:r>
        <w:rPr>
          <w:rFonts w:hint="eastAsia" w:hAnsi="宋体"/>
          <w:sz w:val="24"/>
        </w:rPr>
        <w:t>.7.1　现场投运前和试运行中发现的设备缺陷和元件损坏，卖方应及时无偿修理或更换，直至符合规范要求。保修期内产品出现不符合功能要求和技术指标要求，卖方应在4小时内响应，并在24小时内负责修理或更换。保修期外产品出现异常、设备缺陷、元件损坏或不正确动作， 现场无法处理时，卖方接到买方通知后，亦应在4小时内响应，并立即派出工程技术人员在24小时内到达现场进行处理。</w:t>
      </w:r>
    </w:p>
    <w:p>
      <w:pPr>
        <w:pStyle w:val="000001"/>
        <w:spacing w:line="360" w:lineRule="auto"/>
        <w:ind w:firstLine="480"/>
        <w:rPr>
          <w:rFonts w:hAnsi="宋体"/>
          <w:sz w:val="24"/>
        </w:rPr>
      </w:pPr>
      <w:r>
        <w:rPr>
          <w:rFonts w:hint="eastAsia" w:hAnsi="宋体"/>
          <w:sz w:val="24"/>
        </w:rPr>
        <w:t>1</w:t>
      </w:r>
      <w:r>
        <w:rPr>
          <w:rFonts w:hint="eastAsia" w:hAnsi="宋体"/>
          <w:sz w:val="24"/>
        </w:rPr>
        <w:t>.7.2　对软件版本的升级等，应提供技术服务。</w:t>
      </w:r>
    </w:p>
    <w:p>
      <w:pPr>
        <w:pStyle w:val="0000cf"/>
        <w:spacing w:before="0" w:after="0" w:line="360" w:lineRule="auto"/>
        <w:ind w:firstLine="120" w:firstLineChars="50"/>
        <w:outlineLvl w:val="9"/>
        <w:rPr>
          <w:rFonts w:eastAsia="宋体" w:cs="Times New Roman"/>
          <w:b w:val="1"/>
          <w:sz w:val="24"/>
          <w:szCs w:val="24"/>
        </w:rPr>
      </w:pPr>
      <w:bookmarkStart w:id="116" w:name="_Toc255406629"/>
      <w:bookmarkStart w:id="117" w:name="_Toc5291"/>
      <w:bookmarkStart w:id="118" w:name="_Toc251597624"/>
      <w:bookmarkStart w:id="119" w:name="_Toc256408632"/>
      <w:r>
        <w:rPr>
          <w:rFonts w:hint="eastAsia" w:eastAsia="宋体" w:cs="Times New Roman"/>
          <w:b w:val="1"/>
          <w:sz w:val="24"/>
          <w:szCs w:val="24"/>
        </w:rPr>
        <w:t>1</w:t>
      </w:r>
      <w:r>
        <w:rPr>
          <w:rFonts w:hint="eastAsia" w:eastAsia="宋体" w:cs="Times New Roman"/>
          <w:b w:val="1"/>
          <w:sz w:val="24"/>
          <w:szCs w:val="24"/>
        </w:rPr>
        <w:t>.8　备品备件、专用工具、试验仪器</w:t>
      </w:r>
      <w:bookmarkEnd w:id="116"/>
      <w:bookmarkEnd w:id="117"/>
      <w:bookmarkEnd w:id="118"/>
      <w:bookmarkEnd w:id="119"/>
    </w:p>
    <w:p>
      <w:pPr>
        <w:pStyle w:val="000001"/>
        <w:spacing w:line="360" w:lineRule="auto"/>
        <w:ind w:firstLine="480"/>
        <w:rPr>
          <w:rFonts w:hAnsi="宋体"/>
          <w:sz w:val="24"/>
        </w:rPr>
      </w:pPr>
      <w:r>
        <w:rPr>
          <w:rFonts w:hint="eastAsia" w:hAnsi="宋体"/>
          <w:sz w:val="24"/>
        </w:rPr>
        <w:t>1</w:t>
      </w:r>
      <w:r>
        <w:rPr>
          <w:rFonts w:hint="eastAsia" w:hAnsi="宋体"/>
          <w:sz w:val="24"/>
        </w:rPr>
        <w:t>.8.1　卖方应提供必要的备品备件。</w:t>
      </w:r>
    </w:p>
    <w:p>
      <w:pPr>
        <w:pStyle w:val="000001"/>
        <w:spacing w:line="360" w:lineRule="auto"/>
        <w:ind w:firstLine="480"/>
        <w:rPr>
          <w:rFonts w:hint="eastAsia" w:hAnsi="宋体"/>
          <w:sz w:val="24"/>
        </w:rPr>
      </w:pPr>
      <w:bookmarkStart w:id="120" w:name="_Toc256408633"/>
      <w:r>
        <w:rPr>
          <w:rFonts w:hint="eastAsia" w:hAnsi="宋体"/>
          <w:sz w:val="24"/>
        </w:rPr>
        <w:t>1</w:t>
      </w:r>
      <w:r>
        <w:rPr>
          <w:rFonts w:hint="eastAsia" w:hAnsi="宋体"/>
          <w:sz w:val="24"/>
        </w:rPr>
        <w:t>.8.2　卖方应提供安装、运行、检修所需的专用工具，包括专用调试、测试设备。</w:t>
      </w:r>
      <w:bookmarkEnd w:id="120"/>
    </w:p>
    <w:p>
      <w:pPr>
        <w:pStyle w:val="0000cf"/>
        <w:spacing w:before="0" w:after="0" w:line="360" w:lineRule="auto"/>
        <w:ind w:firstLine="120" w:firstLineChars="50"/>
        <w:outlineLvl w:val="9"/>
        <w:rPr>
          <w:rFonts w:eastAsia="宋体" w:cs="Times New Roman"/>
          <w:b w:val="1"/>
          <w:sz w:val="24"/>
          <w:szCs w:val="24"/>
        </w:rPr>
      </w:pPr>
      <w:bookmarkStart w:id="121" w:name="_Toc4900"/>
      <w:r>
        <w:rPr>
          <w:rFonts w:hint="eastAsia" w:eastAsia="宋体" w:cs="Times New Roman"/>
          <w:b w:val="1"/>
          <w:sz w:val="24"/>
          <w:szCs w:val="24"/>
        </w:rPr>
        <w:t>1.9  包装</w:t>
      </w:r>
      <w:r>
        <w:rPr>
          <w:rFonts w:eastAsia="宋体" w:cs="Times New Roman"/>
          <w:b w:val="1"/>
          <w:sz w:val="24"/>
          <w:szCs w:val="24"/>
        </w:rPr>
        <w:t>,</w:t>
      </w:r>
      <w:r>
        <w:rPr>
          <w:rFonts w:hint="eastAsia" w:eastAsia="宋体" w:cs="Times New Roman"/>
          <w:b w:val="1"/>
          <w:sz w:val="24"/>
          <w:szCs w:val="24"/>
        </w:rPr>
        <w:t xml:space="preserve"> 运输与储存</w:t>
      </w:r>
      <w:bookmarkEnd w:id="121"/>
    </w:p>
    <w:p>
      <w:pPr>
        <w:pStyle w:val="000001"/>
        <w:spacing w:line="360" w:lineRule="auto"/>
        <w:ind w:firstLine="480"/>
        <w:rPr>
          <w:rFonts w:hint="eastAsia" w:hAnsi="宋体"/>
          <w:sz w:val="24"/>
        </w:rPr>
      </w:pPr>
      <w:r>
        <w:rPr>
          <w:rFonts w:hint="eastAsia" w:hAnsi="宋体"/>
          <w:sz w:val="24"/>
        </w:rPr>
        <w:t>1.9.1  设备制造完成并通过试验后应及时包装，否则得到切实的保护，确保其不受污损。</w:t>
      </w:r>
    </w:p>
    <w:p>
      <w:pPr>
        <w:pStyle w:val="000001"/>
        <w:spacing w:line="360" w:lineRule="auto"/>
        <w:ind w:firstLine="480"/>
        <w:rPr>
          <w:rFonts w:hint="eastAsia" w:hAnsi="宋体"/>
          <w:sz w:val="24"/>
        </w:rPr>
      </w:pPr>
      <w:r>
        <w:rPr>
          <w:rFonts w:hint="eastAsia" w:hAnsi="宋体"/>
          <w:sz w:val="24"/>
        </w:rPr>
        <w:t>1.9.2  所有部件经妥善包装或装箱后，在运输过程中尚采取其它防护措施，以免散失损坏或被盗。</w:t>
      </w:r>
    </w:p>
    <w:p>
      <w:pPr>
        <w:pStyle w:val="000001"/>
        <w:spacing w:line="360" w:lineRule="auto"/>
        <w:ind w:firstLine="480"/>
        <w:rPr>
          <w:rFonts w:hint="eastAsia" w:hAnsi="宋体"/>
          <w:sz w:val="24"/>
        </w:rPr>
      </w:pPr>
      <w:r>
        <w:rPr>
          <w:rFonts w:hint="eastAsia" w:hAnsi="宋体"/>
          <w:sz w:val="24"/>
        </w:rPr>
        <w:t>1.9.3  在包装箱外标明招标方的订货号、发货号。</w:t>
      </w:r>
    </w:p>
    <w:p>
      <w:pPr>
        <w:pStyle w:val="000001"/>
        <w:spacing w:line="360" w:lineRule="auto"/>
        <w:ind w:firstLine="480"/>
        <w:rPr>
          <w:rFonts w:hint="eastAsia" w:hAnsi="宋体"/>
          <w:sz w:val="24"/>
        </w:rPr>
      </w:pPr>
      <w:r>
        <w:rPr>
          <w:rFonts w:hint="eastAsia" w:hAnsi="宋体"/>
          <w:sz w:val="24"/>
        </w:rPr>
        <w:t>1.9.4  各种包装能确保各零部件在运输过程中不致遭到损坏、丢失、变形、受潮和腐蚀。</w:t>
      </w:r>
    </w:p>
    <w:p>
      <w:pPr>
        <w:pStyle w:val="000001"/>
        <w:spacing w:line="360" w:lineRule="auto"/>
        <w:ind w:firstLine="480"/>
        <w:rPr>
          <w:rFonts w:hint="eastAsia" w:hAnsi="宋体"/>
          <w:sz w:val="24"/>
        </w:rPr>
      </w:pPr>
      <w:r>
        <w:rPr>
          <w:rFonts w:hint="eastAsia" w:hAnsi="宋体"/>
          <w:sz w:val="24"/>
        </w:rPr>
        <w:t>1.9.5  包装箱上有明显的包装储运图示标志（按GB191）。</w:t>
      </w:r>
    </w:p>
    <w:p>
      <w:pPr>
        <w:pStyle w:val="000001"/>
        <w:spacing w:line="360" w:lineRule="auto"/>
        <w:ind w:firstLine="480"/>
        <w:rPr>
          <w:rFonts w:hint="eastAsia" w:hAnsi="宋体"/>
          <w:sz w:val="24"/>
        </w:rPr>
      </w:pPr>
      <w:r>
        <w:rPr>
          <w:rFonts w:hint="eastAsia" w:hAnsi="宋体"/>
          <w:sz w:val="24"/>
        </w:rPr>
        <w:t>1.9.6  整体产品或分别运输的部件都要适合运输和装载的要求。</w:t>
      </w:r>
    </w:p>
    <w:p>
      <w:pPr>
        <w:pStyle w:val="000003"/>
        <w:spacing w:before="240" w:after="120" w:line="360" w:lineRule="auto"/>
        <w:ind w:firstLine="0"/>
        <w:rPr>
          <w:rFonts w:ascii="宋体" w:hAnsi="宋体" w:eastAsia="宋体"/>
          <w:b w:val="1"/>
          <w:sz w:val="24"/>
          <w:szCs w:val="24"/>
        </w:rPr>
      </w:pPr>
      <w:bookmarkStart w:id="122" w:name="_Toc310604733"/>
      <w:bookmarkStart w:id="123" w:name="_Toc256408645"/>
      <w:bookmarkStart w:id="124" w:name="_Toc15183"/>
      <w:bookmarkStart w:id="125" w:name="_Toc250797181"/>
      <w:bookmarkStart w:id="126" w:name="_Toc250797098"/>
      <w:bookmarkStart w:id="127" w:name="_Toc250797762"/>
      <w:bookmarkStart w:id="128" w:name="_Toc310595306"/>
      <w:r>
        <w:rPr>
          <w:rFonts w:hint="eastAsia" w:ascii="宋体" w:hAnsi="宋体" w:eastAsia="宋体"/>
          <w:b w:val="1"/>
          <w:sz w:val="24"/>
          <w:szCs w:val="24"/>
        </w:rPr>
        <w:t>五、</w:t>
      </w:r>
      <w:r>
        <w:rPr>
          <w:rFonts w:hint="eastAsia" w:ascii="宋体" w:hAnsi="宋体" w:eastAsia="宋体"/>
          <w:b w:val="1"/>
          <w:sz w:val="24"/>
          <w:szCs w:val="24"/>
        </w:rPr>
        <w:t>投标人技术偏差表</w:t>
      </w:r>
      <w:bookmarkEnd w:id="122"/>
      <w:bookmarkEnd w:id="123"/>
      <w:bookmarkEnd w:id="124"/>
      <w:bookmarkEnd w:id="125"/>
      <w:bookmarkEnd w:id="126"/>
      <w:bookmarkEnd w:id="127"/>
      <w:bookmarkEnd w:id="128"/>
    </w:p>
    <w:p>
      <w:pPr>
        <w:pStyle w:val="000001"/>
        <w:spacing w:line="360" w:lineRule="auto"/>
        <w:ind w:firstLine="480"/>
        <w:rPr>
          <w:rFonts w:hAnsi="宋体"/>
          <w:sz w:val="24"/>
        </w:rPr>
      </w:pPr>
      <w:r>
        <w:rPr>
          <w:rFonts w:hint="eastAsia" w:hAnsi="宋体"/>
          <w:sz w:val="24"/>
        </w:rPr>
        <w:t>投标人提供的产品技术规范应与本招标文件中规定的要求一致。若有偏差投标人应如实、认真地在投标人技术偏差表中填写偏差值；若无技术偏差则视为完全满足本技术规范的要求，且在投标人技术偏差表中填写</w:t>
      </w:r>
      <w:r>
        <w:rPr>
          <w:rFonts w:hint="eastAsia" w:hAnsi="宋体"/>
          <w:sz w:val="24"/>
        </w:rPr>
        <w:t>“</w:t>
      </w:r>
      <w:r>
        <w:rPr>
          <w:rFonts w:hint="eastAsia" w:hAnsi="宋体"/>
          <w:sz w:val="24"/>
        </w:rPr>
        <w:t>无偏差</w:t>
      </w:r>
      <w:r>
        <w:rPr>
          <w:rFonts w:hint="eastAsia" w:hAnsi="宋体"/>
          <w:sz w:val="24"/>
        </w:rPr>
        <w:t>”</w:t>
      </w:r>
      <w:r>
        <w:rPr>
          <w:rFonts w:hint="eastAsia" w:hAnsi="宋体"/>
          <w:sz w:val="24"/>
        </w:rPr>
        <w:t>。</w:t>
      </w:r>
    </w:p>
    <w:p>
      <w:pPr>
        <w:pStyle w:val="0000c5"/>
        <w:tabs>
          <w:tab w:val="clear" w:pos="4706"/>
          <w:tab w:val="clear" w:pos="9044"/>
        </w:tabs>
        <w:rPr>
          <w:rFonts w:hint="eastAsia"/>
        </w:rPr>
      </w:pPr>
      <w:r>
        <w:rPr>
          <w:rFonts w:hint="eastAsia"/>
        </w:rPr>
        <w:t>　投标人技术偏差表</w:t>
      </w:r>
    </w:p>
    <w:tbl>
      <w:tblPr>
        <w:tblW w:w="0" w:type="auto"/>
        <w:jc w:val="center"/>
        <w:tblInd w:w="-57"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57" w:type="dxa"/>
          <w:bottom w:w="0" w:type="dxa"/>
          <w:right w:w="57" w:type="dxa"/>
        </w:tblCellMar>
      </w:tblPr>
      <w:tblGrid>
        <w:gridCol w:w="568"/>
        <w:gridCol w:w="1701"/>
        <w:gridCol w:w="1537"/>
        <w:gridCol w:w="1538"/>
        <w:gridCol w:w="1538"/>
        <w:gridCol w:w="1538"/>
      </w:tblGrid>
      <w:tr>
        <w:trPr>
          <w:wAfter w:w="0" w:type="dxa"/>
        </w:trPr>
        <w:tc>
          <w:tcPr>
            <w:tcW w:w="568" w:type="dxa"/>
            <w:tcMar>
              <w:left w:w="57" w:type="dxa"/>
              <w:right w:w="57" w:type="dxa"/>
            </w:tcMar>
            <w:textDirection w:val="lrTb"/>
            <w:vAlign w:val="center"/>
          </w:tcPr>
          <w:p>
            <w:pPr>
              <w:pStyle w:val="000001"/>
              <w:topLinePunct w:val="1"/>
              <w:spacing w:before="62" w:after="62"/>
              <w:jc w:val="center"/>
              <w:rPr>
                <w:sz w:val="18"/>
                <w:szCs w:val="18"/>
              </w:rPr>
            </w:pPr>
            <w:r>
              <w:rPr>
                <w:rFonts w:hint="eastAsia" w:hAnsi="宋体"/>
                <w:sz w:val="18"/>
                <w:szCs w:val="18"/>
              </w:rPr>
              <w:t>序号</w:t>
            </w:r>
          </w:p>
        </w:tc>
        <w:tc>
          <w:tcPr>
            <w:tcW w:w="1701" w:type="dxa"/>
            <w:tcMar>
              <w:left w:w="57" w:type="dxa"/>
              <w:right w:w="57" w:type="dxa"/>
            </w:tcMar>
            <w:textDirection w:val="lrTb"/>
            <w:vAlign w:val="center"/>
          </w:tcPr>
          <w:p>
            <w:pPr>
              <w:pStyle w:val="000001"/>
              <w:topLinePunct w:val="1"/>
              <w:spacing w:before="62" w:after="62"/>
              <w:jc w:val="center"/>
              <w:rPr>
                <w:sz w:val="18"/>
                <w:szCs w:val="18"/>
              </w:rPr>
            </w:pPr>
            <w:r>
              <w:rPr>
                <w:rFonts w:hint="eastAsia" w:hAnsi="宋体"/>
                <w:sz w:val="18"/>
                <w:szCs w:val="18"/>
              </w:rPr>
              <w:t>项　　目</w:t>
            </w:r>
          </w:p>
        </w:tc>
        <w:tc>
          <w:tcPr>
            <w:tcW w:w="1537" w:type="dxa"/>
            <w:tcMar>
              <w:left w:w="57" w:type="dxa"/>
              <w:right w:w="57" w:type="dxa"/>
            </w:tcMar>
            <w:textDirection w:val="lrTb"/>
            <w:vAlign w:val="center"/>
          </w:tcPr>
          <w:p>
            <w:pPr>
              <w:pStyle w:val="000001"/>
              <w:topLinePunct w:val="1"/>
              <w:spacing w:before="62" w:after="62"/>
              <w:jc w:val="center"/>
              <w:rPr>
                <w:sz w:val="18"/>
                <w:szCs w:val="18"/>
              </w:rPr>
            </w:pPr>
            <w:r>
              <w:rPr>
                <w:rFonts w:hint="eastAsia" w:hAnsi="宋体"/>
                <w:sz w:val="18"/>
                <w:szCs w:val="18"/>
              </w:rPr>
              <w:t>对应条款编号</w:t>
            </w:r>
          </w:p>
        </w:tc>
        <w:tc>
          <w:tcPr>
            <w:tcW w:w="1538" w:type="dxa"/>
            <w:tcMar>
              <w:left w:w="57" w:type="dxa"/>
              <w:right w:w="57" w:type="dxa"/>
            </w:tcMar>
            <w:textDirection w:val="lrTb"/>
            <w:vAlign w:val="center"/>
          </w:tcPr>
          <w:p>
            <w:pPr>
              <w:pStyle w:val="000001"/>
              <w:topLinePunct w:val="1"/>
              <w:spacing w:before="62" w:after="62"/>
              <w:jc w:val="center"/>
              <w:rPr>
                <w:sz w:val="18"/>
                <w:szCs w:val="18"/>
              </w:rPr>
            </w:pPr>
            <w:r>
              <w:rPr>
                <w:rFonts w:hint="eastAsia" w:hAnsi="宋体"/>
                <w:sz w:val="18"/>
                <w:szCs w:val="18"/>
              </w:rPr>
              <w:t>技术招标文件要求</w:t>
            </w:r>
          </w:p>
        </w:tc>
        <w:tc>
          <w:tcPr>
            <w:tcW w:w="1538" w:type="dxa"/>
            <w:tcMar>
              <w:left w:w="57" w:type="dxa"/>
              <w:right w:w="57" w:type="dxa"/>
            </w:tcMar>
            <w:textDirection w:val="lrTb"/>
            <w:vAlign w:val="center"/>
          </w:tcPr>
          <w:p>
            <w:pPr>
              <w:pStyle w:val="000001"/>
              <w:topLinePunct w:val="1"/>
              <w:spacing w:before="62" w:after="62"/>
              <w:jc w:val="center"/>
              <w:rPr>
                <w:sz w:val="18"/>
                <w:szCs w:val="18"/>
              </w:rPr>
            </w:pPr>
            <w:r>
              <w:rPr>
                <w:rFonts w:hint="eastAsia" w:hAnsi="宋体"/>
                <w:sz w:val="18"/>
                <w:szCs w:val="18"/>
              </w:rPr>
              <w:t>差　</w:t>
            </w:r>
            <w:r>
              <w:rPr>
                <w:rFonts w:hint="eastAsia" w:hAnsi="宋体"/>
                <w:sz w:val="18"/>
                <w:szCs w:val="18"/>
              </w:rPr>
              <w:t xml:space="preserve">  </w:t>
            </w:r>
            <w:r>
              <w:rPr>
                <w:rFonts w:hint="eastAsia" w:hAnsi="宋体"/>
                <w:sz w:val="18"/>
                <w:szCs w:val="18"/>
              </w:rPr>
              <w:t>异</w:t>
            </w:r>
          </w:p>
        </w:tc>
        <w:tc>
          <w:tcPr>
            <w:tcW w:w="1538" w:type="dxa"/>
            <w:tcMar>
              <w:left w:w="57" w:type="dxa"/>
              <w:right w:w="57" w:type="dxa"/>
            </w:tcMar>
            <w:textDirection w:val="lrTb"/>
            <w:vAlign w:val="center"/>
          </w:tcPr>
          <w:p>
            <w:pPr>
              <w:pStyle w:val="000001"/>
              <w:topLinePunct w:val="1"/>
              <w:spacing w:before="62" w:after="62"/>
              <w:jc w:val="center"/>
              <w:rPr>
                <w:sz w:val="18"/>
                <w:szCs w:val="18"/>
              </w:rPr>
            </w:pPr>
            <w:r>
              <w:rPr>
                <w:rFonts w:hint="eastAsia" w:hAnsi="宋体"/>
                <w:sz w:val="18"/>
                <w:szCs w:val="18"/>
              </w:rPr>
              <w:t>备　</w:t>
            </w:r>
            <w:r>
              <w:rPr>
                <w:rFonts w:hint="eastAsia" w:hAnsi="宋体"/>
                <w:sz w:val="18"/>
                <w:szCs w:val="18"/>
              </w:rPr>
              <w:t xml:space="preserve">  </w:t>
            </w:r>
            <w:r>
              <w:rPr>
                <w:rFonts w:hint="eastAsia" w:hAnsi="宋体"/>
                <w:sz w:val="18"/>
                <w:szCs w:val="18"/>
              </w:rPr>
              <w:t>注</w:t>
            </w:r>
          </w:p>
        </w:tc>
      </w:tr>
      <w:tr>
        <w:trPr>
          <w:wAfter w:w="0" w:type="dxa"/>
        </w:trPr>
        <w:tc>
          <w:tcPr>
            <w:tcW w:w="568" w:type="dxa"/>
            <w:tcMar>
              <w:left w:w="57" w:type="dxa"/>
              <w:right w:w="57" w:type="dxa"/>
            </w:tcMar>
            <w:textDirection w:val="lrTb"/>
            <w:vAlign w:val="center"/>
          </w:tcPr>
          <w:p>
            <w:pPr>
              <w:pStyle w:val="000001"/>
              <w:topLinePunct w:val="1"/>
              <w:spacing w:before="62" w:after="62"/>
              <w:jc w:val="center"/>
              <w:rPr>
                <w:sz w:val="18"/>
                <w:szCs w:val="18"/>
              </w:rPr>
            </w:pPr>
            <w:r>
              <w:rPr>
                <w:sz w:val="18"/>
                <w:szCs w:val="18"/>
              </w:rPr>
              <w:t>1</w:t>
            </w:r>
          </w:p>
        </w:tc>
        <w:tc>
          <w:tcPr>
            <w:tcW w:w="1701" w:type="dxa"/>
            <w:tcMar>
              <w:left w:w="57" w:type="dxa"/>
              <w:right w:w="57" w:type="dxa"/>
            </w:tcMar>
            <w:textDirection w:val="lrTb"/>
            <w:vAlign w:val="center"/>
          </w:tcPr>
          <w:p>
            <w:pPr>
              <w:pStyle w:val="000001"/>
              <w:topLinePunct w:val="1"/>
              <w:spacing w:before="62" w:after="62"/>
              <w:jc w:val="center"/>
              <w:rPr>
                <w:sz w:val="18"/>
                <w:szCs w:val="18"/>
              </w:rPr>
            </w:pPr>
          </w:p>
        </w:tc>
        <w:tc>
          <w:tcPr>
            <w:tcW w:w="1537"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r>
      <w:tr>
        <w:trPr>
          <w:wAfter w:w="0" w:type="dxa"/>
        </w:trPr>
        <w:tc>
          <w:tcPr>
            <w:tcW w:w="568" w:type="dxa"/>
            <w:tcMar>
              <w:left w:w="57" w:type="dxa"/>
              <w:right w:w="57" w:type="dxa"/>
            </w:tcMar>
            <w:textDirection w:val="lrTb"/>
            <w:vAlign w:val="center"/>
          </w:tcPr>
          <w:p>
            <w:pPr>
              <w:pStyle w:val="000001"/>
              <w:topLinePunct w:val="1"/>
              <w:spacing w:before="62" w:after="62"/>
              <w:jc w:val="center"/>
              <w:rPr>
                <w:sz w:val="18"/>
                <w:szCs w:val="18"/>
              </w:rPr>
            </w:pPr>
            <w:r>
              <w:rPr>
                <w:sz w:val="18"/>
                <w:szCs w:val="18"/>
              </w:rPr>
              <w:t>2</w:t>
            </w:r>
          </w:p>
        </w:tc>
        <w:tc>
          <w:tcPr>
            <w:tcW w:w="1701" w:type="dxa"/>
            <w:tcMar>
              <w:left w:w="57" w:type="dxa"/>
              <w:right w:w="57" w:type="dxa"/>
            </w:tcMar>
            <w:textDirection w:val="lrTb"/>
            <w:vAlign w:val="center"/>
          </w:tcPr>
          <w:p>
            <w:pPr>
              <w:pStyle w:val="000001"/>
              <w:topLinePunct w:val="1"/>
              <w:spacing w:before="62" w:after="62"/>
              <w:jc w:val="center"/>
              <w:rPr>
                <w:sz w:val="18"/>
                <w:szCs w:val="18"/>
              </w:rPr>
            </w:pPr>
          </w:p>
        </w:tc>
        <w:tc>
          <w:tcPr>
            <w:tcW w:w="1537"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r>
      <w:tr>
        <w:trPr>
          <w:wAfter w:w="0" w:type="dxa"/>
        </w:trPr>
        <w:tc>
          <w:tcPr>
            <w:tcW w:w="568" w:type="dxa"/>
            <w:tcMar>
              <w:left w:w="57" w:type="dxa"/>
              <w:right w:w="57" w:type="dxa"/>
            </w:tcMar>
            <w:textDirection w:val="lrTb"/>
            <w:vAlign w:val="center"/>
          </w:tcPr>
          <w:p>
            <w:pPr>
              <w:pStyle w:val="000001"/>
              <w:topLinePunct w:val="1"/>
              <w:spacing w:before="62" w:after="62"/>
              <w:jc w:val="center"/>
              <w:rPr>
                <w:sz w:val="18"/>
                <w:szCs w:val="18"/>
              </w:rPr>
            </w:pPr>
          </w:p>
        </w:tc>
        <w:tc>
          <w:tcPr>
            <w:tcW w:w="1701" w:type="dxa"/>
            <w:tcMar>
              <w:left w:w="57" w:type="dxa"/>
              <w:right w:w="57" w:type="dxa"/>
            </w:tcMar>
            <w:textDirection w:val="lrTb"/>
            <w:vAlign w:val="center"/>
          </w:tcPr>
          <w:p>
            <w:pPr>
              <w:pStyle w:val="000001"/>
              <w:topLinePunct w:val="1"/>
              <w:spacing w:before="62" w:after="62"/>
              <w:jc w:val="center"/>
              <w:rPr>
                <w:rFonts w:hint="eastAsia"/>
                <w:sz w:val="18"/>
                <w:szCs w:val="18"/>
              </w:rPr>
            </w:pPr>
            <w:r>
              <w:rPr>
                <w:rFonts w:hint="eastAsia"/>
                <w:sz w:val="18"/>
                <w:szCs w:val="18"/>
              </w:rPr>
              <w:t>……</w:t>
            </w:r>
          </w:p>
        </w:tc>
        <w:tc>
          <w:tcPr>
            <w:tcW w:w="1537"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c>
          <w:tcPr>
            <w:tcW w:w="1538" w:type="dxa"/>
            <w:tcMar>
              <w:left w:w="57" w:type="dxa"/>
              <w:right w:w="57" w:type="dxa"/>
            </w:tcMar>
            <w:textDirection w:val="lrTb"/>
            <w:vAlign w:val="center"/>
          </w:tcPr>
          <w:p>
            <w:pPr>
              <w:pStyle w:val="000001"/>
              <w:topLinePunct w:val="1"/>
              <w:spacing w:before="62" w:after="62"/>
              <w:jc w:val="center"/>
              <w:rPr>
                <w:sz w:val="18"/>
                <w:szCs w:val="18"/>
              </w:rPr>
            </w:pPr>
          </w:p>
        </w:tc>
      </w:tr>
    </w:tbl>
    <w:p>
      <w:pPr>
        <w:pStyle w:val="000003"/>
        <w:spacing w:before="240" w:after="120" w:line="360" w:lineRule="auto"/>
        <w:ind w:firstLine="0"/>
        <w:rPr>
          <w:rFonts w:ascii="宋体" w:hAnsi="宋体" w:eastAsia="宋体"/>
          <w:b w:val="1"/>
          <w:sz w:val="24"/>
          <w:szCs w:val="24"/>
        </w:rPr>
      </w:pPr>
      <w:bookmarkStart w:id="129" w:name="_Toc256408646"/>
      <w:bookmarkStart w:id="130" w:name="_Toc310595307"/>
      <w:bookmarkStart w:id="131" w:name="_Toc250797182"/>
      <w:bookmarkStart w:id="132" w:name="_Toc250797763"/>
      <w:bookmarkStart w:id="133" w:name="_Toc310604734"/>
      <w:bookmarkStart w:id="134" w:name="_Toc7611"/>
      <w:bookmarkStart w:id="135" w:name="_Toc250797099"/>
      <w:r>
        <w:rPr>
          <w:rFonts w:hint="eastAsia" w:ascii="宋体" w:hAnsi="宋体" w:eastAsia="宋体"/>
          <w:b w:val="1"/>
          <w:sz w:val="24"/>
          <w:szCs w:val="24"/>
        </w:rPr>
        <w:t>六、</w:t>
      </w:r>
      <w:r>
        <w:rPr>
          <w:rFonts w:hint="eastAsia" w:ascii="宋体" w:hAnsi="宋体" w:eastAsia="宋体"/>
          <w:b w:val="1"/>
          <w:sz w:val="24"/>
          <w:szCs w:val="24"/>
        </w:rPr>
        <w:t>销售及运行业绩表</w:t>
      </w:r>
      <w:bookmarkEnd w:id="129"/>
      <w:bookmarkEnd w:id="130"/>
      <w:bookmarkEnd w:id="131"/>
      <w:bookmarkEnd w:id="132"/>
      <w:bookmarkEnd w:id="133"/>
      <w:bookmarkEnd w:id="134"/>
      <w:bookmarkEnd w:id="135"/>
    </w:p>
    <w:p>
      <w:pPr>
        <w:pStyle w:val="0000c5"/>
        <w:tabs>
          <w:tab w:val="clear" w:pos="4706"/>
          <w:tab w:val="clear" w:pos="9044"/>
        </w:tabs>
        <w:rPr>
          <w:rFonts w:hint="eastAsia"/>
        </w:rPr>
      </w:pPr>
      <w:r>
        <w:rPr>
          <w:rFonts w:hint="eastAsia"/>
        </w:rPr>
        <w:t>　销售及运行业绩表</w:t>
      </w: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769"/>
        <w:gridCol w:w="1251"/>
        <w:gridCol w:w="1251"/>
        <w:gridCol w:w="1251"/>
        <w:gridCol w:w="1251"/>
        <w:gridCol w:w="1733"/>
        <w:gridCol w:w="1011"/>
      </w:tblGrid>
      <w:tr>
        <w:trPr>
          <w:wAfter w:w="0" w:type="dxa"/>
          <w:tblHeader w:val="1"/>
        </w:trPr>
        <w:tc>
          <w:tcPr>
            <w:tcW w:w="769" w:type="dxa"/>
            <w:textDirection w:val="lrTb"/>
            <w:vAlign w:val="center"/>
          </w:tcPr>
          <w:p>
            <w:pPr>
              <w:pStyle w:val="000001"/>
              <w:topLinePunct w:val="1"/>
              <w:spacing w:before="65" w:after="68"/>
              <w:jc w:val="center"/>
              <w:rPr>
                <w:sz w:val="18"/>
              </w:rPr>
            </w:pPr>
            <w:r>
              <w:rPr>
                <w:rFonts w:hint="eastAsia" w:hAnsi="宋体"/>
                <w:sz w:val="18"/>
              </w:rPr>
              <w:t>序号</w:t>
            </w:r>
          </w:p>
        </w:tc>
        <w:tc>
          <w:tcPr>
            <w:tcW w:w="1251" w:type="dxa"/>
            <w:textDirection w:val="lrTb"/>
            <w:vAlign w:val="center"/>
          </w:tcPr>
          <w:p>
            <w:pPr>
              <w:pStyle w:val="000001"/>
              <w:topLinePunct w:val="1"/>
              <w:spacing w:before="65" w:after="68"/>
              <w:jc w:val="center"/>
              <w:rPr>
                <w:sz w:val="18"/>
              </w:rPr>
            </w:pPr>
            <w:r>
              <w:rPr>
                <w:rFonts w:hint="eastAsia" w:hAnsi="宋体"/>
                <w:sz w:val="18"/>
              </w:rPr>
              <w:t>产品型号</w:t>
            </w:r>
          </w:p>
        </w:tc>
        <w:tc>
          <w:tcPr>
            <w:tcW w:w="1251" w:type="dxa"/>
            <w:textDirection w:val="lrTb"/>
            <w:vAlign w:val="center"/>
          </w:tcPr>
          <w:p>
            <w:pPr>
              <w:pStyle w:val="000001"/>
              <w:topLinePunct w:val="1"/>
              <w:spacing w:before="65" w:after="68"/>
              <w:jc w:val="center"/>
              <w:rPr>
                <w:sz w:val="18"/>
              </w:rPr>
            </w:pPr>
            <w:r>
              <w:rPr>
                <w:rFonts w:hint="eastAsia" w:hAnsi="宋体"/>
                <w:sz w:val="18"/>
              </w:rPr>
              <w:t>运行单位</w:t>
            </w:r>
          </w:p>
        </w:tc>
        <w:tc>
          <w:tcPr>
            <w:tcW w:w="1251" w:type="dxa"/>
            <w:textDirection w:val="lrTb"/>
            <w:vAlign w:val="center"/>
          </w:tcPr>
          <w:p>
            <w:pPr>
              <w:pStyle w:val="000001"/>
              <w:topLinePunct w:val="1"/>
              <w:spacing w:before="65" w:after="68"/>
              <w:jc w:val="center"/>
              <w:rPr>
                <w:sz w:val="18"/>
              </w:rPr>
            </w:pPr>
            <w:r>
              <w:rPr>
                <w:rFonts w:hint="eastAsia" w:hAnsi="宋体"/>
                <w:sz w:val="18"/>
              </w:rPr>
              <w:t>投运数量</w:t>
            </w:r>
          </w:p>
        </w:tc>
        <w:tc>
          <w:tcPr>
            <w:tcW w:w="1251" w:type="dxa"/>
            <w:textDirection w:val="lrTb"/>
            <w:vAlign w:val="center"/>
          </w:tcPr>
          <w:p>
            <w:pPr>
              <w:pStyle w:val="000001"/>
              <w:topLinePunct w:val="1"/>
              <w:spacing w:before="65" w:after="68"/>
              <w:jc w:val="center"/>
              <w:rPr>
                <w:sz w:val="18"/>
              </w:rPr>
            </w:pPr>
            <w:r>
              <w:rPr>
                <w:rFonts w:hint="eastAsia" w:hAnsi="宋体"/>
                <w:sz w:val="18"/>
              </w:rPr>
              <w:t>投运时间</w:t>
            </w:r>
          </w:p>
        </w:tc>
        <w:tc>
          <w:tcPr>
            <w:tcW w:w="1733" w:type="dxa"/>
            <w:textDirection w:val="lrTb"/>
            <w:vAlign w:val="center"/>
          </w:tcPr>
          <w:p>
            <w:pPr>
              <w:pStyle w:val="000001"/>
              <w:topLinePunct w:val="1"/>
              <w:spacing w:before="65" w:after="68"/>
              <w:jc w:val="center"/>
              <w:rPr>
                <w:sz w:val="18"/>
              </w:rPr>
            </w:pPr>
            <w:r>
              <w:rPr>
                <w:rFonts w:hint="eastAsia" w:hAnsi="宋体"/>
                <w:sz w:val="18"/>
              </w:rPr>
              <w:t>联系人及电话</w:t>
            </w:r>
          </w:p>
        </w:tc>
        <w:tc>
          <w:tcPr>
            <w:tcW w:w="1011" w:type="dxa"/>
            <w:textDirection w:val="lrTb"/>
            <w:vAlign w:val="center"/>
          </w:tcPr>
          <w:p>
            <w:pPr>
              <w:pStyle w:val="000001"/>
              <w:topLinePunct w:val="1"/>
              <w:spacing w:before="65" w:after="68"/>
              <w:jc w:val="center"/>
              <w:rPr>
                <w:sz w:val="18"/>
              </w:rPr>
            </w:pPr>
            <w:r>
              <w:rPr>
                <w:rFonts w:hint="eastAsia" w:hAnsi="宋体"/>
                <w:sz w:val="18"/>
              </w:rPr>
              <w:t>备</w:t>
            </w:r>
            <w:r>
              <w:rPr>
                <w:rFonts w:hint="eastAsia" w:hAnsi="宋体"/>
                <w:sz w:val="18"/>
              </w:rPr>
              <w:t>　</w:t>
            </w:r>
            <w:r>
              <w:rPr>
                <w:rFonts w:hint="eastAsia" w:hAnsi="宋体"/>
                <w:sz w:val="18"/>
              </w:rPr>
              <w:t>注</w:t>
            </w: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1</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2</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3</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4</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5</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6</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7</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r>
        <w:trPr>
          <w:wAfter w:w="0" w:type="dxa"/>
        </w:trPr>
        <w:tc>
          <w:tcPr>
            <w:tcW w:w="769" w:type="dxa"/>
            <w:textDirection w:val="lrTb"/>
            <w:vAlign w:val="center"/>
          </w:tcPr>
          <w:p>
            <w:pPr>
              <w:pStyle w:val="000001"/>
              <w:topLinePunct w:val="1"/>
              <w:spacing w:before="65" w:after="68"/>
              <w:jc w:val="center"/>
              <w:rPr>
                <w:rFonts w:hint="eastAsia"/>
                <w:sz w:val="18"/>
              </w:rPr>
            </w:pPr>
            <w:r>
              <w:rPr>
                <w:rFonts w:hint="eastAsia"/>
                <w:sz w:val="18"/>
              </w:rPr>
              <w:t>8</w:t>
            </w: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251" w:type="dxa"/>
            <w:textDirection w:val="lrTb"/>
            <w:vAlign w:val="center"/>
          </w:tcPr>
          <w:p>
            <w:pPr>
              <w:pStyle w:val="000001"/>
              <w:topLinePunct w:val="1"/>
              <w:spacing w:before="65" w:after="68"/>
              <w:jc w:val="center"/>
              <w:rPr>
                <w:sz w:val="18"/>
              </w:rPr>
            </w:pPr>
          </w:p>
        </w:tc>
        <w:tc>
          <w:tcPr>
            <w:tcW w:w="1733" w:type="dxa"/>
            <w:textDirection w:val="lrTb"/>
            <w:vAlign w:val="center"/>
          </w:tcPr>
          <w:p>
            <w:pPr>
              <w:pStyle w:val="000001"/>
              <w:topLinePunct w:val="1"/>
              <w:spacing w:before="65" w:after="68"/>
              <w:jc w:val="center"/>
              <w:rPr>
                <w:sz w:val="18"/>
              </w:rPr>
            </w:pPr>
          </w:p>
        </w:tc>
        <w:tc>
          <w:tcPr>
            <w:tcW w:w="1011" w:type="dxa"/>
            <w:textDirection w:val="lrTb"/>
            <w:vAlign w:val="center"/>
          </w:tcPr>
          <w:p>
            <w:pPr>
              <w:pStyle w:val="000001"/>
              <w:topLinePunct w:val="1"/>
              <w:spacing w:before="65" w:after="68"/>
              <w:jc w:val="center"/>
              <w:rPr>
                <w:sz w:val="18"/>
              </w:rPr>
            </w:pPr>
          </w:p>
        </w:tc>
      </w:tr>
    </w:tbl>
    <w:sectPr>
      <w:headerReference r:id="rId14" w:type="even"/>
      <w:headerReference r:id="rId13" w:type="default"/>
      <w:headerReference r:id="rId15" w:type="first"/>
      <w:footerReference r:id="rId17" w:type="default"/>
      <w:footerReference r:id="rId18" w:type="first"/>
      <w:footerReference r:id="rId16" w:type="even"/>
      <w:type w:val="nextPage"/>
      <w:pgSz w:w="11906" w:h="16838"/>
      <w:pgMar w:top="1440" w:right="1800" w:bottom="1440" w:left="1800" w:header="851" w:footer="992" w:gutter="0"/>
      <w:pgNumType w:start="1"/>
      <w:docGrid w:type="lines" w:linePitch="312"/>
    </w:sectPr>
  </w:body>
</w:document>
</file>

<file path=word/fontTable.xml><?xml version="1.0" encoding="utf-8"?>
<w:fonts xmlns:w="http://schemas.openxmlformats.org/wordprocessingml/2006/main">
  <w:font w:name="Verdana">
    <w:panose1 w:val="020b0604030504040204"/>
    <w:charset w:val="00" w:characterSet="ISO-8859-1"/>
    <w:family w:val="swiss"/>
    <w:pitch w:val="default"/>
    <w:sig w:usb0="A00006FF" w:usb1="4000205B" w:usb2="00000010" w:usb3="00000000" w:csb0="2000019F" w:csb1="00000000"/>
  </w:font>
  <w:font w:name="华文细黑">
    <w:panose1 w:val="02010600040101010101"/>
    <w:charset w:val="86" w:characterSet="ISO-8859-1"/>
    <w:family w:val="auto"/>
    <w:pitch w:val="default"/>
    <w:sig w:usb0="00000287" w:usb1="080F0000" w:usb2="00000000" w:usb3="00000000" w:csb0="0004009F" w:csb1="DFD70000"/>
  </w:font>
  <w:font w:name="EU-F1">
    <w:altName w:val="微软雅黑"/>
    <w:panose1 w:val="00000000000000000000"/>
    <w:charset w:val="86" w:characterSet="ISO-8859-1"/>
    <w:family w:val="script"/>
    <w:pitch w:val="default"/>
    <w:sig w:usb0="00000000" w:usb1="080E0000" w:usb2="00000010" w:usb3="00000000" w:csb0="00040000" w:csb1="00000000"/>
  </w:font>
  <w:font w:name="宋体">
    <w:panose1 w:val="02010600030101010101"/>
    <w:charset w:val="88" w:characterSet="ISO-8859-1"/>
    <w:family w:val="modern"/>
    <w:pitch w:val="default"/>
    <w:sig w:usb0="000002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思源黑体 CN Regular">
    <w:altName w:val="黑体"/>
    <w:panose1 w:val="00000000000000000000"/>
    <w:charset w:val="86" w:characterSet="ISO-8859-1"/>
    <w:family w:val="swiss"/>
    <w:pitch w:val="default"/>
    <w:sig w:usb0="00000207" w:usb1="080F0000" w:usb2="00000010" w:usb3="00000000" w:csb0="00060007" w:csb1="00000000"/>
  </w:font>
  <w:font w:name="Times New Roman">
    <w:panose1 w:val="02020603050405020304"/>
    <w:charset w:val="cc" w:characterSet="ISO-8859-1"/>
    <w:family w:val="roman"/>
    <w:pitch w:val="default"/>
    <w:sig w:usb0="E0002EFF" w:usb1="C000785B"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汉仪大宋简">
    <w:panose1 w:val="02010600000101010101"/>
    <w:charset w:val="86" w:characterSet="ISO-8859-1"/>
    <w:family w:val="modern"/>
    <w:pitch w:val="default"/>
    <w:sig w:usb0="00000001" w:usb1="080E0800" w:usb2="00000002" w:usb3="00000000" w:csb0="00040000" w:csb1="00000000"/>
  </w:font>
  <w:font w:name="仿宋_GB2312">
    <w:altName w:val="仿宋"/>
    <w:panose1 w:val="02010609030101010101"/>
    <w:charset w:val="86" w:characterSet="ISO-8859-1"/>
    <w:family w:val="modern"/>
    <w:pitch w:val="default"/>
    <w:sig w:usb0="00000001" w:usb1="080E0000" w:usb2="00000000" w:usb3="00000000" w:csb0="00040000" w:csb1="00000000"/>
  </w:font>
  <w:font w:name="E-F1">
    <w:altName w:val="Malgun Gothic"/>
    <w:panose1 w:val="00000000000000000000"/>
    <w:charset w:val="81" w:characterSet="ISO-8859-1"/>
    <w:family w:val="roman"/>
    <w:pitch w:val="default"/>
    <w:sig w:usb0="00000000" w:usb1="00000000" w:usb2="00000033" w:usb3="00000000" w:csb0="00080000" w:csb1="00000000"/>
  </w:font>
  <w:font w:name="Arial Narrow">
    <w:panose1 w:val="020b0606020202030204"/>
    <w:charset w:val="00" w:characterSet="ISO-8859-1"/>
    <w:family w:val="swiss"/>
    <w:pitch w:val="default"/>
    <w:sig w:usb0="00000287" w:usb1="00000800" w:usb2="00000000" w:usb3="00000000" w:csb0="2000009F" w:csb1="DFD70000"/>
  </w:font>
  <w:font w:name="Arial">
    <w:panose1 w:val="020b0604020202020204"/>
    <w:charset w:val="00" w:characterSet="ISO-8859-1"/>
    <w:family w:val="swiss"/>
    <w:pitch w:val="default"/>
    <w:sig w:usb0="E0002EFF" w:usb1="C000785B" w:usb2="00000009" w:usb3="00000000" w:csb0="400001FF" w:csb1="FFFF0000"/>
  </w:font>
  <w:font w:name="楷体_GB2312">
    <w:altName w:val="楷体"/>
    <w:panose1 w:val="02010609030101010101"/>
    <w:charset w:val="86" w:characterSet="ISO-8859-1"/>
    <w:family w:val="modern"/>
    <w:pitch w:val="default"/>
    <w:sig w:usb0="00000001" w:usb1="080E0000" w:usb2="00000000" w:usb3="00000000" w:csb0="00040000" w:csb1="00000000"/>
  </w:font>
  <w:font w:name="Symbol">
    <w:panose1 w:val="05050102010706020507"/>
    <w:charset w:val="02" w:characterSet="ISO-8859-1"/>
    <w:family w:val="roman"/>
    <w:pitch w:val="default"/>
    <w:sig w:usb0="00000000" w:usb1="00000000" w:usb2="00000000" w:usb3="00000000" w:csb0="80000000" w:csb1="00000000"/>
  </w:font>
  <w:font w:name="Courier New">
    <w:panose1 w:val="02070309020205020404"/>
    <w:charset w:val="00" w:characterSet="ISO-8859-1"/>
    <w:family w:val="modern"/>
    <w:pitch w:val="default"/>
    <w:sig w:usb0="E0002EFF" w:usb1="C0007843" w:usb2="00000009" w:usb3="00000000" w:csb0="400001FF" w:csb1="FFFF0000"/>
  </w:font>
</w:fonts>
</file>

<file path=word/footer1.xml><?xml version="1.0" encoding="utf-8"?>
<w:ftr xmlns:w="http://schemas.openxmlformats.org/wordprocessingml/2006/main">
  <w:p>
    <w:pPr>
      <w:pStyle w:val="000040"/>
      <w:tabs>
        <w:tab w:val="clear" w:pos="4153"/>
        <w:tab w:val="clear" w:pos="8306"/>
      </w:tabs>
      <w:jc w:val="center"/>
    </w:pPr>
  </w:p>
</w:ftr>
</file>

<file path=word/footer2.xml><?xml version="1.0" encoding="utf-8"?>
<w:ftr xmlns:w="http://schemas.openxmlformats.org/wordprocessingml/2006/main">
  <w:p>
    <w:pPr>
      <w:pStyle w:val="000040"/>
      <w:framePr w:wrap="around" w:hAnchor="margin" w:vAnchor="text" w:xAlign="center" w:y="1"/>
      <w:tabs>
        <w:tab w:val="clear" w:pos="4153"/>
        <w:tab w:val="clear" w:pos="8306"/>
      </w:tabs>
      <w:rPr>
        <w:rStyle w:val="PageNumber"/>
      </w:rPr>
    </w:pPr>
    <w:r>
      <w:fldChar w:fldCharType="begin"/>
    </w:r>
    <w:r>
      <w:rPr>
        <w:rStyle w:val="00008a"/>
      </w:rPr>
      <w:instrText xml:space="preserve">PAGE  </w:instrText>
    </w:r>
    <w:r>
      <w:fldChar w:fldCharType="end"/>
    </w:r>
  </w:p>
  <w:p>
    <w:pPr>
      <w:pStyle w:val="000040"/>
      <w:tabs>
        <w:tab w:val="clear" w:pos="4153"/>
        <w:tab w:val="clear" w:pos="8306"/>
      </w:tabs>
    </w:pPr>
  </w:p>
</w:ftr>
</file>

<file path=word/footer3.xml><?xml version="1.0" encoding="utf-8"?>
<w:ftr xmlns:w="http://schemas.openxmlformats.org/wordprocessingml/2006/main">
  <w:p>
    <w:pPr>
      <w:pStyle w:val="000040"/>
      <w:tabs>
        <w:tab w:val="clear" w:pos="4153"/>
        <w:tab w:val="clear" w:pos="8306"/>
      </w:tabs>
      <w:jc w:val="center"/>
    </w:pPr>
    <w:r>
      <w:fldChar w:fldCharType="begin"/>
    </w:r>
    <w:r>
      <w:instrText xml:space="preserve"> PAGE   \* MERGEFORMAT </w:instrText>
    </w:r>
    <w:r>
      <w:fldChar w:fldCharType="separate"/>
    </w:r>
    <w:r>
      <w:rPr>
        <w:lang w:val="zh-CN"/>
      </w:rPr>
      <w:t>2</w:t>
    </w:r>
    <w:r>
      <w:fldChar w:fldCharType="end"/>
    </w:r>
  </w:p>
</w:ftr>
</file>

<file path=word/footer4.xml><?xml version="1.0" encoding="utf-8"?>
<w:ftr xmlns:w="http://schemas.openxmlformats.org/wordprocessingml/2006/main">
  <w:p>
    <w:pPr>
      <w:pStyle w:val="000040"/>
      <w:tabs>
        <w:tab w:val="clear" w:pos="4153"/>
        <w:tab w:val="clear" w:pos="8306"/>
      </w:tabs>
      <w:ind w:right="360"/>
      <w:jc w:val="center"/>
      <w:rPr>
        <w:rFonts w:hint="eastAsia"/>
      </w:rPr>
    </w:pPr>
  </w:p>
</w:ftr>
</file>

<file path=word/footer5.xml><?xml version="1.0" encoding="utf-8"?>
<w:ftr xmlns:w="http://schemas.openxmlformats.org/wordprocessingml/2006/main">
  <w:p>
    <w:pPr>
      <w:pStyle w:val="000040"/>
      <w:framePr w:wrap="around" w:hAnchor="margin" w:vAnchor="text" w:xAlign="right" w:y="1"/>
      <w:tabs>
        <w:tab w:val="clear" w:pos="4153"/>
        <w:tab w:val="clear" w:pos="8306"/>
      </w:tabs>
      <w:rPr>
        <w:rStyle w:val="PageNumber"/>
      </w:rPr>
    </w:pPr>
    <w:r>
      <w:fldChar w:fldCharType="begin"/>
    </w:r>
    <w:r>
      <w:rPr>
        <w:rStyle w:val="00008a"/>
      </w:rPr>
      <w:instrText xml:space="preserve">PAGE  </w:instrText>
    </w:r>
    <w:r>
      <w:fldChar w:fldCharType="separate"/>
    </w:r>
    <w:r>
      <w:fldChar w:fldCharType="end"/>
    </w:r>
  </w:p>
  <w:p>
    <w:pPr>
      <w:pStyle w:val="000040"/>
      <w:tabs>
        <w:tab w:val="clear" w:pos="4153"/>
        <w:tab w:val="clear" w:pos="8306"/>
      </w:tabs>
      <w:ind w:right="360"/>
    </w:pPr>
  </w:p>
</w:ftr>
</file>

<file path=word/footer6.xml><?xml version="1.0" encoding="utf-8"?>
<w:ftr xmlns:w="http://schemas.openxmlformats.org/wordprocessingml/2006/main">
  <w:p>
    <w:pPr>
      <w:pStyle w:val="000040"/>
      <w:tabs>
        <w:tab w:val="clear" w:pos="4153"/>
        <w:tab w:val="clear" w:pos="8306"/>
      </w:tabs>
      <w:jc w:val="center"/>
    </w:pPr>
  </w:p>
</w:ftr>
</file>

<file path=word/footer7.xml><?xml version="1.0" encoding="utf-8"?>
<w:ftr xmlns:w="http://schemas.openxmlformats.org/wordprocessingml/2006/main">
  <w:p>
    <w:pPr>
      <w:pStyle w:val="000040"/>
      <w:framePr w:wrap="around" w:hAnchor="margin" w:vAnchor="text" w:xAlign="center" w:y="1"/>
      <w:tabs>
        <w:tab w:val="clear" w:pos="4153"/>
        <w:tab w:val="clear" w:pos="8306"/>
      </w:tabs>
      <w:rPr>
        <w:rStyle w:val="PageNumber"/>
      </w:rPr>
    </w:pPr>
    <w:r>
      <w:fldChar w:fldCharType="begin"/>
    </w:r>
    <w:r>
      <w:rPr>
        <w:rStyle w:val="00008a"/>
      </w:rPr>
      <w:instrText xml:space="preserve">PAGE  </w:instrText>
    </w:r>
    <w:r>
      <w:fldChar w:fldCharType="end"/>
    </w:r>
  </w:p>
  <w:p>
    <w:pPr>
      <w:pStyle w:val="000040"/>
      <w:tabs>
        <w:tab w:val="clear" w:pos="4153"/>
        <w:tab w:val="clear" w:pos="8306"/>
      </w:tabs>
    </w:pPr>
  </w:p>
</w:ftr>
</file>

<file path=word/footer8.xml><?xml version="1.0" encoding="utf-8"?>
<w:ftr xmlns:w="http://schemas.openxmlformats.org/wordprocessingml/2006/main">
  <w:p>
    <w:pPr>
      <w:pStyle w:val="000040"/>
      <w:framePr w:wrap="around" w:hAnchor="margin" w:vAnchor="text" w:xAlign="center" w:y="1"/>
      <w:tabs>
        <w:tab w:val="clear" w:pos="4153"/>
        <w:tab w:val="clear" w:pos="8306"/>
      </w:tabs>
      <w:rPr>
        <w:rStyle w:val="PageNumber"/>
      </w:rPr>
    </w:pPr>
    <w:r>
      <w:fldChar w:fldCharType="begin"/>
    </w:r>
    <w:r>
      <w:rPr>
        <w:rStyle w:val="00008a"/>
      </w:rPr>
      <w:instrText xml:space="preserve">PAGE  </w:instrText>
    </w:r>
    <w:r>
      <w:fldChar w:fldCharType="separate"/>
    </w:r>
    <w:r>
      <w:rPr>
        <w:rStyle w:val="00008a"/>
      </w:rPr>
      <w:t>5</w:t>
    </w:r>
    <w:r>
      <w:fldChar w:fldCharType="end"/>
    </w:r>
  </w:p>
  <w:p>
    <w:pPr>
      <w:pStyle w:val="000040"/>
      <w:tabs>
        <w:tab w:val="clear" w:pos="4153"/>
        <w:tab w:val="clear" w:pos="8306"/>
      </w:tabs>
      <w:ind w:right="360"/>
      <w:jc w:val="center"/>
      <w:rPr>
        <w:rFonts w:hint="eastAsia"/>
      </w:rPr>
    </w:pPr>
  </w:p>
</w:ftr>
</file>

<file path=word/footer9.xml><?xml version="1.0" encoding="utf-8"?>
<w:ftr xmlns:w="http://schemas.openxmlformats.org/wordprocessingml/2006/main">
  <w:p>
    <w:pPr>
      <w:pStyle w:val="000040"/>
      <w:tabs>
        <w:tab w:val="clear" w:pos="4153"/>
        <w:tab w:val="clear" w:pos="8306"/>
      </w:tabs>
    </w:pPr>
  </w:p>
</w:ftr>
</file>

<file path=word/header1.xml><?xml version="1.0" encoding="utf-8"?>
<w:hdr xmlns:w="http://schemas.openxmlformats.org/wordprocessingml/2006/main">
  <w:p>
    <w:pPr>
      <w:pStyle w:val="000043"/>
      <w:pBdr>
        <w:bottom w:val="none" w:color="000000" w:sz="0" w:space="0"/>
      </w:pBdr>
      <w:tabs>
        <w:tab w:val="clear" w:pos="4153"/>
        <w:tab w:val="clear" w:pos="8306"/>
      </w:tabs>
    </w:pPr>
  </w:p>
</w:hdr>
</file>

<file path=word/header2.xml><?xml version="1.0" encoding="utf-8"?>
<w:hdr xmlns:v="urn:schemas-microsoft-com:vml" xmlns:w10="urn:schemas-microsoft-com:office:word" xmlns:w="http://schemas.openxmlformats.org/wordprocessingml/2006/main" xmlns:o="urn:schemas-microsoft-com:office:office" xmlns:r="http://schemas.openxmlformats.org/officeDocument/2006/relationships">
  <w:p>
    <w:pPr>
      <w:pStyle w:val="000043"/>
      <w:tabs>
        <w:tab w:val="clear" w:pos="4153"/>
        <w:tab w:val="clear" w:pos="8306"/>
      </w:tabs>
      <w:jc w:val="both"/>
    </w:pPr>
    <w:r>
      <w:pict>
        <v:shapetype id="_x0000_t1" coordsize="21600,21600" o:spt="1" path="m,l,21600r21600,l21600,xe">
          <v:stroke joinstyle="miter"/>
          <v:path gradientshapeok="t" o:extrusionok="f"/>
          <o:lock v:ext="edit" aspectratio="t"/>
        </v:shapetype>
        <v:rect id="_x0000_s2049" style="position:absolute;mso-wrap-style:square;mso-position-horizontal-relative:text;mso-position-vertical-relative:text;z-index:524288;margin-left:118.05pt;margin-top:6.2pt;width:321.85pt;height:118.75pt;" filled="f" stroked="f">
          <v:stroke linestyle="single"/>
          <v:textbox>
            <w:txbxContent>
              <w:p>
                <w:pPr>
                  <w:pStyle w:val="000001"/>
                  <w:rPr>
                    <w:spacing w:val="-16"/>
                    <w:szCs w:val="21"/>
                  </w:rPr>
                </w:pPr>
                <w:r>
                  <w:rPr>
                    <w:rFonts w:hint="eastAsia" w:ascii="宋体" w:hAnsi="宋体" w:cs="思源黑体 CN Regular"/>
                    <w:b w:val="1"/>
                    <w:spacing w:val="-16"/>
                    <w:szCs w:val="21"/>
                  </w:rPr>
                  <w:t>内蒙古四华新能源开发有限公司乌拉特中旗</w:t>
                </w:r>
                <w:r>
                  <w:rPr>
                    <w:rFonts w:hint="eastAsia" w:ascii="宋体" w:hAnsi="宋体" w:cs="思源黑体 CN Regular"/>
                    <w:b w:val="1"/>
                    <w:spacing w:val="-16"/>
                    <w:szCs w:val="21"/>
                    <w:lang w:eastAsia="zh-CN"/>
                  </w:rPr>
                  <w:t xml:space="preserve"> 发电</w:t>
                </w:r>
                <w:r>
                  <w:rPr>
                    <w:rFonts w:hint="eastAsia" w:ascii="宋体" w:hAnsi="宋体" w:cs="思源黑体 CN Regular"/>
                    <w:b w:val="1"/>
                    <w:spacing w:val="-16"/>
                    <w:szCs w:val="21"/>
                  </w:rPr>
                  <w:t>场一期200MW</w:t>
                </w:r>
                <w:r>
                  <w:rPr>
                    <w:rFonts w:hint="eastAsia" w:ascii="宋体" w:hAnsi="宋体" w:cs="思源黑体 CN Regular"/>
                    <w:b w:val="1"/>
                    <w:spacing w:val="-16"/>
                    <w:szCs w:val="21"/>
                    <w:lang w:eastAsia="zh-CN"/>
                  </w:rPr>
                  <w:t xml:space="preserve"> 发电</w:t>
                </w:r>
                <w:r>
                  <w:rPr>
                    <w:rFonts w:hint="eastAsia" w:ascii="宋体" w:hAnsi="宋体" w:cs="思源黑体 CN Regular"/>
                    <w:b w:val="1"/>
                    <w:spacing w:val="-16"/>
                    <w:szCs w:val="21"/>
                  </w:rPr>
                  <w:t>项目</w:t>
                </w:r>
              </w:p>
              <w:p>
                <w:pPr>
                  <w:pStyle w:val="000001"/>
                </w:pPr>
              </w:p>
            </w:txbxContent>
          </v:textbox>
        </v:rect>
      </w:pict>
    </w:r>
    <w:r>
      <w:pict>
        <v:shapetype id="_x0000_t75" coordsize="21600,21600" filled="f" stroked="f" o:spt="75">
          <v:stroke joinstyle="miter"/>
          <v:path o:extrusionok="f"/>
          <o:lock v:ext="edit" aspectratio="t"/>
        </v:shapetype>
        <v:shape id="_x0000_i2051" style="mso-position-horizontal-relative:page;mso-position-vertical-relative:page;width:126.946pt;height:22.392pt;" o:bordertopcolor="auto" o:borderleftcolor="auto" o:borderbottomcolor="auto" o:borderrightcolor="auto" type="#_x0000_t75">
          <v:imagedata o:title="" r:id="rId0"/>
          <w10:bordertop type="none" width="0"/>
          <w10:borderbottom type="none" width="0"/>
          <w10:borderleft type="none" width="0"/>
          <w10:borderright type="none" width="0"/>
        </v:shape>
      </w:pict>
    </w:r>
    <w:r>
      <w:rPr>
        <w:rFonts w:hint="eastAsia"/>
      </w:rPr>
      <w:t xml:space="preserve">                                 </w:t>
    </w:r>
  </w:p>
</w:hdr>
</file>

<file path=word/header3.xml><?xml version="1.0" encoding="utf-8"?>
<w:hdr xmlns:w="http://schemas.openxmlformats.org/wordprocessingml/2006/main">
  <w:p>
    <w:pPr>
      <w:pStyle w:val="000043"/>
      <w:pBdr>
        <w:bottom w:val="none" w:color="000000" w:sz="0" w:space="0"/>
      </w:pBdr>
      <w:tabs>
        <w:tab w:val="clear" w:pos="4153"/>
        <w:tab w:val="clear" w:pos="8306"/>
      </w:tabs>
      <w:spacing w:line="360" w:lineRule="auto"/>
      <w:ind w:right="-170" w:rightChars="-81" w:firstLine="90" w:firstLineChars="50"/>
      <w:jc w:val="both"/>
    </w:pPr>
  </w:p>
</w:hdr>
</file>

<file path=word/header4.xml><?xml version="1.0" encoding="utf-8"?>
<w:hdr xmlns:v="urn:schemas-microsoft-com:vml" xmlns:w10="urn:schemas-microsoft-com:office:word" xmlns:w="http://schemas.openxmlformats.org/wordprocessingml/2006/main" xmlns:o="urn:schemas-microsoft-com:office:office" xmlns:r="http://schemas.openxmlformats.org/officeDocument/2006/relationships">
  <w:p>
    <w:pPr>
      <w:pStyle w:val="000043"/>
      <w:pBdr>
        <w:bottom w:val="none" w:color="000000" w:sz="0" w:space="0"/>
      </w:pBdr>
      <w:tabs>
        <w:tab w:val="clear" w:pos="4153"/>
        <w:tab w:val="clear" w:pos="8306"/>
      </w:tabs>
      <w:spacing w:line="360" w:lineRule="auto"/>
      <w:ind w:right="-170" w:rightChars="-81" w:firstLine="90" w:firstLineChars="50"/>
      <w:jc w:val="both"/>
      <w:rPr>
        <w:rFonts w:hint="eastAsia" w:ascii="宋体" w:hAnsi="宋体" w:eastAsia="宋体"/>
        <w:b w:val="1"/>
        <w:bCs w:val="1"/>
        <w:u w:val="single"/>
        <w:lang w:eastAsia="zh-CN"/>
      </w:rPr>
    </w:pPr>
    <w:r>
      <w:rPr>
        <w:u w:val="single"/>
      </w:rPr>
      <w:pict>
        <v:shapetype id="_x0000_t75" coordsize="21600,21600" filled="f" stroked="f" o:spt="75">
          <v:stroke joinstyle="miter"/>
          <v:path o:extrusionok="f"/>
          <o:lock v:ext="edit" aspectratio="t"/>
        </v:shapetype>
        <v:shape id="_x0000_i2052" style="mso-position-horizontal-relative:page;mso-position-vertical-relative:page;width:126.792pt;height:22.4542pt;" o:bordertopcolor="auto" o:borderleftcolor="auto" o:borderbottomcolor="auto" o:borderrightcolor="auto" type="#_x0000_t75">
          <v:imagedata o:title="" r:id="rId0"/>
          <w10:bordertop type="none" width="0"/>
          <w10:borderbottom type="none" width="0"/>
          <w10:borderleft type="none" width="0"/>
          <w10:borderright type="none" width="0"/>
        </v:shape>
      </w:pict>
    </w:r>
    <w:r>
      <w:rPr>
        <w:rFonts w:hint="eastAsia" w:ascii="宋体" w:hAnsi="宋体"/>
        <w:b w:val="1"/>
        <w:bCs w:val="1"/>
        <w:u w:val="single"/>
      </w:rPr>
      <w:t xml:space="preserve">           </w:t>
    </w:r>
    <w:r>
      <w:rPr>
        <w:rFonts w:hint="eastAsia" w:ascii="宋体" w:hAnsi="宋体"/>
        <w:b w:val="1"/>
        <w:bCs w:val="1"/>
        <w:u w:val="single"/>
        <w:lang w:val="en-US" w:eastAsia="zh-CN"/>
      </w:rPr>
      <w:t xml:space="preserve"> </w:t>
    </w:r>
    <w:r>
      <w:rPr>
        <w:rFonts w:hint="eastAsia" w:ascii="宋体" w:hAnsi="宋体"/>
        <w:b w:val="1"/>
        <w:bCs w:val="1"/>
        <w:u w:val="single"/>
      </w:rPr>
      <w:t xml:space="preserve">      </w:t>
    </w:r>
    <w:r>
      <w:rPr>
        <w:rFonts w:hint="eastAsia" w:ascii="宋体" w:hAnsi="宋体"/>
        <w:b w:val="1"/>
        <w:bCs w:val="1"/>
        <w:u w:val="single"/>
        <w:lang w:val="en-US" w:eastAsia="zh-CN"/>
      </w:rPr>
      <w:t>兴安盟金风科技蒸汽发电节能技术改造项目</w:t>
    </w:r>
    <w:r>
      <w:rPr>
        <w:rFonts w:hint="eastAsia" w:ascii="宋体" w:hAnsi="宋体"/>
        <w:b w:val="1"/>
        <w:bCs w:val="1"/>
        <w:u w:val="single"/>
        <w:lang w:eastAsia="zh-CN"/>
      </w:rPr>
      <w:t xml:space="preserve"> </w:t>
    </w:r>
  </w:p>
</w:hdr>
</file>

<file path=word/header5.xml><?xml version="1.0" encoding="utf-8"?>
<w:hdr xmlns:w="http://schemas.openxmlformats.org/wordprocessingml/2006/main">
  <w:p>
    <w:pPr>
      <w:pStyle w:val="000043"/>
      <w:tabs>
        <w:tab w:val="clear" w:pos="4153"/>
        <w:tab w:val="clear" w:pos="8306"/>
      </w:tabs>
    </w:pPr>
  </w:p>
</w:hdr>
</file>

<file path=word/header6.xml><?xml version="1.0" encoding="utf-8"?>
<w:hdr xmlns:w="http://schemas.openxmlformats.org/wordprocessingml/2006/main">
  <w:p>
    <w:pPr>
      <w:pStyle w:val="000043"/>
      <w:tabs>
        <w:tab w:val="clear" w:pos="4153"/>
        <w:tab w:val="clear" w:pos="8306"/>
      </w:tabs>
    </w:pPr>
  </w:p>
</w:hdr>
</file>

<file path=word/numbering.xml><?xml version="1.0" encoding="utf-8"?>
<w:numbering xmlns:w="http://schemas.openxmlformats.org/wordprocessingml/2006/main">
  <w:abstractNum w:abstractNumId="0">
    <w:nsid w:val="557C2AF5"/>
    <w:multiLevelType w:val="multilevel"/>
    <w:tmpl w:val="557C2AF5"/>
    <w:lvl w:ilvl="7">
      <w:start w:val="1"/>
      <w:numFmt w:val="decimal"/>
      <w:suff w:val="tab"/>
      <w:lvlText w:val="%1.%2.%3.%4.%5.%6.%7.%8"/>
      <w:lvlJc w:val="left"/>
      <w:pPr>
        <w:pStyle w:val="000001"/>
        <w:tabs>
          <w:tab w:val="num" w:leader="none" w:pos="4351"/>
        </w:tabs>
        <w:ind w:left="3969" w:hanging="1418"/>
      </w:pPr>
      <w:rPr>
        <w:rFonts w:hint="eastAsia"/>
      </w:rPr>
    </w:lvl>
    <w:lvl w:ilvl="6">
      <w:start w:val="1"/>
      <w:numFmt w:val="decimal"/>
      <w:suff w:val="nothing"/>
      <w:lvlText w:val="%1%2.%3.%4.%5.%6.%7　"/>
      <w:lvlJc w:val="left"/>
      <w:pPr>
        <w:pStyle w:val="000001"/>
        <w:ind w:left="0" w:firstLine="0"/>
      </w:pPr>
      <w:rPr>
        <w:rFonts w:ascii="Times New Roman" w:hAnsi="Times New Roman" w:eastAsia="黑体"/>
        <w:b w:val="0"/>
        <w:i w:val="0"/>
        <w:sz w:val="21"/>
      </w:rPr>
    </w:lvl>
    <w:lvl w:ilvl="1">
      <w:start w:val="1"/>
      <w:numFmt w:val="decimal"/>
      <w:suff w:val="nothing"/>
      <w:lvlText w:val="%1%2　"/>
      <w:lvlJc w:val="left"/>
      <w:pPr>
        <w:pStyle w:val="000001"/>
        <w:ind w:left="0" w:firstLine="0"/>
      </w:pPr>
      <w:rPr>
        <w:rFonts w:ascii="Times New Roman" w:hAnsi="Times New Roman" w:eastAsia="黑体"/>
        <w:b w:val="0"/>
        <w:i w:val="0"/>
        <w:sz w:val="21"/>
      </w:rPr>
    </w:lvl>
    <w:lvl w:ilvl="3">
      <w:start w:val="1"/>
      <w:numFmt w:val="decimal"/>
      <w:suff w:val="nothing"/>
      <w:lvlText w:val="%1%2.%3.%4　"/>
      <w:lvlJc w:val="left"/>
      <w:pPr>
        <w:pStyle w:val="000001"/>
        <w:ind w:left="0" w:firstLine="0"/>
      </w:pPr>
      <w:rPr>
        <w:rFonts w:ascii="Times New Roman" w:hAnsi="Times New Roman" w:eastAsia="黑体"/>
        <w:b w:val="0"/>
        <w:i w:val="0"/>
        <w:sz w:val="21"/>
      </w:rPr>
    </w:lvl>
    <w:lvl w:ilvl="5">
      <w:start w:val="1"/>
      <w:numFmt w:val="decimal"/>
      <w:suff w:val="nothing"/>
      <w:lvlText w:val="%1%2.%3.%4.%5.%6　"/>
      <w:lvlJc w:val="left"/>
      <w:pPr>
        <w:pStyle w:val="000001"/>
        <w:ind w:left="0" w:firstLine="0"/>
      </w:pPr>
      <w:rPr>
        <w:rFonts w:ascii="Times New Roman" w:hAnsi="Times New Roman" w:eastAsia="黑体"/>
        <w:b w:val="0"/>
        <w:i w:val="0"/>
        <w:sz w:val="21"/>
      </w:rPr>
    </w:lvl>
    <w:lvl w:ilvl="8">
      <w:start w:val="1"/>
      <w:numFmt w:val="decimal"/>
      <w:suff w:val="tab"/>
      <w:lvlText w:val="%1.%2.%3.%4.%5.%6.%7.%8.%9"/>
      <w:lvlJc w:val="left"/>
      <w:pPr>
        <w:pStyle w:val="000001"/>
        <w:tabs>
          <w:tab w:val="num" w:leader="none" w:pos="4777"/>
        </w:tabs>
        <w:ind w:left="4677" w:hanging="1700"/>
      </w:pPr>
      <w:rPr>
        <w:rFonts w:hint="eastAsia"/>
      </w:rPr>
    </w:lvl>
    <w:lvl w:ilvl="2">
      <w:start w:val="1"/>
      <w:numFmt w:val="decimal"/>
      <w:suff w:val="nothing"/>
      <w:lvlText w:val="%1%2.%3　"/>
      <w:lvlJc w:val="left"/>
      <w:pPr>
        <w:pStyle w:val="000001"/>
        <w:ind w:left="0" w:firstLine="0"/>
      </w:pPr>
      <w:rPr>
        <w:rFonts w:ascii="Times New Roman" w:hAnsi="Times New Roman" w:eastAsia="黑体"/>
        <w:b w:val="0"/>
        <w:i w:val="0"/>
        <w:sz w:val="21"/>
      </w:rPr>
    </w:lvl>
    <w:lvl w:ilvl="0">
      <w:start w:val="1"/>
      <w:numFmt w:val="decimal"/>
      <w:suff w:val="nothing"/>
      <w:lvlText w:val="图%1　"/>
      <w:lvlJc w:val="left"/>
      <w:pPr>
        <w:pStyle w:val="000001"/>
        <w:ind w:left="4095" w:firstLine="0"/>
      </w:pPr>
      <w:rPr>
        <w:rFonts w:hint="eastAsia" w:ascii="黑体" w:hAnsi="Times New Roman" w:eastAsia="黑体"/>
        <w:b w:val="0"/>
        <w:i w:val="0"/>
        <w:sz w:val="21"/>
      </w:rPr>
    </w:lvl>
    <w:lvl w:ilvl="4">
      <w:start w:val="1"/>
      <w:numFmt w:val="decimal"/>
      <w:suff w:val="nothing"/>
      <w:lvlText w:val="%1%2.%3.%4.%5　"/>
      <w:lvlJc w:val="left"/>
      <w:pPr>
        <w:pStyle w:val="000001"/>
        <w:ind w:left="0" w:firstLine="0"/>
      </w:pPr>
      <w:rPr>
        <w:rFonts w:ascii="Times New Roman" w:hAnsi="Times New Roman" w:eastAsia="黑体"/>
        <w:b w:val="0"/>
        <w:i w:val="0"/>
        <w:sz w:val="21"/>
      </w:rPr>
    </w:lvl>
  </w:abstractNum>
  <w:abstractNum w:abstractNumId="1">
    <w:nsid w:val="FFFFFF89"/>
    <w:multiLevelType w:val="singleLevel"/>
    <w:tmpl w:val="FFFFFF89"/>
    <w:lvl w:ilvl="0">
      <w:start w:val="1"/>
      <w:numFmt w:val="bullet"/>
      <w:suff w:val="tab"/>
      <w:lvlText w:val=""/>
      <w:lvlJc w:val="left"/>
      <w:pPr>
        <w:pStyle w:val="000001"/>
        <w:tabs>
          <w:tab w:val="num" w:leader="none" w:pos="360"/>
        </w:tabs>
        <w:ind w:left="360" w:hanging="360"/>
      </w:pPr>
      <w:rPr>
        <w:rFonts w:ascii="Wingdings" w:hAnsi="Wingdings"/>
      </w:rPr>
    </w:lvl>
  </w:abstractNum>
  <w:abstractNum w:abstractNumId="2">
    <w:nsid w:val="6B69723B"/>
    <w:multiLevelType w:val="multilevel"/>
    <w:tmpl w:val="6B69723B"/>
    <w:lvl w:ilvl="2">
      <w:start w:val="1"/>
      <w:numFmt w:val="lowerRoman"/>
      <w:suff w:val="tab"/>
      <w:lvlText w:val="%3."/>
      <w:lvlJc w:val="right"/>
      <w:pPr>
        <w:pStyle w:val="000001"/>
        <w:tabs>
          <w:tab w:val="num" w:leader="none" w:pos="1260"/>
        </w:tabs>
        <w:ind w:left="1260" w:hanging="420"/>
      </w:pPr>
    </w:lvl>
    <w:lvl w:ilvl="7">
      <w:start w:val="1"/>
      <w:numFmt w:val="lowerLetter"/>
      <w:suff w:val="tab"/>
      <w:lvlText w:val="%8)"/>
      <w:lvlJc w:val="left"/>
      <w:pPr>
        <w:pStyle w:val="000001"/>
        <w:tabs>
          <w:tab w:val="num" w:leader="none" w:pos="3360"/>
        </w:tabs>
        <w:ind w:left="3360" w:hanging="420"/>
      </w:pPr>
    </w:lvl>
    <w:lvl w:ilvl="1">
      <w:start w:val="1"/>
      <w:numFmt w:val="lowerLetter"/>
      <w:suff w:val="tab"/>
      <w:lvlText w:val="%2）"/>
      <w:lvlJc w:val="left"/>
      <w:pPr>
        <w:pStyle w:val="000001"/>
        <w:tabs>
          <w:tab w:val="num" w:leader="none" w:pos="780"/>
        </w:tabs>
        <w:ind w:left="780" w:hanging="360"/>
      </w:pPr>
      <w:rPr>
        <w:rFonts w:hint="eastAsia"/>
      </w:rPr>
    </w:lvl>
    <w:lvl w:ilvl="0">
      <w:start w:val="1"/>
      <w:numFmt w:val="decimal"/>
      <w:suff w:val="tab"/>
      <w:lvlText w:val="%1"/>
      <w:lvlJc w:val="left"/>
      <w:pPr>
        <w:pStyle w:val="000001"/>
        <w:tabs>
          <w:tab w:val="num" w:leader="none" w:pos="360"/>
        </w:tabs>
        <w:ind w:left="360" w:hanging="360"/>
      </w:pPr>
      <w:rPr>
        <w:rFonts w:hint="eastAsia"/>
      </w:rPr>
    </w:lvl>
    <w:lvl w:ilvl="3">
      <w:start w:val="1"/>
      <w:numFmt w:val="decimal"/>
      <w:suff w:val="tab"/>
      <w:lvlText w:val="%4."/>
      <w:lvlJc w:val="left"/>
      <w:pPr>
        <w:pStyle w:val="000001"/>
        <w:tabs>
          <w:tab w:val="num" w:leader="none" w:pos="1680"/>
        </w:tabs>
        <w:ind w:left="1680" w:hanging="420"/>
      </w:pPr>
    </w:lvl>
    <w:lvl w:ilvl="4">
      <w:start w:val="1"/>
      <w:numFmt w:val="lowerLetter"/>
      <w:suff w:val="tab"/>
      <w:lvlText w:val="%5)"/>
      <w:lvlJc w:val="left"/>
      <w:pPr>
        <w:pStyle w:val="000001"/>
        <w:tabs>
          <w:tab w:val="num" w:leader="none" w:pos="2100"/>
        </w:tabs>
        <w:ind w:left="2100" w:hanging="420"/>
      </w:pPr>
    </w:lvl>
    <w:lvl w:ilvl="5">
      <w:start w:val="1"/>
      <w:numFmt w:val="lowerRoman"/>
      <w:suff w:val="tab"/>
      <w:lvlText w:val="%6."/>
      <w:lvlJc w:val="right"/>
      <w:pPr>
        <w:pStyle w:val="000001"/>
        <w:tabs>
          <w:tab w:val="num" w:leader="none" w:pos="2520"/>
        </w:tabs>
        <w:ind w:left="2520" w:hanging="420"/>
      </w:pPr>
    </w:lvl>
    <w:lvl w:ilvl="6">
      <w:start w:val="1"/>
      <w:numFmt w:val="decimal"/>
      <w:suff w:val="tab"/>
      <w:lvlText w:val="%7."/>
      <w:lvlJc w:val="left"/>
      <w:pPr>
        <w:pStyle w:val="000001"/>
        <w:tabs>
          <w:tab w:val="num" w:leader="none" w:pos="2940"/>
        </w:tabs>
        <w:ind w:left="2940" w:hanging="420"/>
      </w:pPr>
    </w:lvl>
    <w:lvl w:ilvl="8">
      <w:start w:val="1"/>
      <w:numFmt w:val="lowerRoman"/>
      <w:suff w:val="tab"/>
      <w:lvlText w:val="%9."/>
      <w:lvlJc w:val="right"/>
      <w:pPr>
        <w:pStyle w:val="000001"/>
        <w:tabs>
          <w:tab w:val="num" w:leader="none" w:pos="3780"/>
        </w:tabs>
        <w:ind w:left="3780" w:hanging="420"/>
      </w:pPr>
    </w:lvl>
  </w:abstractNum>
  <w:abstractNum w:abstractNumId="3">
    <w:nsid w:val="FFFFFF7C"/>
    <w:multiLevelType w:val="singleLevel"/>
    <w:tmpl w:val="FFFFFF7C"/>
    <w:lvl w:ilvl="0">
      <w:start w:val="1"/>
      <w:numFmt w:val="decimal"/>
      <w:suff w:val="tab"/>
      <w:lvlText w:val="%1."/>
      <w:lvlJc w:val="left"/>
      <w:pPr>
        <w:pStyle w:val="000001"/>
        <w:tabs>
          <w:tab w:val="num" w:leader="none" w:pos="2040"/>
        </w:tabs>
        <w:ind w:left="2040" w:hanging="360"/>
      </w:pPr>
    </w:lvl>
  </w:abstractNum>
  <w:abstractNum w:abstractNumId="4">
    <w:nsid w:val="02325E6A"/>
    <w:multiLevelType w:val="multilevel"/>
    <w:tmpl w:val="02325E6A"/>
    <w:lvl w:ilvl="5">
      <w:start w:val="1"/>
      <w:numFmt w:val="bullet"/>
      <w:suff w:val="tab"/>
      <w:lvlText w:val=""/>
      <w:lvlJc w:val="left"/>
      <w:pPr>
        <w:pStyle w:val="000001"/>
        <w:tabs>
          <w:tab w:val="num" w:leader="none" w:pos="2940"/>
        </w:tabs>
        <w:ind w:left="2940" w:hanging="420"/>
      </w:pPr>
      <w:rPr>
        <w:rFonts w:ascii="Wingdings" w:hAnsi="Wingdings"/>
      </w:rPr>
    </w:lvl>
    <w:lvl w:ilvl="2">
      <w:start w:val="1"/>
      <w:numFmt w:val="bullet"/>
      <w:suff w:val="tab"/>
      <w:lvlText w:val=""/>
      <w:lvlJc w:val="left"/>
      <w:pPr>
        <w:pStyle w:val="000001"/>
        <w:tabs>
          <w:tab w:val="num" w:leader="none" w:pos="1680"/>
        </w:tabs>
        <w:ind w:left="1680" w:hanging="420"/>
      </w:pPr>
      <w:rPr>
        <w:rFonts w:ascii="Wingdings" w:hAnsi="Wingdings"/>
      </w:rPr>
    </w:lvl>
    <w:lvl w:ilvl="3">
      <w:start w:val="1"/>
      <w:numFmt w:val="bullet"/>
      <w:suff w:val="tab"/>
      <w:lvlText w:val=""/>
      <w:lvlJc w:val="left"/>
      <w:pPr>
        <w:pStyle w:val="000001"/>
        <w:tabs>
          <w:tab w:val="num" w:leader="none" w:pos="2100"/>
        </w:tabs>
        <w:ind w:left="2100" w:hanging="420"/>
      </w:pPr>
      <w:rPr>
        <w:rFonts w:ascii="Wingdings" w:hAnsi="Wingdings"/>
      </w:rPr>
    </w:lvl>
    <w:lvl w:ilvl="0">
      <w:start w:val="1"/>
      <w:numFmt w:val="bullet"/>
      <w:suff w:val="tab"/>
      <w:lvlText w:val=""/>
      <w:lvlJc w:val="left"/>
      <w:pPr>
        <w:pStyle w:val="000001"/>
        <w:tabs>
          <w:tab w:val="num" w:leader="none" w:pos="840"/>
        </w:tabs>
        <w:ind w:left="840" w:hanging="420"/>
      </w:pPr>
      <w:rPr>
        <w:rFonts w:ascii="Wingdings" w:hAnsi="Wingdings"/>
      </w:rPr>
    </w:lvl>
    <w:lvl w:ilvl="4">
      <w:start w:val="1"/>
      <w:numFmt w:val="bullet"/>
      <w:suff w:val="tab"/>
      <w:lvlText w:val=""/>
      <w:lvlJc w:val="left"/>
      <w:pPr>
        <w:pStyle w:val="000001"/>
        <w:tabs>
          <w:tab w:val="num" w:leader="none" w:pos="2520"/>
        </w:tabs>
        <w:ind w:left="2520" w:hanging="420"/>
      </w:pPr>
      <w:rPr>
        <w:rFonts w:ascii="Wingdings" w:hAnsi="Wingdings"/>
      </w:rPr>
    </w:lvl>
    <w:lvl w:ilvl="8">
      <w:start w:val="1"/>
      <w:numFmt w:val="bullet"/>
      <w:suff w:val="tab"/>
      <w:lvlText w:val=""/>
      <w:lvlJc w:val="left"/>
      <w:pPr>
        <w:pStyle w:val="000001"/>
        <w:tabs>
          <w:tab w:val="num" w:leader="none" w:pos="4200"/>
        </w:tabs>
        <w:ind w:left="4200" w:hanging="420"/>
      </w:pPr>
      <w:rPr>
        <w:rFonts w:ascii="Wingdings" w:hAnsi="Wingdings"/>
      </w:rPr>
    </w:lvl>
    <w:lvl w:ilvl="6">
      <w:start w:val="1"/>
      <w:numFmt w:val="bullet"/>
      <w:suff w:val="tab"/>
      <w:lvlText w:val=""/>
      <w:lvlJc w:val="left"/>
      <w:pPr>
        <w:pStyle w:val="000001"/>
        <w:tabs>
          <w:tab w:val="num" w:leader="none" w:pos="3360"/>
        </w:tabs>
        <w:ind w:left="3360" w:hanging="420"/>
      </w:pPr>
      <w:rPr>
        <w:rFonts w:ascii="Wingdings" w:hAnsi="Wingdings"/>
      </w:rPr>
    </w:lvl>
    <w:lvl w:ilvl="7">
      <w:start w:val="1"/>
      <w:numFmt w:val="bullet"/>
      <w:suff w:val="tab"/>
      <w:lvlText w:val=""/>
      <w:lvlJc w:val="left"/>
      <w:pPr>
        <w:pStyle w:val="000001"/>
        <w:tabs>
          <w:tab w:val="num" w:leader="none" w:pos="3780"/>
        </w:tabs>
        <w:ind w:left="3780" w:hanging="420"/>
      </w:pPr>
      <w:rPr>
        <w:rFonts w:ascii="Wingdings" w:hAnsi="Wingdings"/>
      </w:rPr>
    </w:lvl>
    <w:lvl w:ilvl="1">
      <w:start w:val="1"/>
      <w:numFmt w:val="bullet"/>
      <w:suff w:val="tab"/>
      <w:lvlText w:val=""/>
      <w:lvlJc w:val="left"/>
      <w:pPr>
        <w:pStyle w:val="000001"/>
        <w:tabs>
          <w:tab w:val="num" w:leader="none" w:pos="1260"/>
        </w:tabs>
        <w:ind w:left="1260" w:hanging="420"/>
      </w:pPr>
      <w:rPr>
        <w:rFonts w:ascii="Wingdings" w:hAnsi="Wingdings"/>
      </w:rPr>
    </w:lvl>
  </w:abstractNum>
  <w:abstractNum w:abstractNumId="5">
    <w:nsid w:val="FFFFFF81"/>
    <w:multiLevelType w:val="singleLevel"/>
    <w:tmpl w:val="FFFFFF81"/>
    <w:lvl w:ilvl="0">
      <w:start w:val="1"/>
      <w:numFmt w:val="bullet"/>
      <w:suff w:val="tab"/>
      <w:lvlText w:val=""/>
      <w:lvlJc w:val="left"/>
      <w:pPr>
        <w:pStyle w:val="000001"/>
        <w:tabs>
          <w:tab w:val="num" w:leader="none" w:pos="1620"/>
        </w:tabs>
        <w:ind w:left="1620" w:hanging="360"/>
      </w:pPr>
      <w:rPr>
        <w:rFonts w:ascii="Wingdings" w:hAnsi="Wingdings"/>
      </w:rPr>
    </w:lvl>
  </w:abstractNum>
  <w:abstractNum w:abstractNumId="6">
    <w:nsid w:val="5627618B"/>
    <w:multiLevelType w:val="multilevel"/>
    <w:tmpl w:val="5627618B"/>
    <w:lvl w:ilvl="6">
      <w:start w:val="1"/>
      <w:numFmt w:val="decimal"/>
      <w:suff w:val="tab"/>
      <w:lvlText w:val="%7."/>
      <w:lvlJc w:val="left"/>
      <w:pPr>
        <w:pStyle w:val="000001"/>
        <w:tabs>
          <w:tab w:val="num" w:leader="none" w:pos="2940"/>
        </w:tabs>
        <w:ind w:left="2940" w:hanging="420"/>
      </w:pPr>
    </w:lvl>
    <w:lvl w:ilvl="5">
      <w:start w:val="1"/>
      <w:numFmt w:val="lowerRoman"/>
      <w:suff w:val="tab"/>
      <w:lvlText w:val="%6."/>
      <w:lvlJc w:val="right"/>
      <w:pPr>
        <w:pStyle w:val="000001"/>
        <w:tabs>
          <w:tab w:val="num" w:leader="none" w:pos="2520"/>
        </w:tabs>
        <w:ind w:left="2520" w:hanging="420"/>
      </w:pPr>
    </w:lvl>
    <w:lvl w:ilvl="2">
      <w:start w:val="1"/>
      <w:numFmt w:val="lowerRoman"/>
      <w:suff w:val="tab"/>
      <w:lvlText w:val="%3."/>
      <w:lvlJc w:val="right"/>
      <w:pPr>
        <w:pStyle w:val="000001"/>
        <w:tabs>
          <w:tab w:val="num" w:leader="none" w:pos="1260"/>
        </w:tabs>
        <w:ind w:left="1260" w:hanging="420"/>
      </w:pPr>
    </w:lvl>
    <w:lvl w:ilvl="4">
      <w:start w:val="1"/>
      <w:numFmt w:val="lowerLetter"/>
      <w:suff w:val="tab"/>
      <w:lvlText w:val="%5)"/>
      <w:lvlJc w:val="left"/>
      <w:pPr>
        <w:pStyle w:val="000001"/>
        <w:tabs>
          <w:tab w:val="num" w:leader="none" w:pos="2100"/>
        </w:tabs>
        <w:ind w:left="2100" w:hanging="420"/>
      </w:pPr>
    </w:lvl>
    <w:lvl w:ilvl="3">
      <w:start w:val="1"/>
      <w:numFmt w:val="decimal"/>
      <w:suff w:val="tab"/>
      <w:lvlText w:val="%4."/>
      <w:lvlJc w:val="left"/>
      <w:pPr>
        <w:pStyle w:val="000001"/>
        <w:tabs>
          <w:tab w:val="num" w:leader="none" w:pos="1680"/>
        </w:tabs>
        <w:ind w:left="1680" w:hanging="420"/>
      </w:pPr>
    </w:lvl>
    <w:lvl w:ilvl="0">
      <w:start w:val="1"/>
      <w:numFmt w:val="decimal"/>
      <w:suff w:val="tab"/>
      <w:lvlText w:val="（%1）"/>
      <w:lvlJc w:val="left"/>
      <w:pPr>
        <w:pStyle w:val="000001"/>
        <w:tabs>
          <w:tab w:val="num" w:leader="none" w:pos="1021"/>
        </w:tabs>
        <w:ind w:left="1021" w:hanging="601"/>
      </w:pPr>
      <w:rPr>
        <w:rFonts w:hint="eastAsia"/>
      </w:rPr>
    </w:lvl>
    <w:lvl w:ilvl="8">
      <w:start w:val="1"/>
      <w:numFmt w:val="lowerRoman"/>
      <w:suff w:val="tab"/>
      <w:lvlText w:val="%9."/>
      <w:lvlJc w:val="right"/>
      <w:pPr>
        <w:pStyle w:val="000001"/>
        <w:tabs>
          <w:tab w:val="num" w:leader="none" w:pos="3780"/>
        </w:tabs>
        <w:ind w:left="3780" w:hanging="420"/>
      </w:pPr>
    </w:lvl>
    <w:lvl w:ilvl="1">
      <w:start w:val="1"/>
      <w:numFmt w:val="lowerLetter"/>
      <w:suff w:val="tab"/>
      <w:lvlText w:val="%2)"/>
      <w:lvlJc w:val="left"/>
      <w:pPr>
        <w:pStyle w:val="000001"/>
        <w:tabs>
          <w:tab w:val="num" w:leader="none" w:pos="840"/>
        </w:tabs>
        <w:ind w:left="840" w:hanging="420"/>
      </w:pPr>
    </w:lvl>
    <w:lvl w:ilvl="7">
      <w:start w:val="1"/>
      <w:numFmt w:val="lowerLetter"/>
      <w:suff w:val="tab"/>
      <w:lvlText w:val="%8)"/>
      <w:lvlJc w:val="left"/>
      <w:pPr>
        <w:pStyle w:val="000001"/>
        <w:tabs>
          <w:tab w:val="num" w:leader="none" w:pos="3360"/>
        </w:tabs>
        <w:ind w:left="3360" w:hanging="420"/>
      </w:pPr>
    </w:lvl>
  </w:abstractNum>
  <w:abstractNum w:abstractNumId="7">
    <w:nsid w:val="FFFFFF7F"/>
    <w:multiLevelType w:val="singleLevel"/>
    <w:tmpl w:val="FFFFFF7F"/>
    <w:lvl w:ilvl="0">
      <w:start w:val="1"/>
      <w:numFmt w:val="decimal"/>
      <w:suff w:val="tab"/>
      <w:lvlText w:val="%1."/>
      <w:lvlJc w:val="left"/>
      <w:pPr>
        <w:pStyle w:val="000001"/>
        <w:tabs>
          <w:tab w:val="num" w:leader="none" w:pos="780"/>
        </w:tabs>
        <w:ind w:left="780" w:hanging="360"/>
      </w:pPr>
    </w:lvl>
  </w:abstractNum>
  <w:abstractNum w:abstractNumId="8">
    <w:nsid w:val="1FC91163"/>
    <w:multiLevelType w:val="multilevel"/>
    <w:tmpl w:val="1FC91163"/>
    <w:lvl w:ilvl="5">
      <w:start w:val="1"/>
      <w:numFmt w:val="decimal"/>
      <w:suff w:val="nothing"/>
      <w:lvlText w:val="%1.%2.%3.%4.%5.%6　"/>
      <w:lvlJc w:val="left"/>
      <w:pPr>
        <w:pStyle w:val="000001"/>
        <w:ind w:left="0" w:firstLine="0"/>
      </w:pPr>
      <w:rPr>
        <w:rFonts w:hint="eastAsia" w:ascii="黑体" w:hAnsi="Times New Roman" w:eastAsia="黑体"/>
        <w:b w:val="0"/>
        <w:i w:val="0"/>
        <w:sz w:val="21"/>
      </w:rPr>
    </w:lvl>
    <w:lvl w:ilvl="1">
      <w:start w:val="1"/>
      <w:numFmt w:val="decimal"/>
      <w:suff w:val="nothing"/>
      <w:lvlText w:val="%1.%2　"/>
      <w:lvlJc w:val="left"/>
      <w:pPr>
        <w:pStyle w:val="000001"/>
        <w:ind w:left="0" w:firstLine="0"/>
      </w:pPr>
      <w:rPr>
        <w:rFonts w:hint="eastAsia" w:ascii="Arial" w:hAnsi="Arial" w:eastAsia="黑体" w:cs="Times New Roman"/>
        <w:b w:val="0"/>
        <w:bCs w:val="0"/>
        <w:i w:val="0"/>
        <w:iCs w:val="0"/>
        <w:caps w:val="0"/>
        <w:smallCaps w:val="0"/>
        <w:strike w:val="0"/>
        <w:dstrike w:val="0"/>
        <w:outline w:val="0"/>
        <w:shadow w:val="0"/>
        <w:emboss w:val="0"/>
        <w:imprint w:val="0"/>
        <w:vanish w:val="0"/>
        <w:color w:val="000000"/>
        <w:spacing w:val="0"/>
        <w:w w:val="100"/>
        <w:kern w:val="0"/>
        <w:position w:val="0"/>
        <w:sz w:val="24"/>
        <w:szCs w:val="24"/>
        <w:u w:val="none"/>
        <w:shd w:val="clear" w:color="auto" w:fill="auto"/>
        <w:vertAlign w:val="baseline"/>
      </w:rPr>
    </w:lvl>
    <w:lvl w:ilvl="0">
      <w:start w:val="1"/>
      <w:numFmt w:val="decimal"/>
      <w:suff w:val="nothing"/>
      <w:lvlText w:val="%1　"/>
      <w:lvlJc w:val="left"/>
      <w:pPr>
        <w:pStyle w:val="000001"/>
        <w:ind w:left="0" w:firstLine="0"/>
      </w:pPr>
      <w:rPr>
        <w:rFonts w:hint="eastAsia" w:ascii="黑体" w:hAnsi="Times New Roman" w:eastAsia="黑体"/>
        <w:b w:val="0"/>
        <w:i w:val="0"/>
        <w:sz w:val="28"/>
        <w:szCs w:val="28"/>
      </w:rPr>
    </w:lvl>
    <w:lvl w:ilvl="4">
      <w:start w:val="1"/>
      <w:numFmt w:val="decimal"/>
      <w:suff w:val="nothing"/>
      <w:lvlText w:val="%1.%2.%3.%4.%5　"/>
      <w:lvlJc w:val="left"/>
      <w:pPr>
        <w:pStyle w:val="000001"/>
        <w:ind w:left="0" w:firstLine="0"/>
      </w:pPr>
      <w:rPr>
        <w:rFonts w:hint="eastAsia" w:ascii="黑体" w:hAnsi="Times New Roman" w:eastAsia="黑体"/>
        <w:b w:val="0"/>
        <w:i w:val="0"/>
        <w:sz w:val="21"/>
      </w:rPr>
    </w:lvl>
    <w:lvl w:ilvl="3">
      <w:start w:val="1"/>
      <w:numFmt w:val="decimal"/>
      <w:suff w:val="nothing"/>
      <w:lvlText w:val="%1.%2.%3.%4　"/>
      <w:lvlJc w:val="left"/>
      <w:pPr>
        <w:pStyle w:val="000001"/>
        <w:ind w:left="0" w:firstLine="0"/>
      </w:pPr>
      <w:rPr>
        <w:rFonts w:hint="eastAsia" w:ascii="黑体" w:hAnsi="Times New Roman" w:eastAsia="黑体"/>
        <w:b w:val="0"/>
        <w:i w:val="0"/>
        <w:sz w:val="21"/>
      </w:rPr>
    </w:lvl>
    <w:lvl w:ilvl="2">
      <w:start w:val="1"/>
      <w:numFmt w:val="decimal"/>
      <w:suff w:val="nothing"/>
      <w:lvlText w:val="%1.%2.%3　"/>
      <w:lvlJc w:val="left"/>
      <w:pPr>
        <w:pStyle w:val="000001"/>
        <w:ind w:left="0" w:firstLine="0"/>
      </w:pPr>
      <w:rPr>
        <w:rFonts w:hint="eastAsia" w:ascii="Arial" w:hAnsi="Arial" w:eastAsia="黑体"/>
        <w:b w:val="0"/>
        <w:bCs w:val="0"/>
        <w:i w:val="0"/>
        <w:iCs w:val="0"/>
        <w:caps w:val="0"/>
        <w:smallCaps w:val="0"/>
        <w:strike w:val="0"/>
        <w:dstrike w:val="0"/>
        <w:outline w:val="0"/>
        <w:shadow w:val="0"/>
        <w:emboss w:val="0"/>
        <w:imprint w:val="0"/>
        <w:color w:val="000000"/>
        <w:spacing w:val="0"/>
        <w:w w:val="100"/>
        <w:kern w:val="0"/>
        <w:position w:val="0"/>
        <w:sz w:val="21"/>
        <w:u w:val="none"/>
        <w:shd w:val="clear" w:color="auto" w:fill="auto"/>
      </w:rPr>
    </w:lvl>
    <w:lvl w:ilvl="6">
      <w:start w:val="1"/>
      <w:numFmt w:val="decimal"/>
      <w:suff w:val="nothing"/>
      <w:lvlText w:val="%1%2.%3.%4.%5.%6.%7　"/>
      <w:lvlJc w:val="left"/>
      <w:pPr>
        <w:pStyle w:val="000001"/>
        <w:ind w:left="0" w:firstLine="0"/>
      </w:pPr>
      <w:rPr>
        <w:rFonts w:hint="eastAsia" w:ascii="黑体" w:hAnsi="Times New Roman" w:eastAsia="黑体"/>
        <w:b w:val="0"/>
        <w:i w:val="0"/>
        <w:sz w:val="21"/>
      </w:rPr>
    </w:lvl>
    <w:lvl w:ilvl="8">
      <w:start w:val="1"/>
      <w:numFmt w:val="decimal"/>
      <w:suff w:val="tab"/>
      <w:lvlText w:val="%1.%2.%3.%4.%5.%6.%7.%8.%9"/>
      <w:lvlJc w:val="left"/>
      <w:pPr>
        <w:pStyle w:val="000001"/>
        <w:tabs>
          <w:tab w:val="num" w:leader="none" w:pos="4777"/>
        </w:tabs>
        <w:ind w:left="4677" w:hanging="1700"/>
      </w:pPr>
      <w:rPr>
        <w:rFonts w:hint="eastAsia"/>
      </w:rPr>
    </w:lvl>
    <w:lvl w:ilvl="7">
      <w:start w:val="1"/>
      <w:numFmt w:val="decimal"/>
      <w:suff w:val="tab"/>
      <w:lvlText w:val="%1.%2.%3.%4.%5.%6.%7.%8"/>
      <w:lvlJc w:val="left"/>
      <w:pPr>
        <w:pStyle w:val="000001"/>
        <w:tabs>
          <w:tab w:val="num" w:leader="none" w:pos="4351"/>
        </w:tabs>
        <w:ind w:left="3969" w:hanging="1418"/>
      </w:pPr>
      <w:rPr>
        <w:rFonts w:hint="eastAsia"/>
      </w:rPr>
    </w:lvl>
  </w:abstractNum>
  <w:abstractNum w:abstractNumId="9">
    <w:nsid w:val="FFFFFF82"/>
    <w:multiLevelType w:val="singleLevel"/>
    <w:tmpl w:val="FFFFFF82"/>
    <w:lvl w:ilvl="0">
      <w:start w:val="1"/>
      <w:numFmt w:val="bullet"/>
      <w:suff w:val="tab"/>
      <w:lvlText w:val=""/>
      <w:lvlJc w:val="left"/>
      <w:pPr>
        <w:pStyle w:val="000001"/>
        <w:tabs>
          <w:tab w:val="num" w:leader="none" w:pos="1200"/>
        </w:tabs>
        <w:ind w:left="1200" w:hanging="360"/>
      </w:pPr>
      <w:rPr>
        <w:rFonts w:ascii="Wingdings" w:hAnsi="Wingdings"/>
      </w:rPr>
    </w:lvl>
  </w:abstractNum>
  <w:abstractNum w:abstractNumId="10">
    <w:nsid w:val="FFFFFF88"/>
    <w:multiLevelType w:val="singleLevel"/>
    <w:tmpl w:val="FFFFFF88"/>
    <w:lvl w:ilvl="0">
      <w:start w:val="1"/>
      <w:numFmt w:val="decimal"/>
      <w:suff w:val="tab"/>
      <w:lvlText w:val="%1."/>
      <w:lvlJc w:val="left"/>
      <w:pPr>
        <w:pStyle w:val="000001"/>
        <w:tabs>
          <w:tab w:val="num" w:leader="none" w:pos="360"/>
        </w:tabs>
        <w:ind w:left="360" w:hanging="360"/>
      </w:pPr>
    </w:lvl>
  </w:abstractNum>
  <w:abstractNum w:abstractNumId="11">
    <w:nsid w:val="608646C4"/>
    <w:multiLevelType w:val="singleLevel"/>
    <w:tmpl w:val="608646C4"/>
    <w:lvl w:ilvl="0">
      <w:start w:val="2"/>
      <w:numFmt w:val="decimal"/>
      <w:suff w:val="nothing"/>
      <w:lvlText w:val="%1、"/>
      <w:lvlJc w:val="left"/>
      <w:pPr>
        <w:pStyle w:val="000001"/>
      </w:pPr>
    </w:lvl>
  </w:abstractNum>
  <w:abstractNum w:abstractNumId="12">
    <w:nsid w:val="FFFFFF80"/>
    <w:multiLevelType w:val="singleLevel"/>
    <w:tmpl w:val="FFFFFF80"/>
    <w:lvl w:ilvl="0">
      <w:start w:val="1"/>
      <w:numFmt w:val="bullet"/>
      <w:suff w:val="tab"/>
      <w:lvlText w:val=""/>
      <w:lvlJc w:val="left"/>
      <w:pPr>
        <w:pStyle w:val="000001"/>
        <w:tabs>
          <w:tab w:val="num" w:leader="none" w:pos="2040"/>
        </w:tabs>
        <w:ind w:left="2040" w:hanging="360"/>
      </w:pPr>
      <w:rPr>
        <w:rFonts w:ascii="Wingdings" w:hAnsi="Wingdings"/>
      </w:rPr>
    </w:lvl>
  </w:abstractNum>
  <w:abstractNum w:abstractNumId="13">
    <w:nsid w:val="4DD22B5B"/>
    <w:multiLevelType w:val="multilevel"/>
    <w:tmpl w:val="4DD22B5B"/>
    <w:lvl w:ilvl="6">
      <w:start w:val="1"/>
      <w:numFmt w:val="decimal"/>
      <w:suff w:val="tab"/>
      <w:lvlText w:val="%7."/>
      <w:lvlJc w:val="left"/>
      <w:pPr>
        <w:pStyle w:val="000001"/>
        <w:tabs>
          <w:tab w:val="num" w:leader="none" w:pos="2940"/>
        </w:tabs>
        <w:ind w:left="2940" w:hanging="420"/>
      </w:pPr>
    </w:lvl>
    <w:lvl w:ilvl="8">
      <w:start w:val="1"/>
      <w:numFmt w:val="lowerRoman"/>
      <w:suff w:val="tab"/>
      <w:lvlText w:val="%9."/>
      <w:lvlJc w:val="right"/>
      <w:pPr>
        <w:pStyle w:val="000001"/>
        <w:tabs>
          <w:tab w:val="num" w:leader="none" w:pos="3780"/>
        </w:tabs>
        <w:ind w:left="3780" w:hanging="420"/>
      </w:pPr>
    </w:lvl>
    <w:lvl w:ilvl="7">
      <w:start w:val="1"/>
      <w:numFmt w:val="lowerLetter"/>
      <w:suff w:val="tab"/>
      <w:lvlText w:val="%8)"/>
      <w:lvlJc w:val="left"/>
      <w:pPr>
        <w:pStyle w:val="000001"/>
        <w:tabs>
          <w:tab w:val="num" w:leader="none" w:pos="3360"/>
        </w:tabs>
        <w:ind w:left="3360" w:hanging="420"/>
      </w:pPr>
    </w:lvl>
    <w:lvl w:ilvl="1">
      <w:start w:val="1"/>
      <w:numFmt w:val="lowerLetter"/>
      <w:suff w:val="tab"/>
      <w:lvlText w:val="%2）"/>
      <w:lvlJc w:val="left"/>
      <w:pPr>
        <w:pStyle w:val="000001"/>
        <w:tabs>
          <w:tab w:val="num" w:leader="none" w:pos="780"/>
        </w:tabs>
        <w:ind w:left="780" w:hanging="360"/>
      </w:pPr>
      <w:rPr>
        <w:rFonts w:hint="eastAsia"/>
      </w:rPr>
    </w:lvl>
    <w:lvl w:ilvl="0">
      <w:start w:val="1"/>
      <w:numFmt w:val="decimal"/>
      <w:suff w:val="tab"/>
      <w:lvlText w:val="%1"/>
      <w:lvlJc w:val="left"/>
      <w:pPr>
        <w:pStyle w:val="000001"/>
        <w:tabs>
          <w:tab w:val="num" w:leader="none" w:pos="360"/>
        </w:tabs>
        <w:ind w:left="360" w:hanging="360"/>
      </w:pPr>
      <w:rPr>
        <w:rFonts w:hint="eastAsia"/>
      </w:rPr>
    </w:lvl>
    <w:lvl w:ilvl="5">
      <w:start w:val="1"/>
      <w:numFmt w:val="lowerRoman"/>
      <w:suff w:val="tab"/>
      <w:lvlText w:val="%6."/>
      <w:lvlJc w:val="right"/>
      <w:pPr>
        <w:pStyle w:val="000001"/>
        <w:tabs>
          <w:tab w:val="num" w:leader="none" w:pos="2520"/>
        </w:tabs>
        <w:ind w:left="2520" w:hanging="420"/>
      </w:pPr>
    </w:lvl>
    <w:lvl w:ilvl="3">
      <w:start w:val="1"/>
      <w:numFmt w:val="decimal"/>
      <w:suff w:val="tab"/>
      <w:lvlText w:val="%4."/>
      <w:lvlJc w:val="left"/>
      <w:pPr>
        <w:pStyle w:val="000001"/>
        <w:tabs>
          <w:tab w:val="num" w:leader="none" w:pos="1680"/>
        </w:tabs>
        <w:ind w:left="1680" w:hanging="420"/>
      </w:pPr>
    </w:lvl>
    <w:lvl w:ilvl="4">
      <w:start w:val="1"/>
      <w:numFmt w:val="lowerLetter"/>
      <w:suff w:val="tab"/>
      <w:lvlText w:val="%5)"/>
      <w:lvlJc w:val="left"/>
      <w:pPr>
        <w:pStyle w:val="000001"/>
        <w:tabs>
          <w:tab w:val="num" w:leader="none" w:pos="2100"/>
        </w:tabs>
        <w:ind w:left="2100" w:hanging="420"/>
      </w:pPr>
    </w:lvl>
    <w:lvl w:ilvl="2">
      <w:start w:val="1"/>
      <w:numFmt w:val="lowerRoman"/>
      <w:suff w:val="tab"/>
      <w:lvlText w:val="%3."/>
      <w:lvlJc w:val="right"/>
      <w:pPr>
        <w:pStyle w:val="000001"/>
        <w:tabs>
          <w:tab w:val="num" w:leader="none" w:pos="1260"/>
        </w:tabs>
        <w:ind w:left="1260" w:hanging="420"/>
      </w:pPr>
    </w:lvl>
  </w:abstractNum>
  <w:abstractNum w:abstractNumId="14">
    <w:nsid w:val="FFFFFF7E"/>
    <w:multiLevelType w:val="singleLevel"/>
    <w:tmpl w:val="FFFFFF7E"/>
    <w:lvl w:ilvl="0">
      <w:start w:val="1"/>
      <w:numFmt w:val="decimal"/>
      <w:suff w:val="tab"/>
      <w:lvlText w:val="%1."/>
      <w:lvlJc w:val="left"/>
      <w:pPr>
        <w:pStyle w:val="000001"/>
        <w:tabs>
          <w:tab w:val="num" w:leader="none" w:pos="1200"/>
        </w:tabs>
        <w:ind w:left="1200" w:hanging="360"/>
      </w:pPr>
    </w:lvl>
  </w:abstractNum>
  <w:abstractNum w:abstractNumId="15">
    <w:nsid w:val="FFFFFF83"/>
    <w:multiLevelType w:val="singleLevel"/>
    <w:tmpl w:val="FFFFFF83"/>
    <w:lvl w:ilvl="0">
      <w:start w:val="1"/>
      <w:numFmt w:val="bullet"/>
      <w:suff w:val="tab"/>
      <w:lvlText w:val=""/>
      <w:lvlJc w:val="left"/>
      <w:pPr>
        <w:pStyle w:val="000001"/>
        <w:tabs>
          <w:tab w:val="num" w:leader="none" w:pos="780"/>
        </w:tabs>
        <w:ind w:left="780" w:hanging="360"/>
      </w:pPr>
      <w:rPr>
        <w:rFonts w:ascii="Wingdings" w:hAnsi="Wingdings"/>
      </w:rPr>
    </w:lvl>
  </w:abstractNum>
  <w:abstractNum w:abstractNumId="16">
    <w:nsid w:val="FFFFFF7D"/>
    <w:multiLevelType w:val="singleLevel"/>
    <w:tmpl w:val="FFFFFF7D"/>
    <w:lvl w:ilvl="0">
      <w:start w:val="1"/>
      <w:numFmt w:val="decimal"/>
      <w:suff w:val="tab"/>
      <w:lvlText w:val="%1."/>
      <w:lvlJc w:val="left"/>
      <w:pPr>
        <w:pStyle w:val="000001"/>
        <w:tabs>
          <w:tab w:val="num" w:leader="none" w:pos="1620"/>
        </w:tabs>
        <w:ind w:left="1620" w:hanging="360"/>
      </w:pPr>
    </w:lvl>
  </w:abstractNum>
  <w:num w:numId="3">
    <w:abstractNumId w:val="2"/>
  </w:num>
  <w:num w:numId="6">
    <w:abstractNumId w:val="4"/>
  </w:num>
  <w:num w:numId="8">
    <w:abstractNumId w:val="16"/>
  </w:num>
  <w:num w:numId="17">
    <w:abstractNumId w:val="9"/>
  </w:num>
  <w:num w:numId="13">
    <w:abstractNumId w:val="13"/>
  </w:num>
  <w:num w:numId="9">
    <w:abstractNumId w:val="12"/>
  </w:num>
  <w:num w:numId="15">
    <w:abstractNumId w:val="7"/>
  </w:num>
  <w:num w:numId="5">
    <w:abstractNumId w:val="10"/>
  </w:num>
  <w:num w:numId="10">
    <w:abstractNumId w:val="0"/>
  </w:num>
  <w:num w:numId="1">
    <w:abstractNumId w:val="11"/>
  </w:num>
  <w:num w:numId="11">
    <w:abstractNumId w:val="3"/>
  </w:num>
  <w:num w:numId="2">
    <w:abstractNumId w:val="15"/>
  </w:num>
  <w:num w:numId="12">
    <w:abstractNumId w:val="5"/>
  </w:num>
  <w:num w:numId="7">
    <w:abstractNumId w:val="8"/>
  </w:num>
  <w:num w:numId="16">
    <w:abstractNumId w:val="1"/>
  </w:num>
  <w:num w:numId="4">
    <w:abstractNumId w:val="14"/>
  </w:num>
  <w:num w:numId="14">
    <w:abstractNumId w:val="6"/>
  </w:num>
</w:numbering>
</file>

<file path=word/settings.xml><?xml version="1.0" encoding="utf-8"?>
<w:settings xmlns:w="http://schemas.openxmlformats.org/wordprocessingml/2006/main">
  <w:zoom w:percent="100"/>
  <w:stylePaneFormatFilter/>
  <w:defaultTabStop w:val="420"/>
  <w:displayHorizontalDrawingGridEvery w:val="0"/>
  <w:displayVerticalDrawingGridEvery w:val="2"/>
  <w:characterSpacingControl w:val="compressPunctuation"/>
  <w:footnotePr/>
  <w:compat>
    <w:balanceSingleByteDoubleByteWidth w:val="1"/>
    <w:doNotLeaveBackslashAlone w:val="1"/>
    <w:ulTrailSpace w:val="1"/>
    <w:doNotExpandShiftReturn w:val="1"/>
    <w:adjustLineHeightInTable w:val="1"/>
    <w:useNormalStyleForList w:val="1"/>
    <w:doNotUseIndentAsNumberingTabStop w:val="1"/>
    <w:useAltKinsokuLineBreakRules w:val="1"/>
    <w:allowSpaceOfSameStyleInTable w:val="1"/>
    <w:doNotSuppressIndentation w:val="1"/>
    <w:doNotAutofitConstrainedTables w:val="1"/>
    <w:autofitToFirstFixedWidthCell w:val="1"/>
    <w:displayHangulFixedWidth w:val="1"/>
    <w:splitPgBreakAndParaMark w:val="1"/>
    <w:doNotVertAlignCellWithSp w:val="1"/>
    <w:doNotBreakConstrainedForcedTable w:val="1"/>
    <w:doNotVertAlignInTxbx w:val="1"/>
    <w:useAnsiKerningPairs w:val="1"/>
    <w:cachedColBalance w:val="1"/>
    <w:compatSetting w:name="compatibilityMode" w:uri="http://schemas.microsoft.com/office/word" w:val="11"/>
  </w:compat>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style w:type="table" w:styleId="000078">
    <w:name w:val="Table Columns 1"/>
    <w:basedOn w:val="000012"/>
    <w:next w:val="000078"/>
    <w:link w:val="000001"/>
    <w:semiHidden w:val="1"/>
    <w:pPr>
      <w:widowControl w:val="0"/>
      <w:jc w:val="both"/>
    </w:pPr>
    <w:rPr>
      <w:b w:val="1"/>
      <w:bCs w:val="1"/>
    </w:rPr>
  </w:style>
  <w:style w:type="paragraph" w:styleId="000033">
    <w:name w:val="List Bullet 2"/>
    <w:basedOn w:val="000001"/>
    <w:next w:val="000033"/>
    <w:link w:val="000001"/>
    <w:semiHidden w:val="1"/>
    <w:pPr>
      <w:numPr>
        <w:ilvl w:val="0"/>
        <w:numId w:val="2"/>
      </w:numPr>
      <w:tabs>
        <w:tab w:val="clear" w:pos="780"/>
      </w:tabs>
    </w:pPr>
    <w:rPr>
      <w:szCs w:val="24"/>
    </w:rPr>
  </w:style>
  <w:style w:type="paragraph" w:styleId="000050">
    <w:name w:val="toc 9"/>
    <w:basedOn w:val="000001"/>
    <w:next w:val="000001"/>
    <w:link w:val="000001"/>
    <w:pPr>
      <w:ind w:left="1680" w:firstLine="200" w:firstLineChars="200"/>
      <w:jc w:val="left"/>
    </w:pPr>
    <w:rPr>
      <w:sz w:val="18"/>
      <w:szCs w:val="21"/>
    </w:rPr>
  </w:style>
  <w:style w:type="paragraph" w:styleId="0000a1">
    <w:name w:val="表头"/>
    <w:basedOn w:val="000001"/>
    <w:next w:val="0000a1"/>
    <w:link w:val="0000a0"/>
    <w:pPr>
      <w:topLinePunct w:val="1"/>
      <w:spacing w:before="160" w:after="60"/>
      <w:jc w:val="center"/>
    </w:pPr>
    <w:rPr>
      <w:rFonts w:eastAsia="黑体"/>
      <w:szCs w:val="21"/>
    </w:rPr>
  </w:style>
  <w:style w:type="paragraph" w:styleId="0000e4">
    <w:name w:val="附录 1"/>
    <w:basedOn w:val="000046"/>
    <w:next w:val="0000e4"/>
    <w:link w:val="000001"/>
    <w:semiHidden w:val="1"/>
    <w:pPr>
      <w:widowControl w:val="1"/>
      <w:numPr>
        <w:ilvl w:val="0"/>
        <w:numId w:val="3"/>
      </w:numPr>
      <w:tabs>
        <w:tab w:val="clear" w:pos="9060"/>
      </w:tabs>
      <w:spacing w:line="530" w:lineRule="exact"/>
      <w:ind w:leftChars="1" w:right="-38" w:rightChars="-18"/>
      <w:jc w:val="center"/>
      <w:outlineLvl w:val="0"/>
    </w:pPr>
    <w:rPr>
      <w:rFonts w:ascii="Times New Roman" w:hAnsi="宋体" w:cs="宋体"/>
      <w:snapToGrid w:val="0"/>
      <w:kern w:val="0"/>
      <w:sz w:val="36"/>
      <w:lang w:val="en-US" w:eastAsia="zh-CN"/>
    </w:rPr>
  </w:style>
  <w:style w:type="table" w:styleId="00005f">
    <w:name w:val="Table Colorful 1"/>
    <w:basedOn w:val="000012"/>
    <w:next w:val="00005f"/>
    <w:link w:val="000001"/>
    <w:semiHidden w:val="1"/>
    <w:pPr>
      <w:widowControl w:val="0"/>
      <w:jc w:val="both"/>
    </w:pPr>
    <w:rPr>
      <w:color w:val="ffffff"/>
    </w:rPr>
  </w:style>
  <w:style w:type="paragraph" w:styleId="00003f">
    <w:name w:val="Balloon Text"/>
    <w:basedOn w:val="000001"/>
    <w:next w:val="00003f"/>
    <w:link w:val="000001"/>
    <w:rPr>
      <w:sz w:val="18"/>
    </w:rPr>
  </w:style>
  <w:style w:type="table" w:styleId="000067">
    <w:name w:val="Table Simple 1"/>
    <w:basedOn w:val="000012"/>
    <w:next w:val="000067"/>
    <w:link w:val="000001"/>
    <w:semiHidden w:val="1"/>
    <w:pPr>
      <w:widowControl w:val="0"/>
      <w:jc w:val="both"/>
    </w:pPr>
  </w:style>
  <w:style w:type="paragraph" w:styleId="00002e">
    <w:name w:val="List Number 3"/>
    <w:basedOn w:val="000001"/>
    <w:next w:val="00002e"/>
    <w:link w:val="000001"/>
    <w:pPr>
      <w:numPr>
        <w:ilvl w:val="0"/>
        <w:numId w:val="4"/>
      </w:numPr>
      <w:tabs>
        <w:tab w:val="clear" w:pos="1200"/>
      </w:tabs>
    </w:pPr>
    <w:rPr>
      <w:szCs w:val="24"/>
    </w:rPr>
  </w:style>
  <w:style w:type="paragraph" w:styleId="00001f">
    <w:name w:val="List Number"/>
    <w:basedOn w:val="000001"/>
    <w:next w:val="00001f"/>
    <w:link w:val="000001"/>
    <w:semiHidden w:val="1"/>
    <w:pPr>
      <w:numPr>
        <w:ilvl w:val="0"/>
        <w:numId w:val="5"/>
      </w:numPr>
      <w:tabs>
        <w:tab w:val="clear" w:pos="360"/>
      </w:tabs>
    </w:pPr>
    <w:rPr>
      <w:szCs w:val="24"/>
    </w:rPr>
  </w:style>
  <w:style w:type="paragraph" w:styleId="000102">
    <w:name w:val="样式 首行缩进:  0 厘米 行距: 单倍行距 Char"/>
    <w:basedOn w:val="000001"/>
    <w:next w:val="000102"/>
    <w:link w:val="000001"/>
    <w:rPr>
      <w:kern w:val="0"/>
      <w:szCs w:val="21"/>
    </w:rPr>
  </w:style>
  <w:style w:type="paragraph" w:styleId="000009">
    <w:name w:val="heading 4"/>
    <w:basedOn w:val="000001"/>
    <w:next w:val="000001"/>
    <w:link w:val="00000a"/>
    <w:qFormat w:val="1"/>
    <w:pPr>
      <w:keepNext w:val="1"/>
      <w:keepLines w:val="1"/>
      <w:spacing w:before="280" w:after="290" w:line="376" w:lineRule="auto"/>
      <w:outlineLvl w:val="3"/>
    </w:pPr>
    <w:rPr>
      <w:rFonts w:ascii="Arial" w:hAnsi="Arial" w:eastAsia="黑体"/>
      <w:b w:val="1"/>
      <w:bCs w:val="1"/>
      <w:sz w:val="28"/>
      <w:szCs w:val="28"/>
    </w:rPr>
  </w:style>
  <w:style w:type="paragraph" w:styleId="00002c">
    <w:name w:val="Body Text Indent"/>
    <w:basedOn w:val="000001"/>
    <w:next w:val="00002c"/>
    <w:link w:val="000001"/>
    <w:pPr>
      <w:spacing w:after="120"/>
      <w:ind w:left="420"/>
    </w:pPr>
    <w:rPr>
      <w:szCs w:val="24"/>
    </w:rPr>
  </w:style>
  <w:style w:type="paragraph" w:styleId="000016">
    <w:name w:val="List 3"/>
    <w:basedOn w:val="000001"/>
    <w:next w:val="000016"/>
    <w:link w:val="000001"/>
    <w:semiHidden w:val="1"/>
    <w:pPr>
      <w:ind w:left="1260" w:hanging="420"/>
    </w:pPr>
    <w:rPr>
      <w:szCs w:val="24"/>
    </w:rPr>
  </w:style>
  <w:style w:type="paragraph" w:styleId="000030">
    <w:name w:val="List Continue"/>
    <w:basedOn w:val="000001"/>
    <w:next w:val="000030"/>
    <w:link w:val="000001"/>
    <w:semiHidden w:val="1"/>
    <w:pPr>
      <w:spacing w:after="120"/>
      <w:ind w:left="420"/>
    </w:pPr>
    <w:rPr>
      <w:szCs w:val="24"/>
    </w:rPr>
  </w:style>
  <w:style w:type="paragraph" w:styleId="000023">
    <w:name w:val="envelope address"/>
    <w:basedOn w:val="000001"/>
    <w:next w:val="000023"/>
    <w:link w:val="000001"/>
    <w:semiHidden w:val="1"/>
    <w:pPr>
      <w:framePr w:w="7920" w:h="1980" w:hSpace="180" w:wrap="around" w:hAnchor="page" w:vAnchor="margin" w:xAlign="center" w:yAlign="bottom" w:hRule="exact"/>
      <w:ind w:left="2880"/>
    </w:pPr>
    <w:rPr>
      <w:rFonts w:ascii="Arial" w:hAnsi="Arial" w:cs="Arial"/>
      <w:sz w:val="24"/>
      <w:szCs w:val="24"/>
    </w:rPr>
  </w:style>
  <w:style w:type="paragraph" w:styleId="00000e">
    <w:name w:val="heading 8"/>
    <w:basedOn w:val="000001"/>
    <w:next w:val="000001"/>
    <w:link w:val="000001"/>
    <w:qFormat w:val="1"/>
    <w:pPr>
      <w:keepNext w:val="1"/>
      <w:keepLines w:val="1"/>
      <w:spacing w:before="240" w:after="64" w:line="320" w:lineRule="auto"/>
      <w:outlineLvl w:val="7"/>
    </w:pPr>
    <w:rPr>
      <w:rFonts w:ascii="Arial" w:hAnsi="Arial" w:eastAsia="黑体"/>
      <w:sz w:val="24"/>
      <w:szCs w:val="24"/>
    </w:rPr>
  </w:style>
  <w:style w:type="character" w:styleId="0000a2">
    <w:name w:val="标题 1 Char"/>
    <w:basedOn w:val="000010"/>
    <w:next w:val="0000a2"/>
    <w:link w:val="000001"/>
    <w:rPr>
      <w:rFonts w:eastAsia="黑体"/>
      <w:kern w:val="44"/>
      <w:sz w:val="28"/>
      <w:szCs w:val="28"/>
      <w:lang w:val="en-US" w:eastAsia="zh-CN" w:bidi="ar-SA"/>
    </w:rPr>
  </w:style>
  <w:style w:type="character" w:styleId="00000a">
    <w:name w:val="Third Level Head Char Char"/>
    <w:basedOn w:val="000010"/>
    <w:next w:val="00000a"/>
    <w:link w:val="000009"/>
    <w:rPr>
      <w:rFonts w:ascii="Arial" w:hAnsi="Arial" w:eastAsia="黑体"/>
      <w:b w:val="1"/>
      <w:bCs w:val="1"/>
      <w:kern w:val="2"/>
      <w:sz w:val="28"/>
      <w:szCs w:val="28"/>
      <w:lang w:val="en-US" w:eastAsia="zh-CN" w:bidi="ar-SA"/>
    </w:rPr>
  </w:style>
  <w:style w:type="paragraph" w:styleId="00004d">
    <w:name w:val="Body Text Indent 3"/>
    <w:basedOn w:val="000001"/>
    <w:next w:val="00004d"/>
    <w:link w:val="000001"/>
    <w:pPr>
      <w:spacing w:after="120"/>
      <w:ind w:left="420"/>
    </w:pPr>
    <w:rPr>
      <w:sz w:val="16"/>
      <w:szCs w:val="16"/>
    </w:rPr>
  </w:style>
  <w:style w:type="paragraph" w:styleId="0000eb">
    <w:name w:val="示例×："/>
    <w:basedOn w:val="0000ec"/>
    <w:next w:val="0000eb"/>
    <w:link w:val="000001"/>
    <w:qFormat w:val="1"/>
    <w:pPr>
      <w:numPr>
        <w:ilvl w:val="0"/>
        <w:numId w:val="6"/>
      </w:numPr>
      <w:tabs>
        <w:tab w:val="clear" w:pos="840"/>
      </w:tabs>
      <w:spacing w:before="0" w:after="0"/>
      <w:outlineLvl w:val="9"/>
    </w:pPr>
    <w:rPr>
      <w:rFonts w:ascii="宋体" w:eastAsia="宋体"/>
      <w:sz w:val="18"/>
      <w:szCs w:val="18"/>
    </w:rPr>
  </w:style>
  <w:style w:type="table" w:styleId="000079">
    <w:name w:val="Table Columns 2"/>
    <w:basedOn w:val="000012"/>
    <w:next w:val="000079"/>
    <w:link w:val="000001"/>
    <w:semiHidden w:val="1"/>
    <w:pPr>
      <w:widowControl w:val="0"/>
      <w:jc w:val="both"/>
    </w:pPr>
    <w:rPr>
      <w:b w:val="1"/>
      <w:bCs w:val="1"/>
    </w:rPr>
  </w:style>
  <w:style w:type="paragraph" w:styleId="00002b">
    <w:name w:val="Body Text"/>
    <w:basedOn w:val="000001"/>
    <w:next w:val="00002b"/>
    <w:link w:val="000001"/>
    <w:pPr>
      <w:spacing w:after="120"/>
    </w:pPr>
    <w:rPr>
      <w:szCs w:val="24"/>
    </w:rPr>
  </w:style>
  <w:style w:type="paragraph" w:styleId="00000d">
    <w:name w:val="heading 7"/>
    <w:basedOn w:val="000001"/>
    <w:next w:val="000001"/>
    <w:link w:val="000001"/>
    <w:qFormat w:val="1"/>
    <w:pPr>
      <w:keepNext w:val="1"/>
      <w:keepLines w:val="1"/>
      <w:spacing w:before="240" w:after="64" w:line="320" w:lineRule="auto"/>
      <w:outlineLvl w:val="6"/>
    </w:pPr>
    <w:rPr>
      <w:b w:val="1"/>
      <w:bCs w:val="1"/>
      <w:sz w:val="24"/>
      <w:szCs w:val="24"/>
    </w:rPr>
  </w:style>
  <w:style w:type="paragraph" w:styleId="000057">
    <w:name w:val="List Continue 3"/>
    <w:basedOn w:val="000001"/>
    <w:next w:val="000057"/>
    <w:link w:val="000001"/>
    <w:semiHidden w:val="1"/>
    <w:pPr>
      <w:spacing w:after="120"/>
      <w:ind w:left="1260"/>
    </w:pPr>
    <w:rPr>
      <w:szCs w:val="24"/>
    </w:rPr>
  </w:style>
  <w:style w:type="paragraph" w:styleId="0000ff">
    <w:name w:val="样式 标题 2 + 段前: 0.5 行 段后: 0.5 行"/>
    <w:basedOn w:val="000005"/>
    <w:next w:val="0000ff"/>
    <w:link w:val="000001"/>
    <w:semiHidden w:val="1"/>
    <w:pPr>
      <w:spacing w:before="156" w:after="156" w:line="240" w:lineRule="auto"/>
      <w:ind w:firstLine="200" w:firstLineChars="200"/>
      <w:jc w:val="left"/>
    </w:pPr>
    <w:rPr>
      <w:rFonts w:ascii="Times New Roman" w:hAnsi="Times New Roman" w:cs="宋体"/>
      <w:b w:val="0"/>
      <w:kern w:val="0"/>
      <w:sz w:val="21"/>
      <w:szCs w:val="21"/>
    </w:rPr>
  </w:style>
  <w:style w:type="paragraph" w:styleId="000053">
    <w:name w:val="List Continue 2"/>
    <w:basedOn w:val="000001"/>
    <w:next w:val="000053"/>
    <w:link w:val="000001"/>
    <w:semiHidden w:val="1"/>
    <w:pPr>
      <w:spacing w:after="120"/>
      <w:ind w:left="840"/>
    </w:pPr>
    <w:rPr>
      <w:szCs w:val="24"/>
    </w:rPr>
  </w:style>
  <w:style w:type="paragraph" w:styleId="0000e7">
    <w:name w:val=" Char"/>
    <w:basedOn w:val="000001"/>
    <w:next w:val="0000e7"/>
    <w:link w:val="000001"/>
    <w:rPr>
      <w:sz w:val="18"/>
    </w:rPr>
  </w:style>
  <w:style w:type="paragraph" w:styleId="00003e">
    <w:name w:val="List Continue 5"/>
    <w:basedOn w:val="000001"/>
    <w:next w:val="00003e"/>
    <w:link w:val="000001"/>
    <w:semiHidden w:val="1"/>
    <w:pPr>
      <w:spacing w:after="120"/>
      <w:ind w:left="2100"/>
    </w:pPr>
    <w:rPr>
      <w:szCs w:val="24"/>
    </w:rPr>
  </w:style>
  <w:style w:type="paragraph" w:styleId="0000ec">
    <w:name w:val="章标题"/>
    <w:next w:val="000001"/>
    <w:link w:val="000001"/>
    <w:pPr>
      <w:numPr>
        <w:ilvl w:val="0"/>
        <w:numId w:val="7"/>
      </w:numPr>
      <w:spacing w:before="312" w:after="312"/>
      <w:jc w:val="both"/>
      <w:outlineLvl w:val="1"/>
    </w:pPr>
    <w:rPr>
      <w:rFonts w:ascii="黑体" w:eastAsia="黑体"/>
      <w:sz w:val="21"/>
      <w:lang w:val="en-US" w:eastAsia="zh-CN" w:bidi="ar-SA"/>
    </w:rPr>
  </w:style>
  <w:style w:type="character" w:styleId="0000c3">
    <w:name w:val="样式 Arial"/>
    <w:basedOn w:val="000010"/>
    <w:next w:val="0000c3"/>
    <w:link w:val="000001"/>
    <w:rPr>
      <w:rFonts w:ascii="Times New Roman" w:hAnsi="Times New Roman" w:eastAsia="宋体" w:cs="Times New Roman"/>
      <w:sz w:val="21"/>
      <w:szCs w:val="21"/>
    </w:rPr>
  </w:style>
  <w:style w:type="paragraph" w:styleId="00001a">
    <w:name w:val="Note Heading"/>
    <w:basedOn w:val="000001"/>
    <w:next w:val="000001"/>
    <w:link w:val="000001"/>
    <w:semiHidden w:val="1"/>
    <w:pPr>
      <w:jc w:val="center"/>
    </w:pPr>
    <w:rPr>
      <w:szCs w:val="24"/>
    </w:rPr>
  </w:style>
  <w:style w:type="paragraph" w:styleId="000101">
    <w:name w:val="标题3"/>
    <w:basedOn w:val="000001"/>
    <w:next w:val="000101"/>
    <w:link w:val="000001"/>
    <w:rPr>
      <w:szCs w:val="24"/>
    </w:rPr>
  </w:style>
  <w:style w:type="paragraph" w:styleId="000011">
    <w:name w:val=" Char Char Char1 Char Char Char Char"/>
    <w:basedOn w:val="000001"/>
    <w:next w:val="000011"/>
    <w:link w:val="000010"/>
    <w:rPr>
      <w:szCs w:val="24"/>
    </w:rPr>
  </w:style>
  <w:style w:type="character" w:styleId="000099">
    <w:name w:val="标题 3 + 四 段前: 0 磅 段后: 0 磅 行距: 1.5 倍行距 Char"/>
    <w:basedOn w:val="000010"/>
    <w:next w:val="000099"/>
    <w:link w:val="00009a"/>
    <w:rPr>
      <w:rFonts w:eastAsia="宋体" w:cs="宋体"/>
      <w:b w:val="1"/>
      <w:bCs w:val="1"/>
      <w:kern w:val="2"/>
      <w:sz w:val="28"/>
      <w:szCs w:val="28"/>
      <w:lang w:val="en-US" w:eastAsia="zh-CN" w:bidi="ar-SA"/>
    </w:rPr>
  </w:style>
  <w:style w:type="character" w:styleId="0000c6">
    <w:name w:val="普通文字 Char Char Char Char Char Char Char Char Char Char Char,普通文字 Char Char Char Char Char Char Char Char Char Char1,普通文字 Char Char Char Char Char Char Char Char Char Char Char Char Char Char Char Char Char C Char,标题1 Char1,标题1 Char Char"/>
    <w:basedOn w:val="000010"/>
    <w:next w:val="0000c6"/>
    <w:link w:val="000001"/>
    <w:rPr>
      <w:rFonts w:ascii="宋体" w:hAnsi="Courier New" w:eastAsia="宋体" w:cs="Courier New"/>
      <w:kern w:val="2"/>
      <w:sz w:val="21"/>
      <w:szCs w:val="21"/>
      <w:lang w:val="en-US" w:eastAsia="zh-CN" w:bidi="ar-SA"/>
    </w:rPr>
  </w:style>
  <w:style w:type="character" w:styleId="00005a">
    <w:name w:val=" Char Char2"/>
    <w:basedOn w:val="000010"/>
    <w:next w:val="00005a"/>
    <w:link w:val="000059"/>
    <w:rPr>
      <w:rFonts w:eastAsia="宋体"/>
      <w:b w:val="1"/>
      <w:bCs w:val="1"/>
      <w:kern w:val="2"/>
      <w:sz w:val="21"/>
      <w:szCs w:val="24"/>
      <w:lang w:val="en-US" w:eastAsia="zh-CN" w:bidi="ar-SA"/>
    </w:rPr>
  </w:style>
  <w:style w:type="paragraph" w:styleId="0000d2">
    <w:name w:val="默认段落字体 Para Char Char Char Char"/>
    <w:basedOn w:val="000001"/>
    <w:next w:val="0000d2"/>
    <w:link w:val="000001"/>
    <w:semiHidden w:val="1"/>
  </w:style>
  <w:style w:type="paragraph" w:styleId="000031">
    <w:name w:val="Block Text"/>
    <w:basedOn w:val="000001"/>
    <w:next w:val="000031"/>
    <w:link w:val="000001"/>
    <w:semiHidden w:val="1"/>
    <w:pPr>
      <w:spacing w:after="120"/>
      <w:ind w:left="1440" w:right="1440"/>
    </w:pPr>
    <w:rPr>
      <w:szCs w:val="24"/>
    </w:rPr>
  </w:style>
  <w:style w:type="paragraph" w:styleId="000046">
    <w:name w:val="toc 1"/>
    <w:basedOn w:val="000001"/>
    <w:next w:val="000001"/>
    <w:link w:val="000001"/>
    <w:pPr>
      <w:tabs>
        <w:tab w:val="right" w:leader="hyphen" w:pos="9060"/>
      </w:tabs>
      <w:jc w:val="left"/>
    </w:pPr>
    <w:rPr>
      <w:rFonts w:ascii="仿宋_GB2312"/>
      <w:caps w:val="1"/>
      <w:kern w:val="44"/>
    </w:rPr>
  </w:style>
  <w:style w:type="paragraph" w:styleId="000059">
    <w:name w:val="annotation subject"/>
    <w:basedOn w:val="000025"/>
    <w:next w:val="000025"/>
    <w:link w:val="00005a"/>
    <w:semiHidden w:val="1"/>
    <w:rPr>
      <w:b w:val="1"/>
      <w:bCs w:val="1"/>
    </w:rPr>
  </w:style>
  <w:style w:type="paragraph" w:styleId="00003a">
    <w:name w:val="List Number 4"/>
    <w:basedOn w:val="000001"/>
    <w:next w:val="00003a"/>
    <w:link w:val="000001"/>
    <w:semiHidden w:val="1"/>
    <w:pPr>
      <w:numPr>
        <w:ilvl w:val="0"/>
        <w:numId w:val="8"/>
      </w:numPr>
      <w:tabs>
        <w:tab w:val="clear" w:pos="1620"/>
      </w:tabs>
    </w:pPr>
    <w:rPr>
      <w:szCs w:val="24"/>
    </w:rPr>
  </w:style>
  <w:style w:type="paragraph" w:styleId="0000d7">
    <w:name w:val="Char"/>
    <w:basedOn w:val="000001"/>
    <w:next w:val="0000d7"/>
    <w:link w:val="000001"/>
    <w:pPr>
      <w:widowControl w:val="1"/>
      <w:spacing w:after="160" w:line="240" w:lineRule="exact"/>
      <w:jc w:val="left"/>
    </w:pPr>
  </w:style>
  <w:style w:type="paragraph" w:styleId="0000f8">
    <w:name w:val=" Char2"/>
    <w:basedOn w:val="000001"/>
    <w:next w:val="0000f8"/>
    <w:link w:val="000001"/>
    <w:semiHidden w:val="1"/>
    <w:rPr>
      <w:szCs w:val="24"/>
    </w:rPr>
  </w:style>
  <w:style w:type="paragraph" w:styleId="0000ee">
    <w:name w:val="附录"/>
    <w:basedOn w:val="000003"/>
    <w:next w:val="0000ee"/>
    <w:link w:val="000001"/>
    <w:pPr>
      <w:keepLines w:val="1"/>
      <w:topLinePunct w:val="1"/>
      <w:spacing w:before="0" w:line="960" w:lineRule="auto"/>
      <w:jc w:val="center"/>
    </w:pPr>
    <w:rPr>
      <w:kern w:val="2"/>
      <w:szCs w:val="28"/>
    </w:rPr>
  </w:style>
  <w:style w:type="table" w:styleId="000088">
    <w:name w:val="Table Professional"/>
    <w:basedOn w:val="000012"/>
    <w:next w:val="000088"/>
    <w:link w:val="000001"/>
    <w:semiHidden w:val="1"/>
    <w:pPr>
      <w:widowControl w:val="0"/>
      <w:jc w:val="both"/>
    </w:pPr>
  </w:style>
  <w:style w:type="paragraph" w:styleId="0000f9">
    <w:name w:val=" Char Char Char Char Char Char Char Char Char Char"/>
    <w:basedOn w:val="000001"/>
    <w:next w:val="0000f9"/>
    <w:link w:val="000001"/>
    <w:rPr>
      <w:szCs w:val="21"/>
    </w:rPr>
  </w:style>
  <w:style w:type="paragraph" w:styleId="0000c2">
    <w:name w:val="D3"/>
    <w:basedOn w:val="000001"/>
    <w:next w:val="0000c2"/>
    <w:link w:val="0000c1"/>
    <w:pPr>
      <w:topLinePunct w:val="1"/>
      <w:spacing w:line="312" w:lineRule="exact"/>
    </w:pPr>
    <w:rPr>
      <w:rFonts w:ascii="黑体" w:eastAsia="黑体"/>
      <w:szCs w:val="21"/>
    </w:rPr>
  </w:style>
  <w:style w:type="paragraph" w:styleId="000007">
    <w:name w:val="heading 3"/>
    <w:basedOn w:val="000001"/>
    <w:next w:val="000001"/>
    <w:link w:val="000008"/>
    <w:qFormat w:val="1"/>
    <w:pPr>
      <w:keepNext w:val="1"/>
      <w:keepLines w:val="1"/>
      <w:spacing w:before="260" w:after="260" w:line="416" w:lineRule="auto"/>
      <w:outlineLvl w:val="2"/>
    </w:pPr>
    <w:rPr>
      <w:b w:val="1"/>
      <w:bCs w:val="1"/>
      <w:sz w:val="32"/>
      <w:szCs w:val="32"/>
    </w:rPr>
  </w:style>
  <w:style w:type="paragraph" w:styleId="00000b">
    <w:name w:val="heading 5"/>
    <w:basedOn w:val="000001"/>
    <w:next w:val="000001"/>
    <w:link w:val="000001"/>
    <w:qFormat w:val="1"/>
    <w:pPr>
      <w:keepNext w:val="1"/>
      <w:keepLines w:val="1"/>
      <w:spacing w:line="360" w:lineRule="auto"/>
      <w:outlineLvl w:val="4"/>
    </w:pPr>
    <w:rPr>
      <w:rFonts w:eastAsia="黑体"/>
      <w:bCs w:val="1"/>
      <w:szCs w:val="28"/>
    </w:rPr>
  </w:style>
  <w:style w:type="character" w:styleId="000010">
    <w:name w:val="Default Paragraph Font"/>
    <w:next w:val="000010"/>
    <w:link w:val="000011"/>
    <w:semiHidden w:val="1"/>
  </w:style>
  <w:style w:type="paragraph" w:styleId="0000fe">
    <w:name w:val="新地勘正文 Char Char"/>
    <w:next w:val="0000fe"/>
    <w:link w:val="000001"/>
    <w:qFormat w:val="1"/>
    <w:pPr>
      <w:spacing w:line="480" w:lineRule="atLeast"/>
      <w:ind w:firstLine="480" w:firstLineChars="200"/>
    </w:pPr>
    <w:rPr>
      <w:rFonts w:ascii="Times New Roman" w:hAnsi="Times New Roman" w:eastAsia="宋体" w:cs="Times New Roman"/>
      <w:sz w:val="24"/>
      <w:szCs w:val="22"/>
      <w:lang w:val="en-US" w:eastAsia="zh-CN" w:bidi="ar-SA"/>
    </w:rPr>
  </w:style>
  <w:style w:type="paragraph" w:styleId="000042">
    <w:name w:val="envelope return"/>
    <w:basedOn w:val="000001"/>
    <w:next w:val="000042"/>
    <w:link w:val="000001"/>
    <w:semiHidden w:val="1"/>
    <w:rPr>
      <w:rFonts w:ascii="Arial" w:hAnsi="Arial" w:cs="Arial"/>
      <w:szCs w:val="24"/>
    </w:rPr>
  </w:style>
  <w:style w:type="paragraph" w:styleId="000036">
    <w:name w:val="toc 3"/>
    <w:basedOn w:val="000001"/>
    <w:next w:val="000001"/>
    <w:link w:val="000001"/>
    <w:semiHidden w:val="1"/>
    <w:pPr>
      <w:ind w:left="840" w:leftChars="400"/>
    </w:pPr>
    <w:rPr>
      <w:szCs w:val="24"/>
    </w:rPr>
  </w:style>
  <w:style w:type="paragraph" w:styleId="0000b2">
    <w:name w:val="3z"/>
    <w:basedOn w:val="000001"/>
    <w:next w:val="0000b2"/>
    <w:link w:val="0000b1"/>
    <w:pPr>
      <w:topLinePunct w:val="1"/>
      <w:spacing w:line="312" w:lineRule="exact"/>
    </w:pPr>
    <w:rPr>
      <w:rFonts w:ascii="EU-F1" w:eastAsia="黑体"/>
      <w:szCs w:val="21"/>
    </w:rPr>
  </w:style>
  <w:style w:type="paragraph" w:styleId="000055">
    <w:name w:val="HTML Preformatted"/>
    <w:basedOn w:val="000001"/>
    <w:next w:val="000055"/>
    <w:link w:val="000001"/>
    <w:semiHidden w:val="1"/>
    <w:rPr>
      <w:rFonts w:ascii="Courier New" w:hAnsi="Courier New" w:cs="Courier New"/>
      <w:sz w:val="20"/>
    </w:rPr>
  </w:style>
  <w:style w:type="paragraph" w:styleId="0000d3">
    <w:name w:val=" Char3"/>
    <w:basedOn w:val="000001"/>
    <w:next w:val="0000d3"/>
    <w:link w:val="000001"/>
    <w:rPr>
      <w:szCs w:val="24"/>
    </w:rPr>
  </w:style>
  <w:style w:type="paragraph" w:styleId="00004e">
    <w:name w:val="table of figures"/>
    <w:basedOn w:val="000001"/>
    <w:next w:val="000001"/>
    <w:link w:val="000001"/>
    <w:pPr>
      <w:ind w:leftChars="200" w:hanging="200" w:firstLineChars="-200"/>
    </w:pPr>
    <w:rPr>
      <w:szCs w:val="24"/>
    </w:rPr>
  </w:style>
  <w:style w:type="paragraph" w:styleId="00000c">
    <w:name w:val="heading 6"/>
    <w:basedOn w:val="000001"/>
    <w:next w:val="000001"/>
    <w:link w:val="000001"/>
    <w:qFormat w:val="1"/>
    <w:pPr>
      <w:keepNext w:val="1"/>
      <w:keepLines w:val="1"/>
      <w:spacing w:before="240" w:after="64" w:line="320" w:lineRule="auto"/>
      <w:outlineLvl w:val="5"/>
    </w:pPr>
    <w:rPr>
      <w:rFonts w:ascii="Arial" w:hAnsi="Arial" w:eastAsia="黑体"/>
      <w:b w:val="1"/>
      <w:bCs w:val="1"/>
      <w:sz w:val="24"/>
      <w:szCs w:val="24"/>
    </w:rPr>
  </w:style>
  <w:style w:type="paragraph" w:styleId="0000e9">
    <w:name w:val="Bgg"/>
    <w:basedOn w:val="000001"/>
    <w:next w:val="0000e9"/>
    <w:link w:val="000001"/>
    <w:uiPriority w:val="99"/>
    <w:qFormat w:val="1"/>
    <w:pPr>
      <w:topLinePunct w:val="1"/>
      <w:jc w:val="center"/>
    </w:pPr>
    <w:rPr>
      <w:rFonts w:hAnsi="宋体"/>
      <w:color w:val="000000"/>
      <w:kern w:val="21"/>
      <w:sz w:val="18"/>
      <w:szCs w:val="18"/>
    </w:rPr>
  </w:style>
  <w:style w:type="paragraph" w:styleId="0000ef">
    <w:name w:val="PARAGRAPH"/>
    <w:next w:val="0000ef"/>
    <w:link w:val="000001"/>
    <w:pPr>
      <w:spacing w:before="100" w:after="200"/>
      <w:jc w:val="both"/>
    </w:pPr>
    <w:rPr>
      <w:rFonts w:ascii="Arial" w:hAnsi="Arial" w:cs="Arial"/>
      <w:spacing w:val="8"/>
      <w:lang w:val="en-GB" w:eastAsia="zh-CN" w:bidi="ar-SA"/>
    </w:rPr>
  </w:style>
  <w:style w:type="paragraph" w:styleId="0000c0">
    <w:name w:val="样式6"/>
    <w:basedOn w:val="000001"/>
    <w:next w:val="0000c0"/>
    <w:link w:val="0000bf"/>
    <w:pPr>
      <w:topLinePunct w:val="1"/>
      <w:spacing w:before="160" w:after="60"/>
      <w:jc w:val="center"/>
    </w:pPr>
    <w:rPr>
      <w:rFonts w:eastAsia="黑体"/>
      <w:szCs w:val="21"/>
    </w:rPr>
  </w:style>
  <w:style w:type="paragraph" w:styleId="000005">
    <w:name w:val="heading 2"/>
    <w:basedOn w:val="000001"/>
    <w:next w:val="000001"/>
    <w:link w:val="000006"/>
    <w:pPr>
      <w:keepNext w:val="1"/>
      <w:keepLines w:val="1"/>
      <w:spacing w:before="260" w:after="260" w:line="416" w:lineRule="auto"/>
      <w:outlineLvl w:val="1"/>
    </w:pPr>
    <w:rPr>
      <w:rFonts w:ascii="Arial" w:hAnsi="Arial" w:eastAsia="黑体"/>
      <w:b w:val="1"/>
      <w:bCs w:val="1"/>
      <w:sz w:val="32"/>
      <w:szCs w:val="32"/>
    </w:rPr>
  </w:style>
  <w:style w:type="table" w:styleId="000012">
    <w:name w:val="Normal Table"/>
    <w:next w:val="000012"/>
    <w:link w:val="000001"/>
    <w:semiHidden w:val="1"/>
  </w:style>
  <w:style w:type="character" w:styleId="000041">
    <w:name w:val=" Char Char5"/>
    <w:basedOn w:val="000010"/>
    <w:next w:val="000041"/>
    <w:link w:val="000040"/>
    <w:rPr>
      <w:rFonts w:eastAsia="宋体"/>
      <w:kern w:val="2"/>
      <w:sz w:val="18"/>
      <w:lang w:val="en-US" w:eastAsia="zh-CN" w:bidi="ar-SA"/>
    </w:rPr>
  </w:style>
  <w:style w:type="paragraph" w:styleId="000056">
    <w:name w:val="Normal (Web)"/>
    <w:basedOn w:val="000001"/>
    <w:next w:val="000056"/>
    <w:link w:val="000001"/>
    <w:pPr>
      <w:widowControl w:val="1"/>
      <w:spacing w:before="100" w:beforeAutospacing="1" w:after="100" w:afterAutospacing="1"/>
      <w:jc w:val="left"/>
    </w:pPr>
    <w:rPr>
      <w:rFonts w:ascii="宋体" w:hAnsi="宋体"/>
      <w:kern w:val="0"/>
      <w:sz w:val="24"/>
    </w:rPr>
  </w:style>
  <w:style w:type="paragraph" w:styleId="000034">
    <w:name w:val="HTML Address"/>
    <w:basedOn w:val="000001"/>
    <w:next w:val="000034"/>
    <w:link w:val="000001"/>
    <w:semiHidden w:val="1"/>
    <w:rPr>
      <w:i w:val="1"/>
      <w:iCs w:val="1"/>
      <w:szCs w:val="24"/>
    </w:rPr>
  </w:style>
  <w:style w:type="paragraph" w:styleId="000038">
    <w:name w:val="List Bullet 5"/>
    <w:basedOn w:val="000001"/>
    <w:next w:val="000038"/>
    <w:link w:val="000001"/>
    <w:semiHidden w:val="1"/>
    <w:pPr>
      <w:numPr>
        <w:ilvl w:val="0"/>
        <w:numId w:val="9"/>
      </w:numPr>
      <w:tabs>
        <w:tab w:val="clear" w:pos="2040"/>
      </w:tabs>
    </w:pPr>
    <w:rPr>
      <w:szCs w:val="24"/>
    </w:rPr>
  </w:style>
  <w:style w:type="paragraph" w:styleId="0000d1">
    <w:name w:val="r"/>
    <w:basedOn w:val="000001"/>
    <w:next w:val="0000d1"/>
    <w:link w:val="000001"/>
    <w:pPr>
      <w:widowControl w:val="1"/>
      <w:topLinePunct w:val="1"/>
      <w:spacing w:before="60" w:after="60"/>
      <w:jc w:val="center"/>
    </w:pPr>
    <w:rPr>
      <w:sz w:val="18"/>
      <w:szCs w:val="18"/>
    </w:rPr>
  </w:style>
  <w:style w:type="paragraph" w:styleId="0000b8">
    <w:name w:val="正文图标题"/>
    <w:next w:val="00009f"/>
    <w:link w:val="0000b7"/>
    <w:pPr>
      <w:numPr>
        <w:ilvl w:val="0"/>
        <w:numId w:val="10"/>
      </w:numPr>
      <w:spacing w:before="156" w:after="156"/>
      <w:ind w:left="0"/>
      <w:jc w:val="center"/>
    </w:pPr>
    <w:rPr>
      <w:rFonts w:ascii="黑体" w:eastAsia="黑体"/>
      <w:sz w:val="21"/>
      <w:lang w:val="en-US" w:eastAsia="zh-CN" w:bidi="ar-SA"/>
    </w:rPr>
  </w:style>
  <w:style w:type="paragraph" w:styleId="00003d">
    <w:name w:val="Body Text Indent 2"/>
    <w:basedOn w:val="000001"/>
    <w:next w:val="00003d"/>
    <w:link w:val="000001"/>
    <w:pPr>
      <w:spacing w:after="120" w:line="480" w:lineRule="auto"/>
      <w:ind w:left="420"/>
    </w:pPr>
    <w:rPr>
      <w:szCs w:val="24"/>
    </w:rPr>
  </w:style>
  <w:style w:type="character" w:styleId="0000c1">
    <w:name w:val="D3 Char Char"/>
    <w:basedOn w:val="000010"/>
    <w:next w:val="0000c1"/>
    <w:link w:val="0000c2"/>
    <w:rPr>
      <w:rFonts w:ascii="黑体" w:eastAsia="黑体"/>
      <w:kern w:val="2"/>
      <w:sz w:val="21"/>
      <w:szCs w:val="21"/>
      <w:lang w:val="en-US" w:eastAsia="zh-CN" w:bidi="ar-SA"/>
    </w:rPr>
  </w:style>
  <w:style w:type="character" w:styleId="000004">
    <w:name w:val=" Char Char"/>
    <w:basedOn w:val="000010"/>
    <w:next w:val="000004"/>
    <w:link w:val="000003"/>
    <w:rPr>
      <w:rFonts w:eastAsia="黑体"/>
      <w:kern w:val="44"/>
      <w:sz w:val="28"/>
      <w:lang w:val="en-US" w:eastAsia="zh-CN" w:bidi="ar-SA"/>
    </w:rPr>
  </w:style>
  <w:style w:type="paragraph" w:styleId="000013">
    <w:name w:val="List Number 5"/>
    <w:basedOn w:val="000001"/>
    <w:next w:val="000013"/>
    <w:link w:val="000001"/>
    <w:semiHidden w:val="1"/>
    <w:pPr>
      <w:numPr>
        <w:ilvl w:val="0"/>
        <w:numId w:val="11"/>
      </w:numPr>
      <w:tabs>
        <w:tab w:val="clear" w:pos="2040"/>
      </w:tabs>
    </w:pPr>
    <w:rPr>
      <w:szCs w:val="24"/>
    </w:rPr>
  </w:style>
  <w:style w:type="paragraph" w:styleId="00005c">
    <w:name w:val="Body Text First Indent 2"/>
    <w:basedOn w:val="00002c"/>
    <w:next w:val="00005c"/>
    <w:link w:val="000001"/>
    <w:semiHidden w:val="1"/>
    <w:pPr>
      <w:ind w:firstLine="420"/>
    </w:pPr>
  </w:style>
  <w:style w:type="character" w:styleId="000094">
    <w:name w:val="annotation reference"/>
    <w:basedOn w:val="000010"/>
    <w:next w:val="000094"/>
    <w:link w:val="000001"/>
    <w:semiHidden w:val="1"/>
    <w:rPr>
      <w:sz w:val="21"/>
      <w:szCs w:val="21"/>
    </w:rPr>
  </w:style>
  <w:style w:type="paragraph" w:styleId="0000d0">
    <w:name w:val="bbb"/>
    <w:basedOn w:val="000001"/>
    <w:next w:val="0000d0"/>
    <w:link w:val="000001"/>
    <w:uiPriority w:val="99"/>
    <w:pPr>
      <w:topLinePunct w:val="1"/>
      <w:spacing w:before="60" w:after="60"/>
      <w:jc w:val="center"/>
    </w:pPr>
    <w:rPr>
      <w:sz w:val="18"/>
      <w:szCs w:val="18"/>
    </w:rPr>
  </w:style>
  <w:style w:type="character" w:styleId="000089">
    <w:name w:val="Strong"/>
    <w:basedOn w:val="000010"/>
    <w:next w:val="000089"/>
    <w:link w:val="000001"/>
    <w:qFormat w:val="1"/>
    <w:rPr>
      <w:b w:val="1"/>
      <w:bCs w:val="1"/>
    </w:rPr>
  </w:style>
  <w:style w:type="paragraph" w:styleId="00001c">
    <w:name w:val="List Bullet 4"/>
    <w:basedOn w:val="000001"/>
    <w:next w:val="00001c"/>
    <w:link w:val="000001"/>
    <w:semiHidden w:val="1"/>
    <w:pPr>
      <w:numPr>
        <w:ilvl w:val="0"/>
        <w:numId w:val="12"/>
      </w:numPr>
      <w:tabs>
        <w:tab w:val="clear" w:pos="1620"/>
      </w:tabs>
    </w:pPr>
    <w:rPr>
      <w:szCs w:val="24"/>
    </w:rPr>
  </w:style>
  <w:style w:type="paragraph" w:styleId="0000f0">
    <w:name w:val="Plain Text"/>
    <w:basedOn w:val="000001"/>
    <w:next w:val="0000f0"/>
    <w:link w:val="000001"/>
    <w:rPr>
      <w:rFonts w:ascii="宋体" w:hAnsi="Courier New"/>
    </w:rPr>
  </w:style>
  <w:style w:type="character" w:styleId="0000ae">
    <w:name w:val="sh141"/>
    <w:basedOn w:val="000010"/>
    <w:next w:val="0000ae"/>
    <w:link w:val="000001"/>
    <w:semiHidden w:val="1"/>
    <w:rPr>
      <w:rFonts w:cs="Times New Roman"/>
      <w:color w:val="2b2b2b"/>
      <w:sz w:val="21"/>
      <w:szCs w:val="21"/>
    </w:rPr>
  </w:style>
  <w:style w:type="character" w:styleId="000008">
    <w:name w:val="Second Level Head Char Char"/>
    <w:basedOn w:val="000010"/>
    <w:next w:val="000008"/>
    <w:link w:val="000007"/>
    <w:rPr>
      <w:rFonts w:eastAsia="宋体"/>
      <w:b w:val="1"/>
      <w:bCs w:val="1"/>
      <w:kern w:val="2"/>
      <w:sz w:val="32"/>
      <w:szCs w:val="32"/>
      <w:lang w:val="en-US" w:eastAsia="zh-CN" w:bidi="ar-SA"/>
    </w:rPr>
  </w:style>
  <w:style w:type="table" w:styleId="000069">
    <w:name w:val="Table Simple 3"/>
    <w:basedOn w:val="000012"/>
    <w:next w:val="000069"/>
    <w:link w:val="000001"/>
    <w:semiHidden w:val="1"/>
    <w:pPr>
      <w:widowControl w:val="0"/>
      <w:jc w:val="both"/>
    </w:pPr>
  </w:style>
  <w:style w:type="table" w:styleId="000076">
    <w:name w:val="Table List 8"/>
    <w:basedOn w:val="000012"/>
    <w:next w:val="000076"/>
    <w:link w:val="000001"/>
    <w:semiHidden w:val="1"/>
    <w:pPr>
      <w:widowControl w:val="0"/>
      <w:jc w:val="both"/>
    </w:pPr>
  </w:style>
  <w:style w:type="paragraph" w:styleId="000017">
    <w:name w:val="toc 7"/>
    <w:basedOn w:val="000001"/>
    <w:next w:val="000001"/>
    <w:link w:val="000001"/>
    <w:semiHidden w:val="1"/>
    <w:pPr>
      <w:topLinePunct w:val="1"/>
      <w:spacing w:before="40" w:after="40"/>
      <w:ind w:left="2520" w:leftChars="1200" w:firstLine="210"/>
    </w:pPr>
    <w:rPr>
      <w:szCs w:val="24"/>
    </w:rPr>
  </w:style>
  <w:style w:type="paragraph" w:styleId="000109">
    <w:name w:val="样式 Arial 首行缩进:  2 字符"/>
    <w:basedOn w:val="000001"/>
    <w:next w:val="000109"/>
    <w:link w:val="000001"/>
    <w:pPr>
      <w:topLinePunct w:val="1"/>
      <w:ind w:firstLine="403" w:firstLineChars="200"/>
    </w:pPr>
    <w:rPr>
      <w:szCs w:val="21"/>
    </w:rPr>
  </w:style>
  <w:style w:type="paragraph" w:styleId="0000db">
    <w:name w:val="Char Char1"/>
    <w:basedOn w:val="000001"/>
    <w:next w:val="0000db"/>
    <w:link w:val="000001"/>
    <w:pPr>
      <w:spacing w:before="156" w:after="156" w:line="360" w:lineRule="auto"/>
    </w:pPr>
    <w:rPr>
      <w:kern w:val="0"/>
      <w:sz w:val="24"/>
    </w:rPr>
  </w:style>
  <w:style w:type="table" w:styleId="000068">
    <w:name w:val="Table Simple 2"/>
    <w:basedOn w:val="000012"/>
    <w:next w:val="000068"/>
    <w:link w:val="000001"/>
    <w:semiHidden w:val="1"/>
    <w:pPr>
      <w:widowControl w:val="0"/>
      <w:jc w:val="both"/>
    </w:pPr>
  </w:style>
  <w:style w:type="paragraph" w:styleId="000035">
    <w:name w:val="toc 5"/>
    <w:basedOn w:val="000001"/>
    <w:next w:val="000001"/>
    <w:link w:val="000001"/>
    <w:pPr>
      <w:ind w:left="840" w:firstLine="200" w:firstLineChars="200"/>
      <w:jc w:val="left"/>
    </w:pPr>
    <w:rPr>
      <w:sz w:val="18"/>
      <w:szCs w:val="21"/>
    </w:rPr>
  </w:style>
  <w:style w:type="paragraph" w:styleId="000028">
    <w:name w:val="Closing"/>
    <w:basedOn w:val="000001"/>
    <w:next w:val="000028"/>
    <w:link w:val="000001"/>
    <w:semiHidden w:val="1"/>
    <w:pPr>
      <w:ind w:left="4320"/>
    </w:pPr>
    <w:rPr>
      <w:szCs w:val="24"/>
    </w:rPr>
  </w:style>
  <w:style w:type="character" w:styleId="000096">
    <w:name w:val="HTML Keyboard"/>
    <w:basedOn w:val="000010"/>
    <w:next w:val="000096"/>
    <w:link w:val="000001"/>
    <w:semiHidden w:val="1"/>
    <w:rPr>
      <w:rFonts w:ascii="Courier New" w:hAnsi="Courier New" w:cs="Courier New"/>
      <w:sz w:val="20"/>
      <w:szCs w:val="20"/>
    </w:rPr>
  </w:style>
  <w:style w:type="paragraph" w:styleId="000040">
    <w:name w:val="footer"/>
    <w:basedOn w:val="000001"/>
    <w:next w:val="000040"/>
    <w:link w:val="000041"/>
    <w:pPr>
      <w:tabs>
        <w:tab w:val="center" w:leader="none" w:pos="4153"/>
        <w:tab w:val="right" w:leader="none" w:pos="8306"/>
      </w:tabs>
      <w:autoSpaceDE w:val="0"/>
      <w:autoSpaceDN w:val="0"/>
      <w:jc w:val="left"/>
    </w:pPr>
    <w:rPr>
      <w:sz w:val="18"/>
    </w:rPr>
  </w:style>
  <w:style w:type="paragraph" w:styleId="0000d6">
    <w:name w:val="样式7"/>
    <w:basedOn w:val="000001"/>
    <w:next w:val="0000d6"/>
    <w:link w:val="000001"/>
    <w:rPr>
      <w:szCs w:val="24"/>
    </w:rPr>
  </w:style>
  <w:style w:type="character" w:styleId="0000a9">
    <w:name w:val=" Char Char3"/>
    <w:basedOn w:val="000010"/>
    <w:next w:val="0000a9"/>
    <w:link w:val="000001"/>
    <w:rPr>
      <w:rFonts w:eastAsia="宋体"/>
      <w:kern w:val="2"/>
      <w:sz w:val="18"/>
      <w:szCs w:val="18"/>
      <w:lang w:val="en-US" w:eastAsia="zh-CN" w:bidi="ar-SA"/>
    </w:rPr>
  </w:style>
  <w:style w:type="character" w:styleId="0000af">
    <w:name w:val="F1 Char"/>
    <w:basedOn w:val="000010"/>
    <w:next w:val="0000af"/>
    <w:link w:val="0000b0"/>
    <w:rPr>
      <w:rFonts w:ascii="EU-F1" w:eastAsia="黑体"/>
      <w:kern w:val="2"/>
      <w:sz w:val="21"/>
      <w:szCs w:val="21"/>
      <w:lang w:val="en-US" w:eastAsia="zh-CN" w:bidi="ar-SA"/>
    </w:rPr>
  </w:style>
  <w:style w:type="character" w:styleId="0000c7">
    <w:name w:val=" Char Char1"/>
    <w:basedOn w:val="000010"/>
    <w:next w:val="0000c7"/>
    <w:link w:val="000001"/>
    <w:rPr>
      <w:rFonts w:eastAsia="汉仪大宋简"/>
      <w:kern w:val="44"/>
      <w:sz w:val="22"/>
      <w:szCs w:val="22"/>
      <w:lang w:val="en-US" w:eastAsia="zh-CN" w:bidi="ar-SA"/>
    </w:rPr>
  </w:style>
  <w:style w:type="character" w:styleId="000006">
    <w:name w:val="节标题 1.1 Char,h2 Char,l2 Char,2nd level Char,Titre2 Char,2 Char,Header 2 Char,b2 Char,1.1标题2 Char,Titolo 21 Char,Titre 2  Char,Heading 2* Char,First Level Head Char Char"/>
    <w:basedOn w:val="000010"/>
    <w:next w:val="000006"/>
    <w:link w:val="000005"/>
    <w:rPr>
      <w:rFonts w:ascii="Arial" w:hAnsi="Arial" w:eastAsia="黑体"/>
      <w:b w:val="1"/>
      <w:bCs w:val="1"/>
      <w:kern w:val="2"/>
      <w:sz w:val="32"/>
      <w:szCs w:val="32"/>
      <w:lang w:val="en-US" w:eastAsia="zh-CN" w:bidi="ar-SA"/>
    </w:rPr>
  </w:style>
  <w:style w:type="paragraph" w:styleId="000002">
    <w:name w:val="Plain Text"/>
    <w:basedOn w:val="000001"/>
    <w:next w:val="000013"/>
    <w:link w:val="000014"/>
    <w:rPr>
      <w:rFonts w:ascii="宋体" w:hAnsi="Courier New"/>
    </w:rPr>
  </w:style>
  <w:style w:type="table" w:styleId="000074">
    <w:name w:val="Table List 6"/>
    <w:basedOn w:val="000012"/>
    <w:next w:val="000074"/>
    <w:link w:val="000001"/>
    <w:semiHidden w:val="1"/>
    <w:pPr>
      <w:widowControl w:val="0"/>
      <w:jc w:val="both"/>
    </w:pPr>
  </w:style>
  <w:style w:type="paragraph" w:styleId="000047">
    <w:name w:val="List Continue 4"/>
    <w:basedOn w:val="000001"/>
    <w:next w:val="000047"/>
    <w:link w:val="000001"/>
    <w:semiHidden w:val="1"/>
    <w:pPr>
      <w:spacing w:after="120"/>
      <w:ind w:left="1680"/>
    </w:pPr>
    <w:rPr>
      <w:szCs w:val="24"/>
    </w:rPr>
  </w:style>
  <w:style w:type="paragraph" w:styleId="000058">
    <w:name w:val="Title"/>
    <w:basedOn w:val="000001"/>
    <w:next w:val="000058"/>
    <w:link w:val="000001"/>
    <w:qFormat w:val="1"/>
    <w:pPr>
      <w:spacing w:before="240" w:after="60"/>
      <w:jc w:val="center"/>
      <w:outlineLvl w:val="0"/>
    </w:pPr>
    <w:rPr>
      <w:rFonts w:ascii="Arial" w:hAnsi="Arial" w:cs="Arial"/>
      <w:b w:val="1"/>
      <w:bCs w:val="1"/>
      <w:sz w:val="32"/>
      <w:szCs w:val="32"/>
    </w:rPr>
  </w:style>
  <w:style w:type="character" w:styleId="0000c4">
    <w:name w:val="B Char"/>
    <w:basedOn w:val="000010"/>
    <w:next w:val="0000c4"/>
    <w:link w:val="0000c5"/>
    <w:rPr>
      <w:rFonts w:ascii="E-F1" w:eastAsia="黑体"/>
      <w:kern w:val="2"/>
      <w:sz w:val="21"/>
      <w:szCs w:val="21"/>
      <w:lang w:val="en-US" w:eastAsia="zh-CN" w:bidi="ar-SA"/>
    </w:rPr>
  </w:style>
  <w:style w:type="character" w:styleId="0000bd">
    <w:name w:val="D2 Char Char"/>
    <w:basedOn w:val="000010"/>
    <w:next w:val="0000bd"/>
    <w:link w:val="0000be"/>
    <w:rPr>
      <w:rFonts w:ascii="EU-F1" w:eastAsia="黑体"/>
      <w:kern w:val="21"/>
      <w:sz w:val="21"/>
      <w:szCs w:val="21"/>
      <w:lang w:val="en-US" w:eastAsia="zh-CN" w:bidi="ar-SA"/>
    </w:rPr>
  </w:style>
  <w:style w:type="paragraph" w:styleId="00005b">
    <w:name w:val="Body Text First Indent"/>
    <w:basedOn w:val="00002b"/>
    <w:next w:val="00005b"/>
    <w:link w:val="000001"/>
    <w:semiHidden w:val="1"/>
    <w:pPr>
      <w:ind w:firstLine="420"/>
    </w:pPr>
  </w:style>
  <w:style w:type="paragraph" w:styleId="0000d5">
    <w:name w:val="样式2"/>
    <w:basedOn w:val="000005"/>
    <w:next w:val="0000d5"/>
    <w:link w:val="000001"/>
    <w:semiHidden w:val="1"/>
    <w:pPr>
      <w:tabs>
        <w:tab w:val="left" w:leader="none" w:pos="567"/>
        <w:tab w:val="left" w:leader="none" w:pos="850"/>
      </w:tabs>
      <w:topLinePunct w:val="1"/>
      <w:spacing w:before="0" w:after="0" w:line="960" w:lineRule="auto"/>
      <w:ind w:firstLine="420"/>
      <w:jc w:val="left"/>
    </w:pPr>
    <w:rPr>
      <w:rFonts w:ascii="Times New Roman" w:hAnsi="Times New Roman"/>
      <w:bCs w:val="0"/>
      <w:sz w:val="36"/>
      <w:szCs w:val="36"/>
    </w:rPr>
  </w:style>
  <w:style w:type="paragraph" w:styleId="000043">
    <w:name w:val="header"/>
    <w:basedOn w:val="000001"/>
    <w:next w:val="000043"/>
    <w:link w:val="000044"/>
    <w:pPr>
      <w:pBdr>
        <w:bottom w:val="single" w:color="000000" w:sz="6" w:space="1"/>
      </w:pBdr>
      <w:tabs>
        <w:tab w:val="center" w:leader="none" w:pos="4153"/>
        <w:tab w:val="right" w:leader="none" w:pos="8306"/>
      </w:tabs>
      <w:jc w:val="center"/>
    </w:pPr>
    <w:rPr>
      <w:sz w:val="18"/>
      <w:szCs w:val="18"/>
    </w:rPr>
  </w:style>
  <w:style w:type="paragraph" w:styleId="000049">
    <w:name w:val="Subtitle"/>
    <w:basedOn w:val="000001"/>
    <w:next w:val="000049"/>
    <w:link w:val="000001"/>
    <w:qFormat w:val="1"/>
    <w:pPr>
      <w:spacing w:before="240" w:after="60" w:line="312" w:lineRule="auto"/>
      <w:jc w:val="center"/>
      <w:outlineLvl w:val="1"/>
    </w:pPr>
    <w:rPr>
      <w:rFonts w:ascii="Arial" w:hAnsi="Arial" w:cs="Arial"/>
      <w:b w:val="1"/>
      <w:bCs w:val="1"/>
      <w:kern w:val="28"/>
      <w:sz w:val="32"/>
      <w:szCs w:val="32"/>
    </w:rPr>
  </w:style>
  <w:style w:type="paragraph" w:styleId="000045">
    <w:name w:val="Signature"/>
    <w:basedOn w:val="000001"/>
    <w:next w:val="000045"/>
    <w:link w:val="000001"/>
    <w:semiHidden w:val="1"/>
    <w:pPr>
      <w:ind w:left="4320"/>
    </w:pPr>
    <w:rPr>
      <w:szCs w:val="24"/>
    </w:rPr>
  </w:style>
  <w:style w:type="paragraph" w:styleId="0000ca">
    <w:name w:val="Char Char Char Char1"/>
    <w:basedOn w:val="000001"/>
    <w:next w:val="0000ca"/>
    <w:link w:val="000001"/>
    <w:pPr>
      <w:ind w:firstLine="540" w:firstLineChars="225"/>
    </w:pPr>
    <w:rPr>
      <w:szCs w:val="24"/>
    </w:rPr>
  </w:style>
  <w:style w:type="paragraph" w:styleId="000108">
    <w:name w:val="Char Char Char Char Char2 Char2"/>
    <w:basedOn w:val="000001"/>
    <w:next w:val="000108"/>
    <w:link w:val="000001"/>
    <w:semiHidden w:val="1"/>
  </w:style>
  <w:style w:type="paragraph" w:styleId="0000be">
    <w:name w:val="D2"/>
    <w:basedOn w:val="000001"/>
    <w:next w:val="0000be"/>
    <w:link w:val="0000bd"/>
    <w:pPr>
      <w:spacing w:line="312" w:lineRule="exact"/>
    </w:pPr>
    <w:rPr>
      <w:rFonts w:ascii="EU-F1" w:eastAsia="黑体"/>
      <w:kern w:val="21"/>
      <w:szCs w:val="21"/>
    </w:rPr>
  </w:style>
  <w:style w:type="character" w:styleId="0000ba">
    <w:name w:val="数字EU Char"/>
    <w:basedOn w:val="000010"/>
    <w:next w:val="0000ba"/>
    <w:link w:val="0000bb"/>
    <w:rPr>
      <w:rFonts w:ascii="EU-F1" w:eastAsia="宋体"/>
      <w:kern w:val="21"/>
      <w:sz w:val="21"/>
      <w:szCs w:val="21"/>
      <w:lang w:val="en-US" w:eastAsia="zh-CN" w:bidi="ar-SA"/>
    </w:rPr>
  </w:style>
  <w:style w:type="paragraph" w:styleId="00009a">
    <w:name w:val="标题 3 + 四 段前: 0 磅 段后: 0 磅 行距: 1.5 倍行距"/>
    <w:basedOn w:val="000007"/>
    <w:next w:val="000007"/>
    <w:link w:val="000099"/>
    <w:pPr>
      <w:spacing w:before="0" w:after="0" w:line="360" w:lineRule="auto"/>
    </w:pPr>
    <w:rPr>
      <w:rFonts w:cs="宋体"/>
      <w:sz w:val="28"/>
      <w:szCs w:val="28"/>
    </w:rPr>
  </w:style>
  <w:style w:type="character" w:styleId="000095">
    <w:name w:val="HTML Cite"/>
    <w:basedOn w:val="000010"/>
    <w:next w:val="000095"/>
    <w:link w:val="000001"/>
    <w:semiHidden w:val="1"/>
    <w:rPr>
      <w:i w:val="1"/>
      <w:iCs w:val="1"/>
    </w:rPr>
  </w:style>
  <w:style w:type="character" w:styleId="000091">
    <w:name w:val="HTML Variable"/>
    <w:basedOn w:val="000010"/>
    <w:next w:val="000091"/>
    <w:link w:val="000001"/>
    <w:semiHidden w:val="1"/>
    <w:rPr>
      <w:i w:val="1"/>
      <w:iCs w:val="1"/>
    </w:rPr>
  </w:style>
  <w:style w:type="character" w:styleId="000044">
    <w:name w:val="页眉 Char"/>
    <w:basedOn w:val="000010"/>
    <w:next w:val="000044"/>
    <w:link w:val="000043"/>
    <w:rPr>
      <w:rFonts w:eastAsia="宋体"/>
      <w:kern w:val="2"/>
      <w:sz w:val="18"/>
      <w:szCs w:val="18"/>
      <w:lang w:val="en-US" w:eastAsia="zh-CN" w:bidi="ar-SA"/>
    </w:rPr>
  </w:style>
  <w:style w:type="character" w:styleId="00008e">
    <w:name w:val="HTML Definition"/>
    <w:basedOn w:val="000010"/>
    <w:next w:val="00008e"/>
    <w:link w:val="000001"/>
    <w:semiHidden w:val="1"/>
    <w:rPr>
      <w:i w:val="1"/>
      <w:iCs w:val="1"/>
    </w:rPr>
  </w:style>
  <w:style w:type="table" w:styleId="00007c">
    <w:name w:val="Table Columns 5"/>
    <w:basedOn w:val="000012"/>
    <w:next w:val="00007c"/>
    <w:link w:val="000001"/>
    <w:semiHidden w:val="1"/>
    <w:pPr>
      <w:widowControl w:val="0"/>
      <w:jc w:val="both"/>
    </w:pPr>
  </w:style>
  <w:style w:type="table" w:styleId="000073">
    <w:name w:val="Table List 5"/>
    <w:basedOn w:val="000012"/>
    <w:next w:val="000073"/>
    <w:link w:val="000001"/>
    <w:semiHidden w:val="1"/>
    <w:pPr>
      <w:widowControl w:val="0"/>
      <w:jc w:val="both"/>
    </w:pPr>
  </w:style>
  <w:style w:type="paragraph" w:styleId="0000c5">
    <w:name w:val="B"/>
    <w:basedOn w:val="000001"/>
    <w:next w:val="0000c5"/>
    <w:link w:val="0000c4"/>
    <w:pPr>
      <w:tabs>
        <w:tab w:val="center" w:leader="none" w:pos="4706"/>
        <w:tab w:val="right" w:leader="none" w:pos="9044"/>
      </w:tabs>
      <w:topLinePunct w:val="1"/>
      <w:spacing w:before="160" w:after="60" w:line="312" w:lineRule="exact"/>
      <w:jc w:val="center"/>
    </w:pPr>
    <w:rPr>
      <w:rFonts w:ascii="E-F1" w:eastAsia="黑体"/>
      <w:szCs w:val="21"/>
    </w:rPr>
  </w:style>
  <w:style w:type="table" w:styleId="000077">
    <w:name w:val="Table Contemporary"/>
    <w:basedOn w:val="000012"/>
    <w:next w:val="000077"/>
    <w:link w:val="000001"/>
    <w:semiHidden w:val="1"/>
    <w:pPr>
      <w:widowControl w:val="0"/>
      <w:jc w:val="both"/>
    </w:pPr>
  </w:style>
  <w:style w:type="character" w:styleId="00009e">
    <w:name w:val="段 Char"/>
    <w:basedOn w:val="000010"/>
    <w:next w:val="00009e"/>
    <w:link w:val="00009f"/>
    <w:rPr>
      <w:rFonts w:ascii="宋体" w:eastAsia="宋体"/>
      <w:sz w:val="21"/>
      <w:lang w:val="en-US" w:eastAsia="zh-CN" w:bidi="ar-SA"/>
    </w:rPr>
  </w:style>
  <w:style w:type="table" w:styleId="000072">
    <w:name w:val="Table List 4"/>
    <w:basedOn w:val="000012"/>
    <w:next w:val="000072"/>
    <w:link w:val="000001"/>
    <w:semiHidden w:val="1"/>
    <w:pPr>
      <w:widowControl w:val="0"/>
      <w:jc w:val="both"/>
    </w:pPr>
  </w:style>
  <w:style w:type="table" w:styleId="000061">
    <w:name w:val="Table Colorful 3"/>
    <w:basedOn w:val="000012"/>
    <w:next w:val="000061"/>
    <w:link w:val="000001"/>
    <w:semiHidden w:val="1"/>
    <w:pPr>
      <w:widowControl w:val="0"/>
      <w:jc w:val="both"/>
    </w:pPr>
  </w:style>
  <w:style w:type="paragraph" w:styleId="000107">
    <w:name w:val="样式 标题 1 + 非加粗"/>
    <w:basedOn w:val="000003"/>
    <w:next w:val="000107"/>
    <w:link w:val="000001"/>
    <w:pPr>
      <w:keepLines w:val="1"/>
      <w:topLinePunct w:val="1"/>
      <w:spacing w:before="0" w:line="480" w:lineRule="auto"/>
    </w:pPr>
    <w:rPr>
      <w:rFonts w:eastAsia="宋体"/>
      <w:b w:val="1"/>
      <w:szCs w:val="22"/>
    </w:rPr>
  </w:style>
  <w:style w:type="character" w:styleId="00008d">
    <w:name w:val="line number"/>
    <w:basedOn w:val="000010"/>
    <w:next w:val="00008d"/>
    <w:link w:val="000001"/>
    <w:semiHidden w:val="1"/>
  </w:style>
  <w:style w:type="character" w:styleId="000090">
    <w:name w:val="HTML Acronym"/>
    <w:basedOn w:val="000010"/>
    <w:next w:val="000090"/>
    <w:link w:val="000001"/>
    <w:semiHidden w:val="1"/>
  </w:style>
  <w:style w:type="table" w:styleId="00006a">
    <w:name w:val="Table Subtle 1"/>
    <w:basedOn w:val="000012"/>
    <w:next w:val="00006a"/>
    <w:link w:val="000001"/>
    <w:semiHidden w:val="1"/>
    <w:pPr>
      <w:widowControl w:val="0"/>
      <w:jc w:val="both"/>
    </w:pPr>
  </w:style>
  <w:style w:type="paragraph" w:styleId="0000d4">
    <w:name w:val="FIGURE-title"/>
    <w:basedOn w:val="000001"/>
    <w:next w:val="000001"/>
    <w:link w:val="000001"/>
    <w:pPr>
      <w:widowControl w:val="1"/>
      <w:spacing w:before="100" w:after="200"/>
      <w:jc w:val="center"/>
    </w:pPr>
    <w:rPr>
      <w:rFonts w:ascii="Arial" w:hAnsi="Arial" w:cs="Arial"/>
      <w:b w:val="1"/>
      <w:bCs w:val="1"/>
      <w:spacing w:val="8"/>
      <w:kern w:val="0"/>
      <w:sz w:val="20"/>
      <w:lang w:val="en-GB"/>
    </w:rPr>
  </w:style>
  <w:style w:type="paragraph" w:styleId="000025">
    <w:name w:val="annotation text"/>
    <w:basedOn w:val="000001"/>
    <w:next w:val="000025"/>
    <w:link w:val="000001"/>
    <w:semiHidden w:val="1"/>
    <w:pPr>
      <w:jc w:val="left"/>
    </w:pPr>
    <w:rPr>
      <w:szCs w:val="24"/>
    </w:rPr>
  </w:style>
  <w:style w:type="paragraph" w:styleId="0000cb">
    <w:name w:val=" Char Char Char Char"/>
    <w:basedOn w:val="000001"/>
    <w:next w:val="0000cb"/>
    <w:link w:val="000001"/>
    <w:pPr>
      <w:spacing w:line="410" w:lineRule="atLeast"/>
      <w:jc w:val="left"/>
    </w:pPr>
    <w:rPr>
      <w:rFonts w:ascii="宋体"/>
      <w:kern w:val="0"/>
      <w:sz w:val="24"/>
    </w:rPr>
  </w:style>
  <w:style w:type="character" w:styleId="0000ad">
    <w:name w:val="Plain Text Char Char Char Char Char,Plain Text Char Char Char Char1,Plain Text Char Char Char Char Char Char Char Char Char,Plain Text Char Char Char1,Plain Text Char Char Char Char Char Char Char Char Char Char Char Char,普通文字 Char Char Char Char1"/>
    <w:basedOn w:val="000010"/>
    <w:next w:val="0000ad"/>
    <w:link w:val="000001"/>
    <w:rPr>
      <w:rFonts w:ascii="宋体" w:hAnsi="Courier New" w:eastAsia="宋体" w:cs="Courier New"/>
      <w:kern w:val="2"/>
      <w:sz w:val="21"/>
      <w:szCs w:val="21"/>
      <w:lang w:val="en-US" w:eastAsia="zh-CN" w:bidi="ar-SA"/>
    </w:rPr>
  </w:style>
  <w:style w:type="paragraph" w:styleId="0000e1">
    <w:name w:val="默认段落字体 Para Char Char Char Char Char"/>
    <w:basedOn w:val="000001"/>
    <w:next w:val="0000e1"/>
    <w:link w:val="000001"/>
    <w:rPr>
      <w:rFonts w:ascii="宋体" w:hAnsi="宋体"/>
      <w:b w:val="1"/>
      <w:color w:val="000000"/>
      <w:sz w:val="24"/>
    </w:rPr>
  </w:style>
  <w:style w:type="paragraph" w:styleId="0000f5">
    <w:name w:val="二级条标题"/>
    <w:basedOn w:val="0000ab"/>
    <w:next w:val="000001"/>
    <w:link w:val="000001"/>
    <w:pPr>
      <w:numPr>
        <w:ilvl w:val="2"/>
        <w:numId w:val="7"/>
      </w:numPr>
      <w:tabs>
        <w:tab w:val="left" w:leader="none" w:pos="1260"/>
      </w:tabs>
      <w:spacing w:before="50" w:after="50"/>
      <w:ind w:left="1260" w:hanging="420"/>
      <w:outlineLvl w:val="3"/>
    </w:pPr>
  </w:style>
  <w:style w:type="paragraph" w:styleId="00009f">
    <w:name w:val="段"/>
    <w:next w:val="00009f"/>
    <w:link w:val="00009e"/>
    <w:pPr>
      <w:ind w:firstLine="200" w:firstLineChars="200"/>
      <w:jc w:val="both"/>
    </w:pPr>
    <w:rPr>
      <w:rFonts w:ascii="宋体"/>
      <w:sz w:val="21"/>
      <w:lang w:val="en-US" w:eastAsia="zh-CN" w:bidi="ar-SA"/>
    </w:rPr>
  </w:style>
  <w:style w:type="paragraph" w:styleId="0000ab">
    <w:name w:val="一级条标题"/>
    <w:next w:val="000001"/>
    <w:link w:val="0000aa"/>
    <w:pPr>
      <w:numPr>
        <w:ilvl w:val="1"/>
        <w:numId w:val="7"/>
      </w:numPr>
      <w:spacing w:before="156" w:after="156"/>
      <w:ind w:left="1260"/>
      <w:outlineLvl w:val="2"/>
    </w:pPr>
    <w:rPr>
      <w:rFonts w:ascii="黑体" w:eastAsia="黑体"/>
      <w:sz w:val="21"/>
      <w:szCs w:val="21"/>
      <w:lang w:val="en-US" w:eastAsia="zh-CN" w:bidi="ar-SA"/>
    </w:rPr>
  </w:style>
  <w:style w:type="paragraph" w:styleId="0000dc">
    <w:name w:val="1"/>
    <w:basedOn w:val="000001"/>
    <w:next w:val="0000dc"/>
    <w:link w:val="000001"/>
  </w:style>
  <w:style w:type="paragraph" w:styleId="0000bb">
    <w:name w:val="数字EU"/>
    <w:basedOn w:val="000001"/>
    <w:next w:val="0000bb"/>
    <w:link w:val="0000ba"/>
    <w:pPr>
      <w:wordWrap w:val="0"/>
      <w:overflowPunct w:val="0"/>
      <w:topLinePunct w:val="1"/>
    </w:pPr>
    <w:rPr>
      <w:rFonts w:ascii="EU-F1"/>
      <w:kern w:val="21"/>
      <w:szCs w:val="21"/>
    </w:rPr>
  </w:style>
  <w:style w:type="table" w:styleId="000084">
    <w:name w:val="Table Grid 8"/>
    <w:basedOn w:val="000012"/>
    <w:next w:val="000084"/>
    <w:link w:val="000001"/>
    <w:semiHidden w:val="1"/>
    <w:pPr>
      <w:widowControl w:val="0"/>
      <w:jc w:val="both"/>
    </w:pPr>
  </w:style>
  <w:style w:type="paragraph" w:styleId="0000df">
    <w:name w:val="jl 正文"/>
    <w:basedOn w:val="000001"/>
    <w:next w:val="0000df"/>
    <w:link w:val="000001"/>
    <w:semiHidden w:val="1"/>
    <w:pPr>
      <w:autoSpaceDE w:val="0"/>
      <w:autoSpaceDN w:val="0"/>
      <w:ind w:firstLine="200" w:firstLineChars="200"/>
      <w:jc w:val="left"/>
    </w:pPr>
    <w:rPr>
      <w:rFonts w:ascii="宋体"/>
      <w:kern w:val="0"/>
      <w:sz w:val="24"/>
      <w:szCs w:val="24"/>
    </w:rPr>
  </w:style>
  <w:style w:type="table" w:styleId="000063">
    <w:name w:val="Table Classic 1"/>
    <w:basedOn w:val="000012"/>
    <w:next w:val="000063"/>
    <w:link w:val="000001"/>
    <w:semiHidden w:val="1"/>
    <w:pPr>
      <w:widowControl w:val="0"/>
      <w:jc w:val="both"/>
    </w:pPr>
  </w:style>
  <w:style w:type="character" w:styleId="00008b">
    <w:name w:val="FollowedHyperlink"/>
    <w:basedOn w:val="000010"/>
    <w:next w:val="00008b"/>
    <w:link w:val="000001"/>
    <w:rPr>
      <w:color w:val="800080"/>
      <w:u w:val="single"/>
    </w:rPr>
  </w:style>
  <w:style w:type="table" w:styleId="00006c">
    <w:name w:val="Table 3D effects 1"/>
    <w:basedOn w:val="000012"/>
    <w:next w:val="00006c"/>
    <w:link w:val="000001"/>
    <w:semiHidden w:val="1"/>
    <w:pPr>
      <w:widowControl w:val="0"/>
      <w:jc w:val="both"/>
    </w:pPr>
  </w:style>
  <w:style w:type="paragraph" w:styleId="000027">
    <w:name w:val="Body Text 3"/>
    <w:basedOn w:val="000001"/>
    <w:next w:val="000027"/>
    <w:link w:val="000001"/>
    <w:semiHidden w:val="1"/>
    <w:pPr>
      <w:spacing w:after="120"/>
    </w:pPr>
    <w:rPr>
      <w:sz w:val="16"/>
      <w:szCs w:val="16"/>
    </w:rPr>
  </w:style>
  <w:style w:type="paragraph" w:styleId="0000b4">
    <w:name w:val="jl 三级 Char"/>
    <w:basedOn w:val="000001"/>
    <w:next w:val="0000b4"/>
    <w:link w:val="0000b3"/>
    <w:semiHidden w:val="1"/>
    <w:pPr>
      <w:autoSpaceDE w:val="0"/>
      <w:autoSpaceDN w:val="0"/>
      <w:spacing w:before="120" w:after="120"/>
      <w:ind w:firstLine="480" w:firstLineChars="200"/>
      <w:jc w:val="left"/>
      <w:outlineLvl w:val="2"/>
    </w:pPr>
    <w:rPr>
      <w:rFonts w:ascii="宋体" w:hAnsi="宋体"/>
      <w:b w:val="1"/>
      <w:color w:val="000000"/>
      <w:sz w:val="24"/>
      <w:szCs w:val="24"/>
    </w:rPr>
  </w:style>
  <w:style w:type="paragraph" w:styleId="0000cd">
    <w:name w:val="英文标号正文"/>
    <w:basedOn w:val="000001"/>
    <w:next w:val="0000cd"/>
    <w:link w:val="000001"/>
    <w:semiHidden w:val="1"/>
    <w:pPr>
      <w:widowControl w:val="1"/>
      <w:numPr>
        <w:ilvl w:val="0"/>
        <w:numId w:val="13"/>
      </w:numPr>
      <w:tabs>
        <w:tab w:val="clear" w:pos="360"/>
      </w:tabs>
      <w:autoSpaceDE w:val="0"/>
      <w:autoSpaceDN w:val="0"/>
      <w:spacing w:line="530" w:lineRule="exact"/>
    </w:pPr>
    <w:rPr>
      <w:rFonts w:eastAsia="仿宋_GB2312"/>
      <w:kern w:val="0"/>
      <w:sz w:val="24"/>
    </w:rPr>
  </w:style>
  <w:style w:type="table" w:styleId="00007d">
    <w:name w:val="Table Grid 1"/>
    <w:basedOn w:val="000012"/>
    <w:next w:val="00007d"/>
    <w:link w:val="000001"/>
    <w:semiHidden w:val="1"/>
    <w:pPr>
      <w:widowControl w:val="0"/>
      <w:jc w:val="both"/>
    </w:pPr>
  </w:style>
  <w:style w:type="character" w:styleId="0000a8">
    <w:name w:val=" Char Char6"/>
    <w:basedOn w:val="000010"/>
    <w:next w:val="0000a8"/>
    <w:link w:val="000001"/>
    <w:rPr>
      <w:rFonts w:eastAsia="宋体"/>
      <w:kern w:val="2"/>
      <w:sz w:val="18"/>
      <w:szCs w:val="21"/>
      <w:lang w:val="en-US" w:eastAsia="zh-CN" w:bidi="ar-SA"/>
    </w:rPr>
  </w:style>
  <w:style w:type="character" w:styleId="0000a6">
    <w:name w:val="D1 Char"/>
    <w:basedOn w:val="000010"/>
    <w:next w:val="0000a6"/>
    <w:link w:val="0000a7"/>
    <w:rPr>
      <w:rFonts w:ascii="EU-F1" w:eastAsia="黑体"/>
      <w:kern w:val="2"/>
      <w:sz w:val="21"/>
      <w:szCs w:val="21"/>
      <w:lang w:val="en-US" w:eastAsia="zh-CN" w:bidi="ar-SA"/>
    </w:rPr>
  </w:style>
  <w:style w:type="character" w:styleId="0000bf">
    <w:name w:val="样式6 Char"/>
    <w:basedOn w:val="000010"/>
    <w:next w:val="0000bf"/>
    <w:link w:val="0000c0"/>
    <w:rPr>
      <w:rFonts w:eastAsia="黑体"/>
      <w:kern w:val="2"/>
      <w:sz w:val="21"/>
      <w:szCs w:val="21"/>
      <w:lang w:val="en-US" w:eastAsia="zh-CN" w:bidi="ar-SA"/>
    </w:rPr>
  </w:style>
  <w:style w:type="paragraph" w:styleId="000003">
    <w:name w:val="heading 1"/>
    <w:basedOn w:val="000001"/>
    <w:next w:val="000001"/>
    <w:link w:val="000004"/>
    <w:qFormat w:val="1"/>
    <w:pPr>
      <w:keepNext w:val="1"/>
      <w:spacing w:before="227" w:line="240" w:lineRule="exact"/>
      <w:ind w:firstLine="420"/>
      <w:outlineLvl w:val="0"/>
    </w:pPr>
    <w:rPr>
      <w:rFonts w:eastAsia="黑体"/>
      <w:kern w:val="44"/>
      <w:sz w:val="28"/>
    </w:rPr>
  </w:style>
  <w:style w:type="paragraph" w:styleId="0000f7">
    <w:name w:val="正文1"/>
    <w:basedOn w:val="000001"/>
    <w:next w:val="0000f7"/>
    <w:link w:val="000001"/>
    <w:pPr>
      <w:spacing w:line="360" w:lineRule="atLeast"/>
      <w:jc w:val="left"/>
    </w:pPr>
    <w:rPr>
      <w:rFonts w:ascii="宋体"/>
      <w:kern w:val="0"/>
      <w:sz w:val="24"/>
    </w:rPr>
  </w:style>
  <w:style w:type="table" w:styleId="000087">
    <w:name w:val="Table Web 3"/>
    <w:basedOn w:val="000012"/>
    <w:next w:val="000087"/>
    <w:link w:val="000001"/>
    <w:semiHidden w:val="1"/>
    <w:pPr>
      <w:widowControl w:val="0"/>
      <w:jc w:val="both"/>
    </w:pPr>
  </w:style>
  <w:style w:type="paragraph" w:styleId="0000de">
    <w:name w:val="Char Char Char1 Char Char Char Char"/>
    <w:basedOn w:val="000001"/>
    <w:next w:val="0000de"/>
    <w:link w:val="000001"/>
    <w:rPr>
      <w:szCs w:val="24"/>
    </w:rPr>
  </w:style>
  <w:style w:type="paragraph" w:styleId="0000c8">
    <w:name w:val="样式4"/>
    <w:basedOn w:val="000009"/>
    <w:next w:val="0000c8"/>
    <w:link w:val="000001"/>
    <w:semiHidden w:val="1"/>
    <w:pPr>
      <w:topLinePunct w:val="1"/>
      <w:spacing w:before="0" w:after="0" w:line="480" w:lineRule="auto"/>
      <w:ind w:firstLine="420"/>
    </w:pPr>
    <w:rPr>
      <w:rFonts w:ascii="Times New Roman" w:hAnsi="Times New Roman" w:eastAsia="楷体_GB2312"/>
      <w:b w:val="0"/>
      <w:bCs w:val="0"/>
      <w:sz w:val="24"/>
      <w:szCs w:val="20"/>
    </w:rPr>
  </w:style>
  <w:style w:type="paragraph" w:styleId="0000da">
    <w:name w:val="j"/>
    <w:basedOn w:val="000001"/>
    <w:next w:val="0000da"/>
    <w:link w:val="000001"/>
    <w:pPr>
      <w:spacing w:line="312" w:lineRule="exact"/>
      <w:ind w:left="840" w:leftChars="200" w:hanging="420" w:firstLineChars="-200"/>
    </w:pPr>
    <w:rPr>
      <w:szCs w:val="21"/>
    </w:rPr>
  </w:style>
  <w:style w:type="table" w:styleId="000082">
    <w:name w:val="Table Grid 6"/>
    <w:basedOn w:val="000012"/>
    <w:next w:val="000082"/>
    <w:link w:val="000001"/>
    <w:semiHidden w:val="1"/>
    <w:pPr>
      <w:widowControl w:val="0"/>
      <w:jc w:val="both"/>
    </w:pPr>
  </w:style>
  <w:style w:type="character" w:styleId="00008f">
    <w:name w:val="HTML Typewriter"/>
    <w:basedOn w:val="000010"/>
    <w:next w:val="00008f"/>
    <w:link w:val="000001"/>
    <w:semiHidden w:val="1"/>
    <w:rPr>
      <w:rFonts w:ascii="Courier New" w:hAnsi="Courier New" w:cs="Courier New"/>
      <w:sz w:val="20"/>
      <w:szCs w:val="20"/>
    </w:rPr>
  </w:style>
  <w:style w:type="character" w:styleId="000093">
    <w:name w:val="HTML Code"/>
    <w:basedOn w:val="000010"/>
    <w:next w:val="000093"/>
    <w:link w:val="000001"/>
    <w:semiHidden w:val="1"/>
    <w:rPr>
      <w:rFonts w:ascii="Courier New" w:hAnsi="Courier New" w:cs="Courier New"/>
      <w:sz w:val="20"/>
      <w:szCs w:val="20"/>
    </w:rPr>
  </w:style>
  <w:style w:type="character" w:styleId="00008c">
    <w:name w:val="Emphasis"/>
    <w:basedOn w:val="000010"/>
    <w:next w:val="00008c"/>
    <w:link w:val="000001"/>
    <w:qFormat w:val="1"/>
    <w:rPr>
      <w:i w:val="1"/>
      <w:iCs w:val="1"/>
    </w:rPr>
  </w:style>
  <w:style w:type="paragraph" w:styleId="0000d9">
    <w:name w:val="批注框文本 Char Char"/>
    <w:basedOn w:val="000001"/>
    <w:next w:val="0000d9"/>
    <w:link w:val="000001"/>
    <w:rPr>
      <w:sz w:val="18"/>
    </w:rPr>
  </w:style>
  <w:style w:type="paragraph" w:styleId="0000f3">
    <w:name w:val="TechSpecs - Text (Bold)"/>
    <w:basedOn w:val="000001"/>
    <w:next w:val="0000f3"/>
    <w:link w:val="000001"/>
    <w:pPr>
      <w:widowControl w:val="1"/>
      <w:tabs>
        <w:tab w:val="left" w:leader="none" w:pos="405"/>
        <w:tab w:val="left" w:leader="none" w:pos="585"/>
        <w:tab w:val="left" w:leader="none" w:pos="765"/>
      </w:tabs>
      <w:spacing w:after="40"/>
      <w:ind w:left="216" w:hanging="216"/>
      <w:jc w:val="left"/>
    </w:pPr>
    <w:rPr>
      <w:rFonts w:ascii="Arial Narrow" w:hAnsi="Arial Narrow"/>
      <w:b w:val="1"/>
      <w:kern w:val="0"/>
      <w:sz w:val="18"/>
    </w:rPr>
  </w:style>
  <w:style w:type="paragraph" w:styleId="0000c9">
    <w:name w:val="Body Text 3"/>
    <w:basedOn w:val="000001"/>
    <w:next w:val="0000c9"/>
    <w:link w:val="000001"/>
    <w:pPr>
      <w:spacing w:line="360" w:lineRule="auto"/>
      <w:jc w:val="center"/>
    </w:pPr>
    <w:rPr>
      <w:rFonts w:ascii="宋体"/>
      <w:b w:val="1"/>
      <w:color w:val="ff0000"/>
      <w:kern w:val="0"/>
      <w:sz w:val="24"/>
      <w:u w:val="single"/>
    </w:rPr>
  </w:style>
  <w:style w:type="table" w:styleId="000086">
    <w:name w:val="Table Web 2"/>
    <w:basedOn w:val="000012"/>
    <w:next w:val="000086"/>
    <w:link w:val="000001"/>
    <w:semiHidden w:val="1"/>
    <w:pPr>
      <w:widowControl w:val="0"/>
      <w:jc w:val="both"/>
    </w:pPr>
  </w:style>
  <w:style w:type="paragraph" w:styleId="000001">
    <w:name w:val="Normal"/>
    <w:aliases w:val="正文"/>
    <w:next w:val="000002"/>
    <w:link w:val="000001"/>
    <w:qFormat w:val="1"/>
    <w:pPr>
      <w:widowControl w:val="0"/>
      <w:jc w:val="both"/>
    </w:pPr>
    <w:rPr>
      <w:kern w:val="2"/>
      <w:sz w:val="21"/>
      <w:lang w:val="en-US" w:eastAsia="zh-CN" w:bidi="ar-SA"/>
    </w:rPr>
  </w:style>
  <w:style w:type="table" w:styleId="000075">
    <w:name w:val="Table List 7"/>
    <w:basedOn w:val="000012"/>
    <w:next w:val="000075"/>
    <w:link w:val="000001"/>
    <w:semiHidden w:val="1"/>
    <w:pPr>
      <w:widowControl w:val="0"/>
      <w:jc w:val="both"/>
    </w:pPr>
  </w:style>
  <w:style w:type="table" w:styleId="000071">
    <w:name w:val="Table List 3"/>
    <w:basedOn w:val="000012"/>
    <w:next w:val="000071"/>
    <w:link w:val="000001"/>
    <w:semiHidden w:val="1"/>
    <w:pPr>
      <w:widowControl w:val="0"/>
      <w:jc w:val="both"/>
    </w:pPr>
  </w:style>
  <w:style w:type="character" w:styleId="000097">
    <w:name w:val="HTML Sample"/>
    <w:basedOn w:val="000010"/>
    <w:next w:val="000097"/>
    <w:link w:val="000001"/>
    <w:semiHidden w:val="1"/>
    <w:rPr>
      <w:rFonts w:ascii="Courier New" w:hAnsi="Courier New" w:cs="Courier New"/>
    </w:rPr>
  </w:style>
  <w:style w:type="table" w:styleId="00006d">
    <w:name w:val="Table 3D effects 2"/>
    <w:basedOn w:val="000012"/>
    <w:next w:val="00006d"/>
    <w:link w:val="000001"/>
    <w:semiHidden w:val="1"/>
    <w:pPr>
      <w:widowControl w:val="0"/>
      <w:jc w:val="both"/>
    </w:pPr>
  </w:style>
  <w:style w:type="paragraph" w:styleId="0000d8">
    <w:name w:val=" Char Char Char Char Char Char Char"/>
    <w:basedOn w:val="000001"/>
    <w:next w:val="0000d8"/>
    <w:link w:val="000001"/>
    <w:semiHidden w:val="1"/>
    <w:rPr>
      <w:szCs w:val="24"/>
    </w:rPr>
  </w:style>
  <w:style w:type="paragraph" w:styleId="0000f2">
    <w:name w:val="数字编号列项（二级）"/>
    <w:next w:val="0000f2"/>
    <w:link w:val="000001"/>
    <w:pPr>
      <w:numPr>
        <w:ilvl w:val="1"/>
        <w:numId w:val="14"/>
      </w:numPr>
      <w:tabs>
        <w:tab w:val="clear" w:pos="840"/>
      </w:tabs>
      <w:jc w:val="both"/>
    </w:pPr>
    <w:rPr>
      <w:rFonts w:ascii="宋体"/>
      <w:sz w:val="21"/>
      <w:lang w:val="en-US" w:eastAsia="zh-CN" w:bidi="ar-SA"/>
    </w:rPr>
  </w:style>
  <w:style w:type="paragraph" w:styleId="00004c">
    <w:name w:val="List 5"/>
    <w:basedOn w:val="000001"/>
    <w:next w:val="00004c"/>
    <w:link w:val="000001"/>
    <w:semiHidden w:val="1"/>
    <w:pPr>
      <w:ind w:left="2100" w:hanging="420"/>
    </w:pPr>
    <w:rPr>
      <w:szCs w:val="24"/>
    </w:rPr>
  </w:style>
  <w:style w:type="table" w:styleId="00007e">
    <w:name w:val="Table Grid 2"/>
    <w:basedOn w:val="000012"/>
    <w:next w:val="00007e"/>
    <w:link w:val="000001"/>
    <w:semiHidden w:val="1"/>
    <w:pPr>
      <w:widowControl w:val="0"/>
      <w:jc w:val="both"/>
    </w:pPr>
  </w:style>
  <w:style w:type="character" w:styleId="0000aa">
    <w:name w:val="一级条标题 Char"/>
    <w:basedOn w:val="000010"/>
    <w:next w:val="0000aa"/>
    <w:link w:val="0000ab"/>
    <w:rPr>
      <w:rFonts w:ascii="黑体" w:eastAsia="黑体"/>
      <w:sz w:val="21"/>
      <w:szCs w:val="21"/>
      <w:lang w:val="en-US" w:eastAsia="zh-CN" w:bidi="ar-SA"/>
    </w:rPr>
  </w:style>
  <w:style w:type="character" w:styleId="0000bc">
    <w:name w:val="样式 标题 1 + 加粗 Char"/>
    <w:basedOn w:val="0000a5"/>
    <w:next w:val="0000bc"/>
    <w:link w:val="000001"/>
    <w:semiHidden w:val="1"/>
    <w:rPr>
      <w:rFonts w:eastAsia="黑体"/>
      <w:b w:val="1"/>
      <w:bCs w:val="1"/>
      <w:sz w:val="28"/>
      <w:szCs w:val="28"/>
    </w:rPr>
  </w:style>
  <w:style w:type="table" w:styleId="000085">
    <w:name w:val="Table Web 1"/>
    <w:basedOn w:val="000012"/>
    <w:next w:val="000085"/>
    <w:link w:val="000001"/>
    <w:semiHidden w:val="1"/>
    <w:pPr>
      <w:widowControl w:val="0"/>
      <w:jc w:val="both"/>
    </w:pPr>
  </w:style>
  <w:style w:type="table" w:styleId="000064">
    <w:name w:val="Table Classic 2"/>
    <w:basedOn w:val="000012"/>
    <w:next w:val="000064"/>
    <w:link w:val="000001"/>
    <w:semiHidden w:val="1"/>
    <w:pPr>
      <w:widowControl w:val="0"/>
      <w:jc w:val="both"/>
    </w:pPr>
  </w:style>
  <w:style w:type="table" w:styleId="000060">
    <w:name w:val="Table Colorful 2"/>
    <w:basedOn w:val="000012"/>
    <w:next w:val="000060"/>
    <w:link w:val="000001"/>
    <w:semiHidden w:val="1"/>
    <w:pPr>
      <w:widowControl w:val="0"/>
      <w:jc w:val="both"/>
    </w:pPr>
  </w:style>
  <w:style w:type="paragraph" w:styleId="000105">
    <w:name w:val="TechSpecs - Text"/>
    <w:basedOn w:val="000001"/>
    <w:next w:val="000105"/>
    <w:link w:val="000001"/>
    <w:pPr>
      <w:widowControl w:val="1"/>
      <w:tabs>
        <w:tab w:val="left" w:leader="none" w:pos="405"/>
        <w:tab w:val="left" w:leader="none" w:pos="585"/>
        <w:tab w:val="left" w:leader="none" w:pos="765"/>
      </w:tabs>
      <w:spacing w:after="101"/>
      <w:ind w:left="216" w:hanging="216"/>
      <w:jc w:val="left"/>
    </w:pPr>
    <w:rPr>
      <w:b w:val="1"/>
      <w:kern w:val="0"/>
      <w:sz w:val="18"/>
    </w:rPr>
  </w:style>
  <w:style w:type="paragraph" w:styleId="000048">
    <w:name w:val="toc 4"/>
    <w:basedOn w:val="000001"/>
    <w:next w:val="000001"/>
    <w:link w:val="000001"/>
    <w:semiHidden w:val="1"/>
    <w:pPr>
      <w:tabs>
        <w:tab w:val="right" w:leader="dot" w:pos="9288"/>
      </w:tabs>
      <w:ind w:right="1890" w:rightChars="900" w:firstLine="420" w:firstLineChars="200"/>
    </w:pPr>
    <w:rPr>
      <w:szCs w:val="24"/>
    </w:rPr>
  </w:style>
  <w:style w:type="paragraph" w:styleId="000019">
    <w:name w:val="List Number 2"/>
    <w:basedOn w:val="000001"/>
    <w:next w:val="000019"/>
    <w:link w:val="000001"/>
    <w:semiHidden w:val="1"/>
    <w:pPr>
      <w:numPr>
        <w:ilvl w:val="0"/>
        <w:numId w:val="15"/>
      </w:numPr>
      <w:tabs>
        <w:tab w:val="clear" w:pos="780"/>
      </w:tabs>
    </w:pPr>
    <w:rPr>
      <w:szCs w:val="24"/>
    </w:rPr>
  </w:style>
  <w:style w:type="paragraph" w:styleId="000024">
    <w:name w:val="Document Map"/>
    <w:basedOn w:val="000001"/>
    <w:next w:val="000024"/>
    <w:link w:val="000001"/>
    <w:semiHidden w:val="1"/>
    <w:pPr>
      <w:shd w:val="clear" w:color="auto" w:fill="000080"/>
    </w:pPr>
  </w:style>
  <w:style w:type="paragraph" w:styleId="000020">
    <w:name w:val="Normal Indent"/>
    <w:basedOn w:val="000001"/>
    <w:next w:val="000020"/>
    <w:link w:val="000001"/>
    <w:semiHidden w:val="1"/>
    <w:pPr>
      <w:spacing w:line="500" w:lineRule="exact"/>
      <w:ind w:firstLine="420"/>
    </w:pPr>
    <w:rPr>
      <w:sz w:val="28"/>
    </w:rPr>
  </w:style>
  <w:style w:type="table" w:styleId="00006e">
    <w:name w:val="Table 3D effects 3"/>
    <w:basedOn w:val="000012"/>
    <w:next w:val="00006e"/>
    <w:link w:val="000001"/>
    <w:semiHidden w:val="1"/>
    <w:pPr>
      <w:widowControl w:val="0"/>
      <w:jc w:val="both"/>
    </w:pPr>
  </w:style>
  <w:style w:type="paragraph" w:styleId="0000fa">
    <w:name w:val="标题 3 + 小四 段前: 0 磅 段后: 0 磅 行距: 1.5 倍行距"/>
    <w:basedOn w:val="000007"/>
    <w:next w:val="000007"/>
    <w:link w:val="000001"/>
    <w:semiHidden w:val="1"/>
    <w:pPr>
      <w:spacing w:before="0" w:after="0" w:line="360" w:lineRule="auto"/>
    </w:pPr>
    <w:rPr>
      <w:rFonts w:cs="宋体"/>
      <w:sz w:val="24"/>
      <w:szCs w:val="20"/>
    </w:rPr>
  </w:style>
  <w:style w:type="paragraph" w:styleId="00000f">
    <w:name w:val="heading 9"/>
    <w:basedOn w:val="000001"/>
    <w:next w:val="000001"/>
    <w:link w:val="000001"/>
    <w:qFormat w:val="1"/>
    <w:pPr>
      <w:keepNext w:val="1"/>
      <w:keepLines w:val="1"/>
      <w:spacing w:before="240" w:after="64" w:line="320" w:lineRule="auto"/>
      <w:outlineLvl w:val="8"/>
    </w:pPr>
    <w:rPr>
      <w:rFonts w:ascii="Arial" w:hAnsi="Arial" w:eastAsia="黑体"/>
      <w:szCs w:val="21"/>
    </w:rPr>
  </w:style>
  <w:style w:type="table" w:styleId="00007b">
    <w:name w:val="Table Columns 4"/>
    <w:basedOn w:val="000012"/>
    <w:next w:val="00007b"/>
    <w:link w:val="000001"/>
    <w:semiHidden w:val="1"/>
    <w:pPr>
      <w:widowControl w:val="0"/>
      <w:jc w:val="both"/>
    </w:pPr>
  </w:style>
  <w:style w:type="character" w:styleId="0000a5">
    <w:name w:val="章标题 1 Char,-*+ Char,h1 Char,1st level Char,Section Head Char,l1 Char,b1 Char,featurehead Char,标题yjm1 Char Char"/>
    <w:basedOn w:val="000010"/>
    <w:next w:val="0000a5"/>
    <w:link w:val="000001"/>
    <w:rPr>
      <w:rFonts w:eastAsia="汉仪大宋简"/>
      <w:kern w:val="44"/>
      <w:sz w:val="22"/>
      <w:szCs w:val="22"/>
      <w:lang w:val="en-US" w:eastAsia="zh-CN" w:bidi="ar-SA"/>
    </w:rPr>
  </w:style>
  <w:style w:type="paragraph" w:styleId="00004a">
    <w:name w:val="List"/>
    <w:basedOn w:val="000001"/>
    <w:next w:val="00004a"/>
    <w:link w:val="000001"/>
    <w:pPr>
      <w:ind w:left="420" w:hanging="420"/>
    </w:pPr>
    <w:rPr>
      <w:szCs w:val="24"/>
    </w:rPr>
  </w:style>
  <w:style w:type="paragraph" w:styleId="0000f4">
    <w:name w:val="三级条标题"/>
    <w:basedOn w:val="0000f5"/>
    <w:next w:val="000001"/>
    <w:link w:val="000001"/>
    <w:pPr>
      <w:numPr>
        <w:ilvl w:val="5"/>
        <w:numId w:val="7"/>
      </w:numPr>
      <w:tabs>
        <w:tab w:val="clear" w:pos="1260"/>
      </w:tabs>
      <w:ind w:left="2520" w:hanging="420"/>
      <w:outlineLvl w:val="4"/>
    </w:pPr>
  </w:style>
  <w:style w:type="paragraph" w:styleId="00003b">
    <w:name w:val="toc 8"/>
    <w:basedOn w:val="000001"/>
    <w:next w:val="000001"/>
    <w:link w:val="000001"/>
    <w:pPr>
      <w:ind w:left="1470" w:firstLine="200" w:firstLineChars="200"/>
      <w:jc w:val="left"/>
    </w:pPr>
    <w:rPr>
      <w:sz w:val="18"/>
      <w:szCs w:val="21"/>
    </w:rPr>
  </w:style>
  <w:style w:type="paragraph" w:styleId="0000e5">
    <w:name w:val="表文"/>
    <w:basedOn w:val="000001"/>
    <w:next w:val="0000e5"/>
    <w:link w:val="000001"/>
    <w:pPr>
      <w:topLinePunct w:val="1"/>
      <w:spacing w:before="40" w:after="40"/>
    </w:pPr>
    <w:rPr>
      <w:sz w:val="18"/>
      <w:szCs w:val="18"/>
    </w:rPr>
  </w:style>
  <w:style w:type="character" w:styleId="00009d">
    <w:name w:val="页脚 Char"/>
    <w:basedOn w:val="000010"/>
    <w:next w:val="00009d"/>
    <w:link w:val="000001"/>
    <w:rPr>
      <w:kern w:val="2"/>
      <w:sz w:val="18"/>
      <w:szCs w:val="18"/>
    </w:rPr>
  </w:style>
  <w:style w:type="character" w:styleId="00009b">
    <w:name w:val="jl 正文 Char Char Char"/>
    <w:basedOn w:val="000010"/>
    <w:next w:val="00009b"/>
    <w:link w:val="00009c"/>
    <w:rPr>
      <w:rFonts w:ascii="宋体" w:eastAsia="宋体"/>
      <w:kern w:val="2"/>
      <w:sz w:val="24"/>
      <w:szCs w:val="24"/>
      <w:lang w:val="en-US" w:eastAsia="zh-CN" w:bidi="ar-SA"/>
    </w:rPr>
  </w:style>
  <w:style w:type="paragraph" w:styleId="000106">
    <w:name w:val=" Char Char4 Char Char Char Char Char Char Char Char"/>
    <w:basedOn w:val="000001"/>
    <w:next w:val="000106"/>
    <w:link w:val="000001"/>
    <w:pPr>
      <w:widowControl w:val="1"/>
      <w:spacing w:after="160" w:line="240" w:lineRule="exact"/>
      <w:jc w:val="left"/>
    </w:pPr>
    <w:rPr>
      <w:rFonts w:ascii="Arial" w:hAnsi="Arial" w:eastAsia="Times New Roman" w:cs="Verdana"/>
      <w:b w:val="1"/>
      <w:kern w:val="0"/>
      <w:sz w:val="24"/>
      <w:lang w:eastAsia="en-US"/>
    </w:rPr>
  </w:style>
  <w:style w:type="character" w:styleId="000092">
    <w:name w:val="Hyperlink"/>
    <w:basedOn w:val="000010"/>
    <w:next w:val="000092"/>
    <w:link w:val="000001"/>
    <w:rPr>
      <w:color w:val="0000ff"/>
      <w:u w:val="single"/>
    </w:rPr>
  </w:style>
  <w:style w:type="paragraph" w:styleId="000103">
    <w:name w:val="表格文字"/>
    <w:basedOn w:val="000001"/>
    <w:next w:val="000001"/>
    <w:link w:val="000001"/>
    <w:qFormat w:val="1"/>
    <w:pPr>
      <w:spacing w:before="120" w:line="240" w:lineRule="auto"/>
    </w:pPr>
    <w:rPr>
      <w:rFonts w:ascii="Times New Roman" w:hAnsi="Times New Roman"/>
      <w:sz w:val="21"/>
      <w:szCs w:val="20"/>
      <w:lang w:val="zh-CN"/>
    </w:rPr>
  </w:style>
  <w:style w:type="paragraph" w:styleId="0000e0">
    <w:name w:val="注标题"/>
    <w:basedOn w:val="000001"/>
    <w:next w:val="0000e0"/>
    <w:link w:val="000001"/>
    <w:pPr>
      <w:topLinePunct w:val="1"/>
    </w:pPr>
    <w:rPr>
      <w:sz w:val="18"/>
      <w:szCs w:val="18"/>
    </w:rPr>
  </w:style>
  <w:style w:type="paragraph" w:styleId="0000cf">
    <w:name w:val="样式 样式 标题 2 + 段前: 0.5 行 段后: 0.5 行 + 首行缩进:  2 字符 段前: 0.5 行 段后: 0..."/>
    <w:basedOn w:val="000001"/>
    <w:next w:val="0000cf"/>
    <w:link w:val="000001"/>
    <w:semiHidden w:val="1"/>
    <w:pPr>
      <w:keepNext w:val="1"/>
      <w:keepLines w:val="1"/>
      <w:spacing w:before="50" w:after="50"/>
      <w:jc w:val="left"/>
      <w:outlineLvl w:val="1"/>
    </w:pPr>
    <w:rPr>
      <w:rFonts w:eastAsia="黑体" w:cs="宋体"/>
      <w:kern w:val="0"/>
    </w:rPr>
  </w:style>
  <w:style w:type="table" w:styleId="00007f">
    <w:name w:val="Table Grid 3"/>
    <w:basedOn w:val="000012"/>
    <w:next w:val="00007f"/>
    <w:link w:val="000001"/>
    <w:semiHidden w:val="1"/>
    <w:pPr>
      <w:widowControl w:val="0"/>
      <w:jc w:val="both"/>
    </w:pPr>
  </w:style>
  <w:style w:type="paragraph" w:styleId="0000b6">
    <w:name w:val="正文格式"/>
    <w:basedOn w:val="000001"/>
    <w:next w:val="0000b6"/>
    <w:link w:val="0000b5"/>
    <w:pPr>
      <w:topLinePunct w:val="1"/>
      <w:ind w:firstLine="420" w:firstLineChars="200"/>
    </w:pPr>
    <w:rPr>
      <w:rFonts w:ascii="宋体" w:hAnsi="宋体"/>
    </w:rPr>
  </w:style>
  <w:style w:type="paragraph" w:styleId="000052">
    <w:name w:val="List 4"/>
    <w:basedOn w:val="000001"/>
    <w:next w:val="000052"/>
    <w:link w:val="000001"/>
    <w:semiHidden w:val="1"/>
    <w:pPr>
      <w:ind w:left="1680" w:hanging="420"/>
    </w:pPr>
    <w:rPr>
      <w:szCs w:val="24"/>
    </w:rPr>
  </w:style>
  <w:style w:type="paragraph" w:styleId="0000e6">
    <w:name w:val="样式 标题 1 + 加粗"/>
    <w:basedOn w:val="000003"/>
    <w:next w:val="0000e6"/>
    <w:link w:val="000001"/>
    <w:semiHidden w:val="1"/>
    <w:pPr>
      <w:keepLines w:val="1"/>
      <w:spacing w:before="100" w:after="100" w:line="240" w:lineRule="auto"/>
      <w:ind w:firstLine="0"/>
    </w:pPr>
    <w:rPr>
      <w:b w:val="1"/>
      <w:bCs w:val="1"/>
      <w:szCs w:val="28"/>
    </w:rPr>
  </w:style>
  <w:style w:type="character" w:styleId="0000a4">
    <w:name w:val=" Char Char9"/>
    <w:basedOn w:val="000010"/>
    <w:next w:val="0000a4"/>
    <w:link w:val="000001"/>
    <w:rPr>
      <w:rFonts w:eastAsia="宋体"/>
      <w:kern w:val="2"/>
      <w:sz w:val="18"/>
      <w:szCs w:val="21"/>
      <w:lang w:val="en-US" w:eastAsia="zh-CN" w:bidi="ar-SA"/>
    </w:rPr>
  </w:style>
  <w:style w:type="table" w:styleId="000070">
    <w:name w:val="Table List 2"/>
    <w:basedOn w:val="000012"/>
    <w:next w:val="000070"/>
    <w:link w:val="000001"/>
    <w:semiHidden w:val="1"/>
    <w:pPr>
      <w:widowControl w:val="0"/>
      <w:jc w:val="both"/>
    </w:pPr>
  </w:style>
  <w:style w:type="paragraph" w:styleId="00009c">
    <w:name w:val="jl 正文 Char Char"/>
    <w:basedOn w:val="000001"/>
    <w:next w:val="00009c"/>
    <w:link w:val="00009b"/>
    <w:semiHidden w:val="1"/>
    <w:pPr>
      <w:autoSpaceDE w:val="0"/>
      <w:autoSpaceDN w:val="0"/>
      <w:ind w:firstLine="200" w:firstLineChars="200"/>
      <w:jc w:val="left"/>
    </w:pPr>
    <w:rPr>
      <w:rFonts w:ascii="宋体"/>
      <w:sz w:val="24"/>
      <w:szCs w:val="24"/>
    </w:rPr>
  </w:style>
  <w:style w:type="paragraph" w:styleId="000104">
    <w:name w:val="图说"/>
    <w:basedOn w:val="000001"/>
    <w:next w:val="000104"/>
    <w:link w:val="000001"/>
    <w:semiHidden w:val="1"/>
    <w:pPr>
      <w:topLinePunct w:val="1"/>
      <w:spacing w:before="40" w:after="160"/>
      <w:jc w:val="center"/>
    </w:pPr>
    <w:rPr>
      <w:rFonts w:cs="宋体"/>
      <w:sz w:val="18"/>
    </w:rPr>
  </w:style>
  <w:style w:type="paragraph" w:styleId="000100">
    <w:name w:val="样式 标题 1 + 首行缩进:  2 字符 段前: 1 行 段后: 1 行"/>
    <w:basedOn w:val="000003"/>
    <w:next w:val="000100"/>
    <w:link w:val="000001"/>
    <w:semiHidden w:val="1"/>
    <w:pPr>
      <w:keepLines w:val="1"/>
      <w:spacing w:before="100" w:after="100" w:line="240" w:lineRule="auto"/>
      <w:ind w:firstLine="0"/>
    </w:pPr>
    <w:rPr>
      <w:rFonts w:cs="宋体"/>
    </w:rPr>
  </w:style>
  <w:style w:type="paragraph" w:styleId="0000fc">
    <w:name w:val="封面标准号2"/>
    <w:next w:val="0000fc"/>
    <w:link w:val="000001"/>
    <w:pPr>
      <w:framePr w:w="9140" w:h="1242" w:hSpace="284" w:wrap="around" w:hAnchor="page" w:vAnchor="page" w:x="1645" w:y="2910" w:hRule="exact"/>
      <w:numPr>
        <w:ilvl w:val="3"/>
        <w:numId w:val="7"/>
      </w:numPr>
      <w:spacing w:before="357" w:line="280" w:lineRule="exact"/>
      <w:jc w:val="right"/>
    </w:pPr>
    <w:rPr>
      <w:rFonts w:ascii="黑体" w:eastAsia="黑体"/>
      <w:sz w:val="28"/>
      <w:szCs w:val="28"/>
      <w:lang w:val="en-US" w:eastAsia="zh-CN" w:bidi="ar-SA"/>
    </w:rPr>
  </w:style>
  <w:style w:type="table" w:styleId="00006f">
    <w:name w:val="Table List 1"/>
    <w:basedOn w:val="000012"/>
    <w:next w:val="00006f"/>
    <w:link w:val="000001"/>
    <w:semiHidden w:val="1"/>
    <w:pPr>
      <w:widowControl w:val="0"/>
      <w:jc w:val="both"/>
    </w:pPr>
  </w:style>
  <w:style w:type="character" w:styleId="0000b5">
    <w:name w:val="正文格式 Char"/>
    <w:basedOn w:val="000010"/>
    <w:next w:val="0000b5"/>
    <w:link w:val="0000b6"/>
    <w:rPr>
      <w:rFonts w:ascii="宋体" w:hAnsi="宋体" w:eastAsia="宋体"/>
      <w:kern w:val="2"/>
      <w:sz w:val="21"/>
      <w:lang w:val="en-US" w:eastAsia="zh-CN" w:bidi="ar-SA"/>
    </w:rPr>
  </w:style>
  <w:style w:type="character" w:styleId="0000b1">
    <w:name w:val="3z Char"/>
    <w:basedOn w:val="000010"/>
    <w:next w:val="0000b1"/>
    <w:link w:val="0000b2"/>
    <w:rPr>
      <w:rFonts w:ascii="EU-F1" w:eastAsia="黑体"/>
      <w:kern w:val="2"/>
      <w:sz w:val="21"/>
      <w:szCs w:val="21"/>
      <w:lang w:val="en-US" w:eastAsia="zh-CN" w:bidi="ar-SA"/>
    </w:rPr>
  </w:style>
  <w:style w:type="paragraph" w:styleId="0000b0">
    <w:name w:val="F1"/>
    <w:basedOn w:val="000001"/>
    <w:next w:val="0000b0"/>
    <w:link w:val="0000af"/>
    <w:pPr>
      <w:topLinePunct w:val="1"/>
      <w:spacing w:line="312" w:lineRule="exact"/>
    </w:pPr>
    <w:rPr>
      <w:rFonts w:ascii="EU-F1" w:eastAsia="黑体"/>
      <w:szCs w:val="21"/>
    </w:rPr>
  </w:style>
  <w:style w:type="paragraph" w:styleId="0000e2">
    <w:name w:val="样式5"/>
    <w:next w:val="0000e2"/>
    <w:link w:val="000001"/>
    <w:semiHidden w:val="1"/>
    <w:pPr>
      <w:spacing w:before="160" w:after="40"/>
      <w:jc w:val="center"/>
    </w:pPr>
    <w:rPr>
      <w:rFonts w:cs="宋体"/>
      <w:kern w:val="2"/>
      <w:sz w:val="18"/>
      <w:lang w:val="en-US" w:eastAsia="zh-CN" w:bidi="ar-SA"/>
    </w:rPr>
  </w:style>
  <w:style w:type="table" w:styleId="00007a">
    <w:name w:val="Table Columns 3"/>
    <w:basedOn w:val="000012"/>
    <w:next w:val="00007a"/>
    <w:link w:val="000001"/>
    <w:semiHidden w:val="1"/>
    <w:pPr>
      <w:widowControl w:val="0"/>
      <w:jc w:val="both"/>
    </w:pPr>
    <w:rPr>
      <w:b w:val="1"/>
      <w:bCs w:val="1"/>
    </w:rPr>
  </w:style>
  <w:style w:type="table" w:styleId="000083">
    <w:name w:val="Table Grid 7"/>
    <w:basedOn w:val="000012"/>
    <w:next w:val="000083"/>
    <w:link w:val="000001"/>
    <w:semiHidden w:val="1"/>
    <w:pPr>
      <w:widowControl w:val="0"/>
      <w:jc w:val="both"/>
    </w:pPr>
    <w:rPr>
      <w:b w:val="1"/>
      <w:bCs w:val="1"/>
    </w:rPr>
  </w:style>
  <w:style w:type="table" w:styleId="000062">
    <w:name w:val="Table Elegant"/>
    <w:basedOn w:val="000012"/>
    <w:next w:val="000062"/>
    <w:link w:val="000001"/>
    <w:semiHidden w:val="1"/>
    <w:pPr>
      <w:widowControl w:val="0"/>
      <w:jc w:val="both"/>
    </w:pPr>
  </w:style>
  <w:style w:type="table" w:styleId="000066">
    <w:name w:val="Table Classic 4"/>
    <w:basedOn w:val="000012"/>
    <w:next w:val="000066"/>
    <w:link w:val="000001"/>
    <w:semiHidden w:val="1"/>
    <w:pPr>
      <w:widowControl w:val="0"/>
      <w:jc w:val="both"/>
    </w:pPr>
  </w:style>
  <w:style w:type="table" w:styleId="00006b">
    <w:name w:val="Table Subtle 2"/>
    <w:basedOn w:val="000012"/>
    <w:next w:val="00006b"/>
    <w:link w:val="000001"/>
    <w:semiHidden w:val="1"/>
    <w:pPr>
      <w:widowControl w:val="0"/>
      <w:jc w:val="both"/>
    </w:pPr>
  </w:style>
  <w:style w:type="character" w:styleId="000098">
    <w:name w:val="paramname3"/>
    <w:basedOn w:val="000010"/>
    <w:next w:val="000098"/>
    <w:link w:val="000001"/>
    <w:rPr>
      <w:color w:val="999999"/>
    </w:rPr>
  </w:style>
  <w:style w:type="paragraph" w:styleId="000026">
    <w:name w:val="Salutation"/>
    <w:basedOn w:val="000001"/>
    <w:next w:val="000001"/>
    <w:link w:val="000001"/>
    <w:semiHidden w:val="1"/>
    <w:rPr>
      <w:szCs w:val="24"/>
    </w:rPr>
  </w:style>
  <w:style w:type="paragraph" w:styleId="000022">
    <w:name w:val="List Bullet"/>
    <w:basedOn w:val="000001"/>
    <w:next w:val="000022"/>
    <w:link w:val="000001"/>
    <w:semiHidden w:val="1"/>
    <w:pPr>
      <w:numPr>
        <w:ilvl w:val="0"/>
        <w:numId w:val="16"/>
      </w:numPr>
      <w:tabs>
        <w:tab w:val="clear" w:pos="360"/>
      </w:tabs>
    </w:pPr>
    <w:rPr>
      <w:szCs w:val="24"/>
    </w:rPr>
  </w:style>
  <w:style w:type="paragraph" w:styleId="0000fb">
    <w:name w:val="字母编号列项（一级）"/>
    <w:next w:val="0000fb"/>
    <w:link w:val="000001"/>
    <w:pPr>
      <w:ind w:left="840" w:leftChars="200" w:hanging="420" w:firstLineChars="-200"/>
      <w:jc w:val="both"/>
    </w:pPr>
    <w:rPr>
      <w:rFonts w:ascii="宋体"/>
      <w:sz w:val="21"/>
      <w:lang w:val="en-US" w:eastAsia="zh-CN" w:bidi="ar-SA"/>
    </w:rPr>
  </w:style>
  <w:style w:type="paragraph" w:styleId="0000ce">
    <w:name w:val="_Style 24"/>
    <w:basedOn w:val="000001"/>
    <w:next w:val="0000ce"/>
    <w:link w:val="000001"/>
    <w:rPr>
      <w:szCs w:val="24"/>
    </w:rPr>
  </w:style>
  <w:style w:type="character" w:styleId="0000b3">
    <w:name w:val="jl 三级 Char Char"/>
    <w:basedOn w:val="000010"/>
    <w:next w:val="0000b3"/>
    <w:link w:val="0000b4"/>
    <w:rPr>
      <w:rFonts w:ascii="宋体" w:hAnsi="宋体" w:eastAsia="宋体"/>
      <w:b w:val="1"/>
      <w:color w:val="000000"/>
      <w:kern w:val="2"/>
      <w:sz w:val="24"/>
      <w:szCs w:val="24"/>
      <w:lang w:val="en-US" w:eastAsia="zh-CN" w:bidi="ar-SA"/>
    </w:rPr>
  </w:style>
  <w:style w:type="paragraph" w:styleId="00004b">
    <w:name w:val="toc 6"/>
    <w:basedOn w:val="000001"/>
    <w:next w:val="000001"/>
    <w:link w:val="000001"/>
    <w:pPr>
      <w:ind w:left="1050" w:firstLine="200" w:firstLineChars="200"/>
      <w:jc w:val="left"/>
    </w:pPr>
    <w:rPr>
      <w:sz w:val="18"/>
      <w:szCs w:val="21"/>
    </w:rPr>
  </w:style>
  <w:style w:type="paragraph" w:styleId="00004f">
    <w:name w:val="toc 2"/>
    <w:basedOn w:val="000001"/>
    <w:next w:val="000001"/>
    <w:link w:val="000001"/>
    <w:semiHidden w:val="1"/>
    <w:pPr>
      <w:tabs>
        <w:tab w:val="right" w:leader="dot" w:pos="8302"/>
      </w:tabs>
      <w:spacing w:line="480" w:lineRule="auto"/>
      <w:ind w:left="420" w:leftChars="200"/>
    </w:pPr>
    <w:rPr>
      <w:szCs w:val="24"/>
    </w:rPr>
  </w:style>
  <w:style w:type="paragraph" w:styleId="0000a7">
    <w:name w:val="D1"/>
    <w:basedOn w:val="000001"/>
    <w:next w:val="0000a7"/>
    <w:link w:val="0000a6"/>
    <w:pPr>
      <w:spacing w:line="480" w:lineRule="auto"/>
    </w:pPr>
    <w:rPr>
      <w:rFonts w:ascii="EU-F1" w:eastAsia="黑体"/>
      <w:szCs w:val="21"/>
    </w:rPr>
  </w:style>
  <w:style w:type="character" w:styleId="0000a3">
    <w:name w:val="h Char,Ò³Ã¼ Char Char"/>
    <w:basedOn w:val="000010"/>
    <w:next w:val="0000a3"/>
    <w:link w:val="000001"/>
    <w:rPr>
      <w:rFonts w:eastAsia="宋体"/>
      <w:kern w:val="2"/>
      <w:sz w:val="18"/>
      <w:szCs w:val="18"/>
      <w:lang w:val="en-US" w:eastAsia="zh-CN" w:bidi="ar-SA"/>
    </w:rPr>
  </w:style>
  <w:style w:type="paragraph" w:styleId="0000f6">
    <w:name w:val="目次、标准名称标题"/>
    <w:basedOn w:val="000001"/>
    <w:next w:val="000001"/>
    <w:link w:val="000001"/>
    <w:pPr>
      <w:keepNext w:val="1"/>
      <w:pageBreakBefore w:val="1"/>
      <w:widowControl w:val="1"/>
      <w:numPr>
        <w:ilvl w:val="4"/>
        <w:numId w:val="7"/>
      </w:numPr>
      <w:shd w:val="clear" w:color="ffffff" w:fill="ffffff"/>
      <w:spacing w:before="640" w:after="560" w:line="460" w:lineRule="exact"/>
      <w:jc w:val="center"/>
      <w:outlineLvl w:val="0"/>
    </w:pPr>
    <w:rPr>
      <w:rFonts w:ascii="黑体" w:eastAsia="黑体"/>
      <w:kern w:val="0"/>
      <w:sz w:val="32"/>
    </w:rPr>
  </w:style>
  <w:style w:type="paragraph" w:styleId="0000dd">
    <w:name w:val="表格内字体字号"/>
    <w:basedOn w:val="000001"/>
    <w:next w:val="0000dd"/>
    <w:link w:val="000001"/>
    <w:pPr>
      <w:topLinePunct w:val="1"/>
      <w:spacing w:before="20" w:after="20"/>
      <w:ind w:left="30" w:leftChars="30" w:right="30" w:rightChars="30"/>
      <w:jc w:val="center"/>
    </w:pPr>
    <w:rPr>
      <w:sz w:val="18"/>
      <w:szCs w:val="18"/>
    </w:rPr>
  </w:style>
  <w:style w:type="table" w:styleId="000081">
    <w:name w:val="Table Grid 5"/>
    <w:basedOn w:val="000012"/>
    <w:next w:val="000081"/>
    <w:link w:val="000001"/>
    <w:semiHidden w:val="1"/>
    <w:pPr>
      <w:widowControl w:val="0"/>
      <w:jc w:val="both"/>
    </w:pPr>
  </w:style>
  <w:style w:type="paragraph" w:styleId="00002f">
    <w:name w:val="List 2"/>
    <w:basedOn w:val="000001"/>
    <w:next w:val="00002f"/>
    <w:link w:val="000001"/>
    <w:semiHidden w:val="1"/>
    <w:pPr>
      <w:ind w:left="840" w:hanging="420"/>
    </w:pPr>
    <w:rPr>
      <w:szCs w:val="24"/>
    </w:rPr>
  </w:style>
  <w:style w:type="character" w:styleId="00008a">
    <w:name w:val="page number"/>
    <w:basedOn w:val="000010"/>
    <w:next w:val="00008a"/>
    <w:link w:val="000001"/>
    <w:rPr>
      <w:sz w:val="20"/>
    </w:rPr>
  </w:style>
  <w:style w:type="character" w:styleId="000014">
    <w:name w:val="Char Char"/>
    <w:basedOn w:val="000010"/>
    <w:next w:val="000014"/>
    <w:link w:val="000002"/>
    <w:locked w:val="1"/>
    <w:rPr>
      <w:rFonts w:ascii="宋体" w:hAnsi="Courier New" w:eastAsia="宋体"/>
      <w:kern w:val="2"/>
      <w:sz w:val="21"/>
      <w:lang w:val="en-US" w:eastAsia="zh-CN" w:bidi="ar-SA"/>
    </w:rPr>
  </w:style>
  <w:style w:type="paragraph" w:styleId="000051">
    <w:name w:val="Body Text 2"/>
    <w:basedOn w:val="000001"/>
    <w:next w:val="000051"/>
    <w:link w:val="000001"/>
    <w:semiHidden w:val="1"/>
    <w:pPr>
      <w:spacing w:after="120" w:line="480" w:lineRule="auto"/>
    </w:pPr>
    <w:rPr>
      <w:szCs w:val="24"/>
    </w:rPr>
  </w:style>
  <w:style w:type="character" w:styleId="0000b7">
    <w:name w:val="正文图标题 Char"/>
    <w:basedOn w:val="000010"/>
    <w:next w:val="0000b7"/>
    <w:link w:val="0000b8"/>
    <w:rPr>
      <w:rFonts w:ascii="黑体" w:eastAsia="黑体"/>
      <w:sz w:val="21"/>
      <w:lang w:val="en-US" w:eastAsia="zh-CN" w:bidi="ar-SA"/>
    </w:rPr>
  </w:style>
  <w:style w:type="paragraph" w:styleId="0000fd">
    <w:name w:val=" Char1 Char Char Char Char Char Char Char Char Char Char Char Char"/>
    <w:basedOn w:val="000001"/>
    <w:next w:val="0000fd"/>
    <w:link w:val="000001"/>
    <w:pPr>
      <w:pageBreakBefore w:val="1"/>
      <w:tabs>
        <w:tab w:val="left" w:leader="none" w:pos="432"/>
      </w:tabs>
      <w:ind w:left="432" w:hanging="432"/>
    </w:pPr>
  </w:style>
  <w:style w:type="character" w:styleId="0000a0">
    <w:name w:val="表头 Char"/>
    <w:basedOn w:val="000010"/>
    <w:next w:val="0000a0"/>
    <w:link w:val="0000a1"/>
    <w:rPr>
      <w:rFonts w:eastAsia="黑体"/>
      <w:kern w:val="2"/>
      <w:sz w:val="21"/>
      <w:szCs w:val="21"/>
      <w:lang w:val="en-US" w:eastAsia="zh-CN" w:bidi="ar-SA"/>
    </w:rPr>
  </w:style>
  <w:style w:type="paragraph" w:styleId="00003c">
    <w:name w:val="Date"/>
    <w:basedOn w:val="000001"/>
    <w:next w:val="000001"/>
    <w:link w:val="000001"/>
    <w:pPr>
      <w:ind w:left="100" w:leftChars="2500"/>
    </w:pPr>
  </w:style>
  <w:style w:type="table" w:styleId="00005d">
    <w:name w:val="Table Grid"/>
    <w:basedOn w:val="000012"/>
    <w:next w:val="00005d"/>
    <w:link w:val="000001"/>
    <w:pPr>
      <w:widowControl w:val="0"/>
      <w:jc w:val="both"/>
    </w:pPr>
  </w:style>
  <w:style w:type="paragraph" w:styleId="000054">
    <w:name w:val="Message Header"/>
    <w:basedOn w:val="000001"/>
    <w:next w:val="000054"/>
    <w:link w:val="000001"/>
    <w:semiHidden w:val="1"/>
    <w:pPr>
      <w:pBdr>
        <w:top w:val="single" w:color="000000" w:sz="6" w:space="1"/>
        <w:left w:val="single" w:color="000000" w:sz="6" w:space="1"/>
        <w:bottom w:val="single" w:color="000000" w:sz="6" w:space="1"/>
        <w:right w:val="single" w:color="000000" w:sz="6" w:space="1"/>
      </w:pBdr>
      <w:shd w:val="pct20" w:color="auto" w:fill="auto"/>
      <w:ind w:left="1080" w:hanging="1080"/>
    </w:pPr>
    <w:rPr>
      <w:rFonts w:ascii="Arial" w:hAnsi="Arial" w:cs="Arial"/>
      <w:sz w:val="24"/>
      <w:szCs w:val="24"/>
    </w:rPr>
  </w:style>
  <w:style w:type="table" w:styleId="00005e">
    <w:name w:val="Table Theme"/>
    <w:basedOn w:val="000012"/>
    <w:next w:val="00005e"/>
    <w:link w:val="000001"/>
    <w:semiHidden w:val="1"/>
    <w:pPr>
      <w:widowControl w:val="0"/>
      <w:jc w:val="both"/>
    </w:pPr>
  </w:style>
  <w:style w:type="paragraph" w:styleId="0000e8">
    <w:name w:val="样式3"/>
    <w:basedOn w:val="000007"/>
    <w:next w:val="0000e8"/>
    <w:link w:val="000001"/>
    <w:semiHidden w:val="1"/>
    <w:pPr>
      <w:tabs>
        <w:tab w:val="left" w:leader="none" w:pos="709"/>
      </w:tabs>
      <w:topLinePunct w:val="1"/>
      <w:spacing w:before="0" w:after="0" w:line="720" w:lineRule="auto"/>
      <w:jc w:val="left"/>
    </w:pPr>
    <w:rPr>
      <w:rFonts w:ascii="Arial" w:hAnsi="Arial" w:eastAsia="黑体"/>
      <w:b w:val="0"/>
      <w:bCs w:val="0"/>
      <w:sz w:val="30"/>
      <w:szCs w:val="30"/>
    </w:rPr>
  </w:style>
  <w:style w:type="paragraph" w:styleId="0000ed">
    <w:name w:val="样式1"/>
    <w:basedOn w:val="000001"/>
    <w:next w:val="0000ed"/>
    <w:link w:val="000001"/>
    <w:semiHidden w:val="1"/>
    <w:pPr>
      <w:keepNext w:val="1"/>
      <w:keepLines w:val="1"/>
      <w:topLinePunct w:val="1"/>
      <w:spacing w:line="1200" w:lineRule="auto"/>
      <w:jc w:val="center"/>
      <w:outlineLvl w:val="0"/>
    </w:pPr>
    <w:rPr>
      <w:rFonts w:cs="宋体"/>
      <w:b w:val="1"/>
      <w:kern w:val="44"/>
      <w:sz w:val="52"/>
      <w:szCs w:val="52"/>
    </w:rPr>
  </w:style>
  <w:style w:type="table" w:styleId="000080">
    <w:name w:val="Table Grid 4"/>
    <w:basedOn w:val="000012"/>
    <w:next w:val="000080"/>
    <w:link w:val="000001"/>
    <w:semiHidden w:val="1"/>
    <w:pPr>
      <w:widowControl w:val="0"/>
      <w:jc w:val="both"/>
    </w:pPr>
  </w:style>
  <w:style w:type="table" w:styleId="000065">
    <w:name w:val="Table Classic 3"/>
    <w:basedOn w:val="000012"/>
    <w:next w:val="000065"/>
    <w:link w:val="000001"/>
    <w:semiHidden w:val="1"/>
    <w:pPr>
      <w:widowControl w:val="0"/>
      <w:jc w:val="both"/>
    </w:pPr>
    <w:rPr>
      <w:color w:val="000080"/>
    </w:rPr>
  </w:style>
  <w:style w:type="paragraph" w:styleId="00001d">
    <w:name w:val="E-mail Signature"/>
    <w:basedOn w:val="000001"/>
    <w:next w:val="00001d"/>
    <w:link w:val="000001"/>
    <w:semiHidden w:val="1"/>
    <w:rPr>
      <w:szCs w:val="24"/>
    </w:rPr>
  </w:style>
  <w:style w:type="paragraph" w:styleId="00002a">
    <w:name w:val="List Bullet 3"/>
    <w:basedOn w:val="000001"/>
    <w:next w:val="00002a"/>
    <w:link w:val="000001"/>
    <w:semiHidden w:val="1"/>
    <w:pPr>
      <w:numPr>
        <w:ilvl w:val="0"/>
        <w:numId w:val="17"/>
      </w:numPr>
      <w:tabs>
        <w:tab w:val="clear" w:pos="1200"/>
      </w:tabs>
    </w:pPr>
    <w:rPr>
      <w:szCs w:val="24"/>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1" Type="http://schemas.openxmlformats.org/officeDocument/2006/relationships/footer" Target="footer5.xml" /><Relationship Id="rId1" Type="http://schemas.openxmlformats.org/officeDocument/2006/relationships/settings" Target="settings.xml" /><Relationship Id="rId12" Type="http://schemas.openxmlformats.org/officeDocument/2006/relationships/footer" Target="footer6.xml" /><Relationship Id="rId4" Type="http://schemas.openxmlformats.org/officeDocument/2006/relationships/header" Target="header1.xml" /><Relationship Id="rId10" Type="http://schemas.openxmlformats.org/officeDocument/2006/relationships/footer" Target="footer4.xml" /><Relationship Id="rId14" Type="http://schemas.openxmlformats.org/officeDocument/2006/relationships/header" Target="header5.xml" /><Relationship Id="rId13" Type="http://schemas.openxmlformats.org/officeDocument/2006/relationships/header" Target="header4.xml" /><Relationship Id="rId15" Type="http://schemas.openxmlformats.org/officeDocument/2006/relationships/header" Target="header6.xml" /><Relationship Id="rId16" Type="http://schemas.openxmlformats.org/officeDocument/2006/relationships/footer" Target="footer7.xml" /><Relationship Id="rId2" Type="http://schemas.openxmlformats.org/officeDocument/2006/relationships/fontTable" Target="fontTable.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image" Target="media/image1.jpg" /><Relationship Id="rId20" Type="http://schemas.openxmlformats.org/officeDocument/2006/relationships/image" Target="media/image2.png" /><Relationship Id="rId3" Type="http://schemas.openxmlformats.org/officeDocument/2006/relationships/numbering" Target="numbering.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header" Target="header3.xml" /></Relationships>
</file>

<file path=word/_rels/header2.xml.rels><?xml version="1.0" encoding="UTF-8" standalone="yes"?><Relationships xmlns="http://schemas.openxmlformats.org/package/2006/relationships"><Relationship Id="rId0" Type="http://schemas.openxmlformats.org/officeDocument/2006/relationships/image" Target="media/image4.png" /></Relationships>
</file>

<file path=word/_rels/header4.xml.rels><?xml version="1.0" encoding="UTF-8" standalone="yes"?><Relationships xmlns="http://schemas.openxmlformats.org/package/2006/relationships"><Relationship Id="rId0" Type="http://schemas.openxmlformats.org/officeDocument/2006/relationships/image" Target="media/image3.png" /></Relationships>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2026-09-12T13:30:39Z</dcterms:created>
  <dcterms:modified xsi:type="dcterms:W3CDTF">2026-09-12T13:30:39Z</dcterms:modified>
</cp:coreProperties>
</file>