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F79" w:rsidRPr="00461F79" w:rsidRDefault="00461F79" w:rsidP="00461F79">
      <w:pPr>
        <w:shd w:val="clear" w:color="auto" w:fill="FFFFFF"/>
        <w:spacing w:before="540" w:after="180" w:line="240" w:lineRule="auto"/>
        <w:textAlignment w:val="baseline"/>
        <w:outlineLvl w:val="2"/>
        <w:rPr>
          <w:rFonts w:ascii="Arial" w:eastAsia="Times New Roman" w:hAnsi="Arial" w:cs="Arial"/>
          <w:b/>
          <w:bCs/>
          <w:color w:val="666666"/>
          <w:sz w:val="43"/>
          <w:szCs w:val="43"/>
          <w:lang w:val="fil-PH" w:eastAsia="fil-PH"/>
        </w:rPr>
      </w:pPr>
      <w:r w:rsidRPr="00461F79">
        <w:rPr>
          <w:rFonts w:ascii="Arial" w:eastAsia="Times New Roman" w:hAnsi="Arial" w:cs="Arial"/>
          <w:b/>
          <w:bCs/>
          <w:color w:val="666666"/>
          <w:sz w:val="43"/>
          <w:szCs w:val="43"/>
          <w:lang w:val="fil-PH" w:eastAsia="fil-PH"/>
        </w:rPr>
        <w:t>The animal as fourth educator: A literature review of animals and young children in pedagogical relationships</w:t>
      </w:r>
    </w:p>
    <w:p w:rsidR="00461F79" w:rsidRDefault="00461F79" w:rsidP="00461F79">
      <w:pPr>
        <w:shd w:val="clear" w:color="auto" w:fill="FFFFFF"/>
        <w:spacing w:after="360" w:line="315" w:lineRule="atLeast"/>
        <w:textAlignment w:val="baseline"/>
        <w:rPr>
          <w:rFonts w:ascii="Arial" w:eastAsia="Times New Roman" w:hAnsi="Arial" w:cs="Arial"/>
          <w:color w:val="222222"/>
          <w:sz w:val="21"/>
          <w:szCs w:val="21"/>
          <w:lang w:val="fil-PH" w:eastAsia="fil-PH"/>
        </w:rPr>
      </w:pPr>
      <w:r w:rsidRPr="00461F79">
        <w:rPr>
          <w:rFonts w:ascii="Arial" w:eastAsia="Times New Roman" w:hAnsi="Arial" w:cs="Arial"/>
          <w:color w:val="222222"/>
          <w:sz w:val="21"/>
          <w:szCs w:val="21"/>
          <w:lang w:val="fil-PH" w:eastAsia="fil-PH"/>
        </w:rPr>
        <w:t>Jane Bone</w:t>
      </w:r>
      <w:r w:rsidRPr="00461F79">
        <w:rPr>
          <w:rFonts w:ascii="Arial" w:eastAsia="Times New Roman" w:hAnsi="Arial" w:cs="Arial"/>
          <w:color w:val="222222"/>
          <w:sz w:val="21"/>
          <w:szCs w:val="21"/>
          <w:lang w:val="fil-PH" w:eastAsia="fil-PH"/>
        </w:rPr>
        <w:br/>
        <w:t>Monash University</w:t>
      </w:r>
    </w:p>
    <w:p w:rsidR="00461F79" w:rsidRPr="00461F79" w:rsidRDefault="00461F79" w:rsidP="00461F79">
      <w:pPr>
        <w:shd w:val="clear" w:color="auto" w:fill="FFFFFF"/>
        <w:spacing w:after="360" w:line="315" w:lineRule="atLeast"/>
        <w:textAlignment w:val="baseline"/>
        <w:rPr>
          <w:rFonts w:ascii="Arial" w:eastAsia="Times New Roman" w:hAnsi="Arial" w:cs="Arial"/>
          <w:color w:val="222222"/>
          <w:sz w:val="21"/>
          <w:szCs w:val="21"/>
          <w:lang w:val="fil-PH" w:eastAsia="fil-PH"/>
        </w:rPr>
      </w:pPr>
      <w:r>
        <w:rPr>
          <w:rFonts w:ascii="Arial" w:eastAsia="Times New Roman" w:hAnsi="Arial" w:cs="Arial"/>
          <w:color w:val="222222"/>
          <w:sz w:val="21"/>
          <w:szCs w:val="21"/>
          <w:lang w:val="fil-PH" w:eastAsia="fil-PH"/>
        </w:rPr>
        <w:t>(June 2013)</w:t>
      </w:r>
    </w:p>
    <w:p w:rsidR="00461F79" w:rsidRDefault="00461F79" w:rsidP="00461F79">
      <w:pPr>
        <w:shd w:val="clear" w:color="auto" w:fill="FFFFFF"/>
        <w:spacing w:after="360" w:line="315" w:lineRule="atLeast"/>
        <w:textAlignment w:val="baseline"/>
        <w:rPr>
          <w:rFonts w:ascii="Arial" w:eastAsia="Times New Roman" w:hAnsi="Arial" w:cs="Arial"/>
          <w:color w:val="222222"/>
          <w:sz w:val="21"/>
          <w:szCs w:val="21"/>
          <w:lang w:val="fil-PH" w:eastAsia="fil-PH"/>
        </w:rPr>
      </w:pPr>
      <w:r w:rsidRPr="00461F79">
        <w:rPr>
          <w:rFonts w:ascii="Arial" w:eastAsia="Times New Roman" w:hAnsi="Arial" w:cs="Arial"/>
          <w:color w:val="222222"/>
          <w:sz w:val="21"/>
          <w:szCs w:val="21"/>
          <w:lang w:val="fil-PH" w:eastAsia="fil-PH"/>
        </w:rPr>
        <w:t>This literature review presents the case for acknowledging the animal in early childhood settings as the fourth educator. This idea builds on the work of Malaguzzi (1998), who proposed the environment as third teacher. Drawing on a range of research as well as changing perspectives about the animal and child relationship, the literature presented here argues for the animal to be considered respectfully as a pedagogical support and motivator for learning. The review covers interdisciplinary aspects of the field of human and animal relationships and also draws on new work about animals in mechanical/robot form. These animal and machine intersections come together in posthuman theory. The review highlights opportunities for research in this increasingly important area.</w:t>
      </w:r>
    </w:p>
    <w:p w:rsidR="00D75441" w:rsidRDefault="00D75441" w:rsidP="00461F79">
      <w:pPr>
        <w:shd w:val="clear" w:color="auto" w:fill="FFFFFF"/>
        <w:spacing w:after="360" w:line="315" w:lineRule="atLeast"/>
        <w:textAlignment w:val="baseline"/>
        <w:rPr>
          <w:rFonts w:ascii="Arial" w:eastAsia="Times New Roman" w:hAnsi="Arial" w:cs="Arial"/>
          <w:color w:val="222222"/>
          <w:sz w:val="21"/>
          <w:szCs w:val="21"/>
          <w:lang w:val="fil-PH" w:eastAsia="fil-PH"/>
        </w:rPr>
      </w:pPr>
    </w:p>
    <w:p w:rsidR="00D75441" w:rsidRDefault="00D75441" w:rsidP="00461F79">
      <w:pPr>
        <w:shd w:val="clear" w:color="auto" w:fill="FFFFFF"/>
        <w:spacing w:after="360" w:line="315" w:lineRule="atLeast"/>
        <w:textAlignment w:val="baseline"/>
        <w:rPr>
          <w:rFonts w:ascii="Arial" w:eastAsia="Times New Roman" w:hAnsi="Arial" w:cs="Arial"/>
          <w:color w:val="222222"/>
          <w:sz w:val="21"/>
          <w:szCs w:val="21"/>
          <w:lang w:val="fil-PH" w:eastAsia="fil-PH"/>
        </w:rPr>
      </w:pPr>
    </w:p>
    <w:p w:rsidR="00D75441" w:rsidRDefault="00D75441" w:rsidP="00461F79">
      <w:pPr>
        <w:shd w:val="clear" w:color="auto" w:fill="FFFFFF"/>
        <w:spacing w:after="360" w:line="315" w:lineRule="atLeast"/>
        <w:textAlignment w:val="baseline"/>
        <w:rPr>
          <w:rFonts w:ascii="Arial" w:eastAsia="Times New Roman" w:hAnsi="Arial" w:cs="Arial"/>
          <w:color w:val="222222"/>
          <w:sz w:val="21"/>
          <w:szCs w:val="21"/>
          <w:lang w:val="fil-PH" w:eastAsia="fil-PH"/>
        </w:rPr>
      </w:pPr>
    </w:p>
    <w:p w:rsidR="00D75441" w:rsidRDefault="00D75441" w:rsidP="00461F79">
      <w:pPr>
        <w:shd w:val="clear" w:color="auto" w:fill="FFFFFF"/>
        <w:spacing w:after="360" w:line="315" w:lineRule="atLeast"/>
        <w:textAlignment w:val="baseline"/>
        <w:rPr>
          <w:rFonts w:ascii="Arial" w:eastAsia="Times New Roman" w:hAnsi="Arial" w:cs="Arial"/>
          <w:color w:val="222222"/>
          <w:sz w:val="21"/>
          <w:szCs w:val="21"/>
          <w:lang w:val="fil-PH" w:eastAsia="fil-PH"/>
        </w:rPr>
      </w:pPr>
    </w:p>
    <w:p w:rsidR="00D75441" w:rsidRDefault="00D75441" w:rsidP="00D75441">
      <w:pPr>
        <w:shd w:val="clear" w:color="auto" w:fill="FFFFFF"/>
        <w:spacing w:line="348" w:lineRule="atLeast"/>
        <w:rPr>
          <w:rFonts w:ascii="Arial" w:hAnsi="Arial" w:cs="Arial"/>
          <w:color w:val="000000"/>
          <w:sz w:val="20"/>
          <w:szCs w:val="20"/>
        </w:rPr>
      </w:pPr>
      <w:hyperlink r:id="rId5" w:tooltip="American journal of disaster medicine." w:history="1">
        <w:r>
          <w:rPr>
            <w:rStyle w:val="Hyperlink"/>
            <w:rFonts w:ascii="Arial" w:hAnsi="Arial" w:cs="Arial"/>
            <w:color w:val="660066"/>
            <w:sz w:val="20"/>
            <w:szCs w:val="20"/>
          </w:rPr>
          <w:t>Am J Disaster Med.</w:t>
        </w:r>
      </w:hyperlink>
      <w:r>
        <w:rPr>
          <w:rStyle w:val="apple-converted-space"/>
          <w:rFonts w:ascii="Arial" w:hAnsi="Arial" w:cs="Arial"/>
          <w:color w:val="000000"/>
          <w:sz w:val="20"/>
          <w:szCs w:val="20"/>
        </w:rPr>
        <w:t> </w:t>
      </w:r>
      <w:r>
        <w:rPr>
          <w:rFonts w:ascii="Arial" w:hAnsi="Arial" w:cs="Arial"/>
          <w:color w:val="000000"/>
          <w:sz w:val="20"/>
          <w:szCs w:val="20"/>
        </w:rPr>
        <w:t>2012 Spring</w:t>
      </w:r>
      <w:proofErr w:type="gramStart"/>
      <w:r>
        <w:rPr>
          <w:rFonts w:ascii="Arial" w:hAnsi="Arial" w:cs="Arial"/>
          <w:color w:val="000000"/>
          <w:sz w:val="20"/>
          <w:szCs w:val="20"/>
        </w:rPr>
        <w:t>;7</w:t>
      </w:r>
      <w:proofErr w:type="gramEnd"/>
      <w:r>
        <w:rPr>
          <w:rFonts w:ascii="Arial" w:hAnsi="Arial" w:cs="Arial"/>
          <w:color w:val="000000"/>
          <w:sz w:val="20"/>
          <w:szCs w:val="20"/>
        </w:rPr>
        <w:t>(2):145-54.</w:t>
      </w:r>
    </w:p>
    <w:p w:rsidR="00D75441" w:rsidRDefault="00D75441" w:rsidP="00D75441">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Games, simulations, and learning in emergency preparedness</w:t>
      </w:r>
    </w:p>
    <w:p w:rsidR="00D75441" w:rsidRPr="00461F79" w:rsidRDefault="00D75441" w:rsidP="00461F79">
      <w:pPr>
        <w:shd w:val="clear" w:color="auto" w:fill="FFFFFF"/>
        <w:spacing w:after="360" w:line="315" w:lineRule="atLeast"/>
        <w:textAlignment w:val="baseline"/>
        <w:rPr>
          <w:rFonts w:ascii="Arial" w:eastAsia="Times New Roman" w:hAnsi="Arial" w:cs="Arial"/>
          <w:color w:val="222222"/>
          <w:sz w:val="21"/>
          <w:szCs w:val="21"/>
          <w:lang w:val="fil-PH" w:eastAsia="fil-PH"/>
        </w:rPr>
      </w:pPr>
      <w:r>
        <w:rPr>
          <w:rFonts w:ascii="Arial" w:hAnsi="Arial" w:cs="Arial"/>
          <w:color w:val="000000"/>
          <w:sz w:val="20"/>
          <w:szCs w:val="20"/>
          <w:shd w:val="clear" w:color="auto" w:fill="FFFFFF"/>
        </w:rPr>
        <w:t>Between 2007 and 2011, a comprehensive review of the literature was conducted to identify the usefulness of educational games and simulations in developing and evaluating the competency of public health professionals to prepare for, respond to, and recover from emergencies. This article presents an overview of the literature related to the use of games and simulations in education and training, summarizes key findings, identifies key features of gaming simulation design for educational effectiveness, and suggests that use of these emerging teaching and learning strategies be considered in the development of a comprehensive approach for creating and evaluating competency.</w:t>
      </w:r>
      <w:bookmarkStart w:id="0" w:name="_GoBack"/>
      <w:bookmarkEnd w:id="0"/>
    </w:p>
    <w:p w:rsidR="00844D0C" w:rsidRPr="00461F79" w:rsidRDefault="00844D0C" w:rsidP="00461F79"/>
    <w:sectPr w:rsidR="00844D0C" w:rsidRPr="00461F79">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B8B" w:rsidRDefault="00D75441">
    <w:pPr>
      <w:pStyle w:val="Header"/>
      <w:jc w:val="right"/>
    </w:pPr>
  </w:p>
  <w:p w:rsidR="005E1B8B" w:rsidRDefault="00D754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DE6"/>
    <w:rsid w:val="00461F79"/>
    <w:rsid w:val="006279F3"/>
    <w:rsid w:val="00844D0C"/>
    <w:rsid w:val="00C05DE6"/>
    <w:rsid w:val="00D75441"/>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DE6"/>
    <w:rPr>
      <w:rFonts w:eastAsiaTheme="minorEastAsia"/>
      <w:lang w:val="en-PH" w:eastAsia="en-PH"/>
    </w:rPr>
  </w:style>
  <w:style w:type="paragraph" w:styleId="Heading1">
    <w:name w:val="heading 1"/>
    <w:basedOn w:val="Normal"/>
    <w:next w:val="Normal"/>
    <w:link w:val="Heading1Char"/>
    <w:uiPriority w:val="9"/>
    <w:qFormat/>
    <w:rsid w:val="00D754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61F79"/>
    <w:pPr>
      <w:spacing w:before="100" w:beforeAutospacing="1" w:after="100" w:afterAutospacing="1" w:line="240" w:lineRule="auto"/>
      <w:outlineLvl w:val="2"/>
    </w:pPr>
    <w:rPr>
      <w:rFonts w:ascii="Times New Roman" w:eastAsia="Times New Roman" w:hAnsi="Times New Roman" w:cs="Times New Roman"/>
      <w:b/>
      <w:bCs/>
      <w:sz w:val="27"/>
      <w:szCs w:val="27"/>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DE6"/>
    <w:pPr>
      <w:ind w:left="720"/>
      <w:contextualSpacing/>
    </w:pPr>
  </w:style>
  <w:style w:type="paragraph" w:styleId="Header">
    <w:name w:val="header"/>
    <w:basedOn w:val="Normal"/>
    <w:link w:val="HeaderChar"/>
    <w:uiPriority w:val="99"/>
    <w:unhideWhenUsed/>
    <w:rsid w:val="00C05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DE6"/>
    <w:rPr>
      <w:rFonts w:eastAsiaTheme="minorEastAsia"/>
      <w:lang w:val="en-PH" w:eastAsia="en-PH"/>
    </w:rPr>
  </w:style>
  <w:style w:type="paragraph" w:styleId="NoSpacing">
    <w:name w:val="No Spacing"/>
    <w:uiPriority w:val="1"/>
    <w:qFormat/>
    <w:rsid w:val="00C05DE6"/>
    <w:pPr>
      <w:spacing w:after="0" w:line="240" w:lineRule="auto"/>
    </w:pPr>
    <w:rPr>
      <w:lang w:val="en-PH"/>
    </w:rPr>
  </w:style>
  <w:style w:type="character" w:customStyle="1" w:styleId="Heading3Char">
    <w:name w:val="Heading 3 Char"/>
    <w:basedOn w:val="DefaultParagraphFont"/>
    <w:link w:val="Heading3"/>
    <w:uiPriority w:val="9"/>
    <w:rsid w:val="00461F79"/>
    <w:rPr>
      <w:rFonts w:ascii="Times New Roman" w:eastAsia="Times New Roman" w:hAnsi="Times New Roman" w:cs="Times New Roman"/>
      <w:b/>
      <w:bCs/>
      <w:sz w:val="27"/>
      <w:szCs w:val="27"/>
      <w:lang w:eastAsia="fil-PH"/>
    </w:rPr>
  </w:style>
  <w:style w:type="paragraph" w:styleId="NormalWeb">
    <w:name w:val="Normal (Web)"/>
    <w:basedOn w:val="Normal"/>
    <w:uiPriority w:val="99"/>
    <w:semiHidden/>
    <w:unhideWhenUsed/>
    <w:rsid w:val="00461F79"/>
    <w:pPr>
      <w:spacing w:before="100" w:beforeAutospacing="1" w:after="100" w:afterAutospacing="1" w:line="240" w:lineRule="auto"/>
    </w:pPr>
    <w:rPr>
      <w:rFonts w:ascii="Times New Roman" w:eastAsia="Times New Roman" w:hAnsi="Times New Roman" w:cs="Times New Roman"/>
      <w:sz w:val="24"/>
      <w:szCs w:val="24"/>
      <w:lang w:val="fil-PH" w:eastAsia="fil-PH"/>
    </w:rPr>
  </w:style>
  <w:style w:type="character" w:customStyle="1" w:styleId="Heading1Char">
    <w:name w:val="Heading 1 Char"/>
    <w:basedOn w:val="DefaultParagraphFont"/>
    <w:link w:val="Heading1"/>
    <w:uiPriority w:val="9"/>
    <w:rsid w:val="00D75441"/>
    <w:rPr>
      <w:rFonts w:asciiTheme="majorHAnsi" w:eastAsiaTheme="majorEastAsia" w:hAnsiTheme="majorHAnsi" w:cstheme="majorBidi"/>
      <w:b/>
      <w:bCs/>
      <w:color w:val="365F91" w:themeColor="accent1" w:themeShade="BF"/>
      <w:sz w:val="28"/>
      <w:szCs w:val="28"/>
      <w:lang w:val="en-PH" w:eastAsia="en-PH"/>
    </w:rPr>
  </w:style>
  <w:style w:type="character" w:styleId="Hyperlink">
    <w:name w:val="Hyperlink"/>
    <w:basedOn w:val="DefaultParagraphFont"/>
    <w:uiPriority w:val="99"/>
    <w:semiHidden/>
    <w:unhideWhenUsed/>
    <w:rsid w:val="00D75441"/>
    <w:rPr>
      <w:color w:val="0000FF"/>
      <w:u w:val="single"/>
    </w:rPr>
  </w:style>
  <w:style w:type="character" w:customStyle="1" w:styleId="apple-converted-space">
    <w:name w:val="apple-converted-space"/>
    <w:basedOn w:val="DefaultParagraphFont"/>
    <w:rsid w:val="00D754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DE6"/>
    <w:rPr>
      <w:rFonts w:eastAsiaTheme="minorEastAsia"/>
      <w:lang w:val="en-PH" w:eastAsia="en-PH"/>
    </w:rPr>
  </w:style>
  <w:style w:type="paragraph" w:styleId="Heading1">
    <w:name w:val="heading 1"/>
    <w:basedOn w:val="Normal"/>
    <w:next w:val="Normal"/>
    <w:link w:val="Heading1Char"/>
    <w:uiPriority w:val="9"/>
    <w:qFormat/>
    <w:rsid w:val="00D754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61F79"/>
    <w:pPr>
      <w:spacing w:before="100" w:beforeAutospacing="1" w:after="100" w:afterAutospacing="1" w:line="240" w:lineRule="auto"/>
      <w:outlineLvl w:val="2"/>
    </w:pPr>
    <w:rPr>
      <w:rFonts w:ascii="Times New Roman" w:eastAsia="Times New Roman" w:hAnsi="Times New Roman" w:cs="Times New Roman"/>
      <w:b/>
      <w:bCs/>
      <w:sz w:val="27"/>
      <w:szCs w:val="27"/>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DE6"/>
    <w:pPr>
      <w:ind w:left="720"/>
      <w:contextualSpacing/>
    </w:pPr>
  </w:style>
  <w:style w:type="paragraph" w:styleId="Header">
    <w:name w:val="header"/>
    <w:basedOn w:val="Normal"/>
    <w:link w:val="HeaderChar"/>
    <w:uiPriority w:val="99"/>
    <w:unhideWhenUsed/>
    <w:rsid w:val="00C05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DE6"/>
    <w:rPr>
      <w:rFonts w:eastAsiaTheme="minorEastAsia"/>
      <w:lang w:val="en-PH" w:eastAsia="en-PH"/>
    </w:rPr>
  </w:style>
  <w:style w:type="paragraph" w:styleId="NoSpacing">
    <w:name w:val="No Spacing"/>
    <w:uiPriority w:val="1"/>
    <w:qFormat/>
    <w:rsid w:val="00C05DE6"/>
    <w:pPr>
      <w:spacing w:after="0" w:line="240" w:lineRule="auto"/>
    </w:pPr>
    <w:rPr>
      <w:lang w:val="en-PH"/>
    </w:rPr>
  </w:style>
  <w:style w:type="character" w:customStyle="1" w:styleId="Heading3Char">
    <w:name w:val="Heading 3 Char"/>
    <w:basedOn w:val="DefaultParagraphFont"/>
    <w:link w:val="Heading3"/>
    <w:uiPriority w:val="9"/>
    <w:rsid w:val="00461F79"/>
    <w:rPr>
      <w:rFonts w:ascii="Times New Roman" w:eastAsia="Times New Roman" w:hAnsi="Times New Roman" w:cs="Times New Roman"/>
      <w:b/>
      <w:bCs/>
      <w:sz w:val="27"/>
      <w:szCs w:val="27"/>
      <w:lang w:eastAsia="fil-PH"/>
    </w:rPr>
  </w:style>
  <w:style w:type="paragraph" w:styleId="NormalWeb">
    <w:name w:val="Normal (Web)"/>
    <w:basedOn w:val="Normal"/>
    <w:uiPriority w:val="99"/>
    <w:semiHidden/>
    <w:unhideWhenUsed/>
    <w:rsid w:val="00461F79"/>
    <w:pPr>
      <w:spacing w:before="100" w:beforeAutospacing="1" w:after="100" w:afterAutospacing="1" w:line="240" w:lineRule="auto"/>
    </w:pPr>
    <w:rPr>
      <w:rFonts w:ascii="Times New Roman" w:eastAsia="Times New Roman" w:hAnsi="Times New Roman" w:cs="Times New Roman"/>
      <w:sz w:val="24"/>
      <w:szCs w:val="24"/>
      <w:lang w:val="fil-PH" w:eastAsia="fil-PH"/>
    </w:rPr>
  </w:style>
  <w:style w:type="character" w:customStyle="1" w:styleId="Heading1Char">
    <w:name w:val="Heading 1 Char"/>
    <w:basedOn w:val="DefaultParagraphFont"/>
    <w:link w:val="Heading1"/>
    <w:uiPriority w:val="9"/>
    <w:rsid w:val="00D75441"/>
    <w:rPr>
      <w:rFonts w:asciiTheme="majorHAnsi" w:eastAsiaTheme="majorEastAsia" w:hAnsiTheme="majorHAnsi" w:cstheme="majorBidi"/>
      <w:b/>
      <w:bCs/>
      <w:color w:val="365F91" w:themeColor="accent1" w:themeShade="BF"/>
      <w:sz w:val="28"/>
      <w:szCs w:val="28"/>
      <w:lang w:val="en-PH" w:eastAsia="en-PH"/>
    </w:rPr>
  </w:style>
  <w:style w:type="character" w:styleId="Hyperlink">
    <w:name w:val="Hyperlink"/>
    <w:basedOn w:val="DefaultParagraphFont"/>
    <w:uiPriority w:val="99"/>
    <w:semiHidden/>
    <w:unhideWhenUsed/>
    <w:rsid w:val="00D75441"/>
    <w:rPr>
      <w:color w:val="0000FF"/>
      <w:u w:val="single"/>
    </w:rPr>
  </w:style>
  <w:style w:type="character" w:customStyle="1" w:styleId="apple-converted-space">
    <w:name w:val="apple-converted-space"/>
    <w:basedOn w:val="DefaultParagraphFont"/>
    <w:rsid w:val="00D75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31792">
      <w:bodyDiv w:val="1"/>
      <w:marLeft w:val="0"/>
      <w:marRight w:val="0"/>
      <w:marTop w:val="0"/>
      <w:marBottom w:val="0"/>
      <w:divBdr>
        <w:top w:val="none" w:sz="0" w:space="0" w:color="auto"/>
        <w:left w:val="none" w:sz="0" w:space="0" w:color="auto"/>
        <w:bottom w:val="none" w:sz="0" w:space="0" w:color="auto"/>
        <w:right w:val="none" w:sz="0" w:space="0" w:color="auto"/>
      </w:divBdr>
    </w:div>
    <w:div w:id="189565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hyperlink" Target="http://www.ncbi.nlm.nih.gov/pubmed/229164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Ronnie</dc:creator>
  <cp:lastModifiedBy>Ronnie</cp:lastModifiedBy>
  <cp:revision>2</cp:revision>
  <dcterms:created xsi:type="dcterms:W3CDTF">2015-12-09T13:14:00Z</dcterms:created>
  <dcterms:modified xsi:type="dcterms:W3CDTF">2015-12-09T14:41:00Z</dcterms:modified>
</cp:coreProperties>
</file>