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Backup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cc0000"/>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vkeoqln0mkwt">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_vkeoqln0mkwt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ylg5wprwz8xn">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_ylg5wprwz8xn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kck89ytof92">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_kck89ytof92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wqegp173zllr">
            <w:r w:rsidDel="00000000" w:rsidR="00000000" w:rsidRPr="00000000">
              <w:rPr>
                <w:b w:val="1"/>
                <w:sz w:val="22"/>
                <w:szCs w:val="22"/>
                <w:rtl w:val="0"/>
              </w:rPr>
              <w:t xml:space="preserve">Identification</w:t>
            </w:r>
          </w:hyperlink>
          <w:r w:rsidDel="00000000" w:rsidR="00000000" w:rsidRPr="00000000">
            <w:rPr>
              <w:b w:val="1"/>
              <w:sz w:val="22"/>
              <w:szCs w:val="22"/>
              <w:rtl w:val="0"/>
            </w:rPr>
            <w:tab/>
          </w:r>
          <w:r w:rsidDel="00000000" w:rsidR="00000000" w:rsidRPr="00000000">
            <w:fldChar w:fldCharType="begin"/>
            <w:instrText xml:space="preserve"> PAGEREF _wqegp173zllr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xcz68ke3ksz0">
            <w:r w:rsidDel="00000000" w:rsidR="00000000" w:rsidRPr="00000000">
              <w:rPr>
                <w:b w:val="1"/>
                <w:sz w:val="22"/>
                <w:szCs w:val="22"/>
                <w:rtl w:val="0"/>
              </w:rPr>
              <w:t xml:space="preserve">Timing</w:t>
            </w:r>
          </w:hyperlink>
          <w:r w:rsidDel="00000000" w:rsidR="00000000" w:rsidRPr="00000000">
            <w:rPr>
              <w:b w:val="1"/>
              <w:sz w:val="22"/>
              <w:szCs w:val="22"/>
              <w:rtl w:val="0"/>
            </w:rPr>
            <w:tab/>
          </w:r>
          <w:r w:rsidDel="00000000" w:rsidR="00000000" w:rsidRPr="00000000">
            <w:fldChar w:fldCharType="begin"/>
            <w:instrText xml:space="preserve"> PAGEREF _xcz68ke3ksz0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wimpo446bwp9">
            <w:r w:rsidDel="00000000" w:rsidR="00000000" w:rsidRPr="00000000">
              <w:rPr>
                <w:b w:val="1"/>
                <w:sz w:val="22"/>
                <w:szCs w:val="22"/>
                <w:rtl w:val="0"/>
              </w:rPr>
              <w:t xml:space="preserve">Storage</w:t>
            </w:r>
          </w:hyperlink>
          <w:r w:rsidDel="00000000" w:rsidR="00000000" w:rsidRPr="00000000">
            <w:rPr>
              <w:b w:val="1"/>
              <w:sz w:val="22"/>
              <w:szCs w:val="22"/>
              <w:rtl w:val="0"/>
            </w:rPr>
            <w:tab/>
          </w:r>
          <w:r w:rsidDel="00000000" w:rsidR="00000000" w:rsidRPr="00000000">
            <w:fldChar w:fldCharType="begin"/>
            <w:instrText xml:space="preserve"> PAGEREF _wimpo446bwp9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7zh4et73021j">
            <w:r w:rsidDel="00000000" w:rsidR="00000000" w:rsidRPr="00000000">
              <w:rPr>
                <w:b w:val="1"/>
                <w:sz w:val="22"/>
                <w:szCs w:val="22"/>
                <w:rtl w:val="0"/>
              </w:rPr>
              <w:t xml:space="preserve">Testing</w:t>
            </w:r>
          </w:hyperlink>
          <w:r w:rsidDel="00000000" w:rsidR="00000000" w:rsidRPr="00000000">
            <w:rPr>
              <w:b w:val="1"/>
              <w:sz w:val="22"/>
              <w:szCs w:val="22"/>
              <w:rtl w:val="0"/>
            </w:rPr>
            <w:tab/>
          </w:r>
          <w:r w:rsidDel="00000000" w:rsidR="00000000" w:rsidRPr="00000000">
            <w:fldChar w:fldCharType="begin"/>
            <w:instrText xml:space="preserve"> PAGEREF _7zh4et73021j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lk70sm2hx9ta">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_lk70sm2hx9ta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b w:val="1"/>
              <w:sz w:val="22"/>
              <w:szCs w:val="22"/>
            </w:rPr>
          </w:pPr>
          <w:hyperlink w:anchor="_c5uzzlc5mr9z">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_c5uzzlc5mr9z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after="80" w:before="200" w:line="240" w:lineRule="auto"/>
            <w:ind w:left="0" w:firstLine="0"/>
            <w:rPr>
              <w:b w:val="1"/>
              <w:sz w:val="22"/>
              <w:szCs w:val="22"/>
            </w:rPr>
          </w:pPr>
          <w:hyperlink w:anchor="_rw27bz2px5aw">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_rw27bz2px5aw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pageBreakBefore w:val="0"/>
        <w:spacing w:after="200" w:before="0" w:line="276" w:lineRule="auto"/>
        <w:jc w:val="both"/>
        <w:rPr/>
      </w:pPr>
      <w:bookmarkStart w:colFirst="0" w:colLast="0" w:name="_vkeoqln0mkwt" w:id="4"/>
      <w:bookmarkEnd w:id="4"/>
      <w:r w:rsidDel="00000000" w:rsidR="00000000" w:rsidRPr="00000000">
        <w:br w:type="page"/>
      </w: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4">
      <w:pPr>
        <w:pageBreakBefore w:val="0"/>
        <w:spacing w:after="200" w:lineRule="auto"/>
        <w:jc w:val="both"/>
        <w:rPr>
          <w:sz w:val="24"/>
          <w:szCs w:val="24"/>
        </w:rPr>
      </w:pPr>
      <w:r w:rsidDel="00000000" w:rsidR="00000000" w:rsidRPr="00000000">
        <w:rPr>
          <w:i w:val="1"/>
          <w:sz w:val="24"/>
          <w:szCs w:val="24"/>
          <w:rtl w:val="0"/>
        </w:rPr>
        <w:t xml:space="preserve">[Company’s]</w:t>
      </w:r>
      <w:r w:rsidDel="00000000" w:rsidR="00000000" w:rsidRPr="00000000">
        <w:rPr>
          <w:sz w:val="24"/>
          <w:szCs w:val="24"/>
          <w:rtl w:val="0"/>
        </w:rPr>
        <w:t xml:space="preserve"> Backup Policy describes how often service and customer data are backed up. All original customer data on infrastructure operated by us should be backed up.</w:t>
      </w:r>
    </w:p>
    <w:p w:rsidR="00000000" w:rsidDel="00000000" w:rsidP="00000000" w:rsidRDefault="00000000" w:rsidRPr="00000000" w14:paraId="00000035">
      <w:pPr>
        <w:pStyle w:val="Heading1"/>
        <w:pageBreakBefore w:val="0"/>
        <w:spacing w:after="200" w:lineRule="auto"/>
        <w:jc w:val="both"/>
        <w:rPr/>
      </w:pPr>
      <w:bookmarkStart w:colFirst="0" w:colLast="0" w:name="_ylg5wprwz8xn" w:id="5"/>
      <w:bookmarkEnd w:id="5"/>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36">
      <w:pPr>
        <w:pageBreakBefore w:val="0"/>
        <w:spacing w:after="200" w:lineRule="auto"/>
        <w:jc w:val="both"/>
        <w:rPr>
          <w:sz w:val="24"/>
          <w:szCs w:val="24"/>
        </w:rPr>
      </w:pPr>
      <w:r w:rsidDel="00000000" w:rsidR="00000000" w:rsidRPr="00000000">
        <w:rPr>
          <w:sz w:val="24"/>
          <w:szCs w:val="24"/>
          <w:rtl w:val="0"/>
        </w:rPr>
        <w:t xml:space="preserve">This Backup Policy applies to all critical equipment and data owned and operated by us.</w:t>
      </w:r>
    </w:p>
    <w:p w:rsidR="00000000" w:rsidDel="00000000" w:rsidP="00000000" w:rsidRDefault="00000000" w:rsidRPr="00000000" w14:paraId="00000037">
      <w:pPr>
        <w:pStyle w:val="Heading1"/>
        <w:pageBreakBefore w:val="0"/>
        <w:spacing w:after="200" w:lineRule="auto"/>
        <w:jc w:val="both"/>
        <w:rPr/>
      </w:pPr>
      <w:bookmarkStart w:colFirst="0" w:colLast="0" w:name="_kck89ytof92" w:id="6"/>
      <w:bookmarkEnd w:id="6"/>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38">
      <w:pPr>
        <w:pStyle w:val="Heading2"/>
        <w:pageBreakBefore w:val="0"/>
        <w:spacing w:after="200" w:lineRule="auto"/>
        <w:jc w:val="both"/>
        <w:rPr>
          <w:b w:val="1"/>
        </w:rPr>
      </w:pPr>
      <w:bookmarkStart w:colFirst="0" w:colLast="0" w:name="_wqegp173zllr" w:id="7"/>
      <w:bookmarkEnd w:id="7"/>
      <w:r w:rsidDel="00000000" w:rsidR="00000000" w:rsidRPr="00000000">
        <w:rPr>
          <w:b w:val="1"/>
          <w:rtl w:val="0"/>
        </w:rPr>
        <w:t xml:space="preserve">Identification</w:t>
      </w:r>
    </w:p>
    <w:p w:rsidR="00000000" w:rsidDel="00000000" w:rsidP="00000000" w:rsidRDefault="00000000" w:rsidRPr="00000000" w14:paraId="0000003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IT Manager working with the management must identify specific items relating to the business that must be backed up regularly and the backup frequency.</w:t>
      </w:r>
    </w:p>
    <w:p w:rsidR="00000000" w:rsidDel="00000000" w:rsidP="00000000" w:rsidRDefault="00000000" w:rsidRPr="00000000" w14:paraId="0000003A">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All backup activities should be logged.</w:t>
      </w:r>
    </w:p>
    <w:p w:rsidR="00000000" w:rsidDel="00000000" w:rsidP="00000000" w:rsidRDefault="00000000" w:rsidRPr="00000000" w14:paraId="0000003B">
      <w:pPr>
        <w:pStyle w:val="Heading2"/>
        <w:pageBreakBefore w:val="0"/>
        <w:spacing w:after="200" w:lineRule="auto"/>
        <w:jc w:val="both"/>
        <w:rPr>
          <w:b w:val="1"/>
        </w:rPr>
      </w:pPr>
      <w:bookmarkStart w:colFirst="0" w:colLast="0" w:name="_xcz68ke3ksz0" w:id="8"/>
      <w:bookmarkEnd w:id="8"/>
      <w:r w:rsidDel="00000000" w:rsidR="00000000" w:rsidRPr="00000000">
        <w:rPr>
          <w:b w:val="1"/>
          <w:rtl w:val="0"/>
        </w:rPr>
        <w:t xml:space="preserve">Timing</w:t>
      </w:r>
    </w:p>
    <w:p w:rsidR="00000000" w:rsidDel="00000000" w:rsidP="00000000" w:rsidRDefault="00000000" w:rsidRPr="00000000" w14:paraId="0000003C">
      <w:pPr>
        <w:pageBreakBefore w:val="0"/>
        <w:spacing w:after="200" w:lineRule="auto"/>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configures full, daily backups of databases. The retention period for backups is 14 days.</w:t>
      </w:r>
    </w:p>
    <w:p w:rsidR="00000000" w:rsidDel="00000000" w:rsidP="00000000" w:rsidRDefault="00000000" w:rsidRPr="00000000" w14:paraId="0000003D">
      <w:pPr>
        <w:pStyle w:val="Heading2"/>
        <w:pageBreakBefore w:val="0"/>
        <w:spacing w:after="200" w:lineRule="auto"/>
        <w:jc w:val="both"/>
        <w:rPr>
          <w:b w:val="1"/>
        </w:rPr>
      </w:pPr>
      <w:bookmarkStart w:colFirst="0" w:colLast="0" w:name="_wimpo446bwp9" w:id="9"/>
      <w:bookmarkEnd w:id="9"/>
      <w:r w:rsidDel="00000000" w:rsidR="00000000" w:rsidRPr="00000000">
        <w:rPr>
          <w:b w:val="1"/>
          <w:rtl w:val="0"/>
        </w:rPr>
        <w:t xml:space="preserve">Storage</w:t>
      </w:r>
    </w:p>
    <w:p w:rsidR="00000000" w:rsidDel="00000000" w:rsidP="00000000" w:rsidRDefault="00000000" w:rsidRPr="00000000" w14:paraId="0000003E">
      <w:pPr>
        <w:pageBreakBefore w:val="0"/>
        <w:spacing w:after="200" w:lineRule="auto"/>
        <w:jc w:val="both"/>
        <w:rPr>
          <w:sz w:val="24"/>
          <w:szCs w:val="24"/>
        </w:rPr>
      </w:pPr>
      <w:r w:rsidDel="00000000" w:rsidR="00000000" w:rsidRPr="00000000">
        <w:rPr>
          <w:sz w:val="24"/>
          <w:szCs w:val="24"/>
          <w:rtl w:val="0"/>
        </w:rPr>
        <w:t xml:space="preserve">The access to backups is controlled and prohibited from unauthorized access. In addition, cryptography controls are in place to ensure the security of backup storage.</w:t>
      </w:r>
    </w:p>
    <w:p w:rsidR="00000000" w:rsidDel="00000000" w:rsidP="00000000" w:rsidRDefault="00000000" w:rsidRPr="00000000" w14:paraId="0000003F">
      <w:pPr>
        <w:pStyle w:val="Heading2"/>
        <w:pageBreakBefore w:val="0"/>
        <w:spacing w:after="200" w:lineRule="auto"/>
        <w:jc w:val="both"/>
        <w:rPr>
          <w:b w:val="1"/>
        </w:rPr>
      </w:pPr>
      <w:bookmarkStart w:colFirst="0" w:colLast="0" w:name="_7zh4et73021j" w:id="10"/>
      <w:bookmarkEnd w:id="10"/>
      <w:r w:rsidDel="00000000" w:rsidR="00000000" w:rsidRPr="00000000">
        <w:rPr>
          <w:b w:val="1"/>
          <w:rtl w:val="0"/>
        </w:rPr>
        <w:t xml:space="preserve">Testing</w:t>
      </w:r>
    </w:p>
    <w:p w:rsidR="00000000" w:rsidDel="00000000" w:rsidP="00000000" w:rsidRDefault="00000000" w:rsidRPr="00000000" w14:paraId="00000040">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The backup testing is initiated exclusively by IT Manager.</w:t>
      </w:r>
    </w:p>
    <w:p w:rsidR="00000000" w:rsidDel="00000000" w:rsidP="00000000" w:rsidRDefault="00000000" w:rsidRPr="00000000" w14:paraId="00000041">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The testing of backups is done at least annually as a part of our Disaster Recovery testing.</w:t>
      </w:r>
    </w:p>
    <w:p w:rsidR="00000000" w:rsidDel="00000000" w:rsidP="00000000" w:rsidRDefault="00000000" w:rsidRPr="00000000" w14:paraId="00000042">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Any errors found during the backup testing must be communicated with IT Manager.</w:t>
      </w:r>
    </w:p>
    <w:p w:rsidR="00000000" w:rsidDel="00000000" w:rsidP="00000000" w:rsidRDefault="00000000" w:rsidRPr="00000000" w14:paraId="00000043">
      <w:pPr>
        <w:pageBreakBefore w:val="0"/>
        <w:numPr>
          <w:ilvl w:val="0"/>
          <w:numId w:val="1"/>
        </w:numPr>
        <w:spacing w:after="200" w:lineRule="auto"/>
        <w:ind w:left="720" w:hanging="360"/>
        <w:jc w:val="both"/>
        <w:rPr>
          <w:sz w:val="24"/>
          <w:szCs w:val="24"/>
        </w:rPr>
      </w:pPr>
      <w:r w:rsidDel="00000000" w:rsidR="00000000" w:rsidRPr="00000000">
        <w:rPr>
          <w:sz w:val="24"/>
          <w:szCs w:val="24"/>
          <w:rtl w:val="0"/>
        </w:rPr>
        <w:t xml:space="preserve">The test results should be documented, and the backup process shall be modified to avoid similar discrepancies in the future.</w:t>
      </w:r>
    </w:p>
    <w:p w:rsidR="00000000" w:rsidDel="00000000" w:rsidP="00000000" w:rsidRDefault="00000000" w:rsidRPr="00000000" w14:paraId="00000044">
      <w:pPr>
        <w:pStyle w:val="Heading1"/>
        <w:pageBreakBefore w:val="0"/>
        <w:spacing w:after="200" w:lineRule="auto"/>
        <w:jc w:val="both"/>
        <w:rPr/>
      </w:pPr>
      <w:bookmarkStart w:colFirst="0" w:colLast="0" w:name="_w1o88vxspwq8" w:id="11"/>
      <w:bookmarkEnd w:id="11"/>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45">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r w:rsidDel="00000000" w:rsidR="00000000" w:rsidRPr="00000000">
        <w:rPr>
          <w:rtl w:val="0"/>
        </w:rPr>
      </w:r>
    </w:p>
    <w:p w:rsidR="00000000" w:rsidDel="00000000" w:rsidP="00000000" w:rsidRDefault="00000000" w:rsidRPr="00000000" w14:paraId="00000046">
      <w:pPr>
        <w:pStyle w:val="Heading1"/>
        <w:pageBreakBefore w:val="0"/>
        <w:spacing w:after="200" w:lineRule="auto"/>
        <w:jc w:val="both"/>
        <w:rPr>
          <w:b w:val="1"/>
        </w:rPr>
      </w:pPr>
      <w:bookmarkStart w:colFirst="0" w:colLast="0" w:name="_lk70sm2hx9ta" w:id="12"/>
      <w:bookmarkEnd w:id="12"/>
      <w:r w:rsidDel="00000000" w:rsidR="00000000" w:rsidRPr="00000000">
        <w:rPr>
          <w:b w:val="1"/>
          <w:rtl w:val="0"/>
        </w:rPr>
        <w:t xml:space="preserve">Disciplinary Action</w:t>
      </w:r>
    </w:p>
    <w:p w:rsidR="00000000" w:rsidDel="00000000" w:rsidP="00000000" w:rsidRDefault="00000000" w:rsidRPr="00000000" w14:paraId="00000047">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48">
      <w:pPr>
        <w:pStyle w:val="Heading1"/>
        <w:pageBreakBefore w:val="0"/>
        <w:spacing w:after="200" w:lineRule="auto"/>
        <w:jc w:val="both"/>
        <w:rPr>
          <w:b w:val="1"/>
        </w:rPr>
      </w:pPr>
      <w:bookmarkStart w:colFirst="0" w:colLast="0" w:name="_c5uzzlc5mr9z" w:id="13"/>
      <w:bookmarkEnd w:id="13"/>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49">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The IT Manager is responsible for ensuring this policy is followed. However, all staff is responsible for following the Data Protection Policy.</w:t>
      </w:r>
    </w:p>
    <w:p w:rsidR="00000000" w:rsidDel="00000000" w:rsidP="00000000" w:rsidRDefault="00000000" w:rsidRPr="00000000" w14:paraId="0000004A">
      <w:pPr>
        <w:pageBreakBefore w:val="0"/>
        <w:shd w:fill="ffffff" w:val="clear"/>
        <w:spacing w:after="200" w:lineRule="auto"/>
        <w:jc w:val="both"/>
        <w:rPr>
          <w:sz w:val="24"/>
          <w:szCs w:val="24"/>
          <w:highlight w:val="white"/>
        </w:rPr>
      </w:pPr>
      <w:r w:rsidDel="00000000" w:rsidR="00000000" w:rsidRPr="00000000">
        <w:rPr>
          <w:sz w:val="24"/>
          <w:szCs w:val="24"/>
          <w:highlight w:val="white"/>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4B">
      <w:pPr>
        <w:pStyle w:val="Heading1"/>
        <w:pageBreakBefore w:val="0"/>
        <w:spacing w:after="200" w:before="0" w:line="276" w:lineRule="auto"/>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4C">
      <w:pPr>
        <w:pageBreakBefore w:val="0"/>
        <w:numPr>
          <w:ilvl w:val="0"/>
          <w:numId w:val="4"/>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4D">
      <w:pPr>
        <w:pStyle w:val="Heading1"/>
        <w:pageBreakBefore w:val="0"/>
        <w:spacing w:after="200" w:lineRule="auto"/>
        <w:jc w:val="both"/>
        <w:rPr>
          <w:b w:val="1"/>
        </w:rPr>
      </w:pPr>
      <w:bookmarkStart w:colFirst="0" w:colLast="0" w:name="_rw27bz2px5aw" w:id="15"/>
      <w:bookmarkEnd w:id="15"/>
      <w:r w:rsidDel="00000000" w:rsidR="00000000" w:rsidRPr="00000000">
        <w:rPr>
          <w:b w:val="1"/>
          <w:rtl w:val="0"/>
        </w:rPr>
        <w:t xml:space="preserve">Related Documents</w:t>
      </w:r>
    </w:p>
    <w:p w:rsidR="00000000" w:rsidDel="00000000" w:rsidP="00000000" w:rsidRDefault="00000000" w:rsidRPr="00000000" w14:paraId="0000004E">
      <w:pPr>
        <w:pageBreakBefore w:val="0"/>
        <w:numPr>
          <w:ilvl w:val="0"/>
          <w:numId w:val="3"/>
        </w:numPr>
        <w:ind w:left="720" w:hanging="360"/>
        <w:rPr>
          <w:sz w:val="24"/>
          <w:szCs w:val="24"/>
        </w:rPr>
      </w:pPr>
      <w:r w:rsidDel="00000000" w:rsidR="00000000" w:rsidRPr="00000000">
        <w:rPr>
          <w:sz w:val="24"/>
          <w:szCs w:val="24"/>
          <w:rtl w:val="0"/>
        </w:rPr>
        <w:t xml:space="preserve">Disaster Recovery Plan</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Data Protection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