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Encryption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kogoxqs7he2v">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_kogoxqs7he2v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5hke0xed4ocn">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_5hke0xed4ocn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ak1tbtfvybaz">
            <w:r w:rsidDel="00000000" w:rsidR="00000000" w:rsidRPr="00000000">
              <w:rPr>
                <w:b w:val="1"/>
                <w:sz w:val="22"/>
                <w:szCs w:val="22"/>
                <w:rtl w:val="0"/>
              </w:rPr>
              <w:t xml:space="preserve">Policy</w:t>
            </w:r>
          </w:hyperlink>
          <w:r w:rsidDel="00000000" w:rsidR="00000000" w:rsidRPr="00000000">
            <w:rPr>
              <w:b w:val="1"/>
              <w:sz w:val="22"/>
              <w:szCs w:val="22"/>
              <w:rtl w:val="0"/>
            </w:rPr>
            <w:tab/>
          </w:r>
          <w:r w:rsidDel="00000000" w:rsidR="00000000" w:rsidRPr="00000000">
            <w:fldChar w:fldCharType="begin"/>
            <w:instrText xml:space="preserve"> PAGEREF _ak1tbtfvybaz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gupn1atamden">
            <w:r w:rsidDel="00000000" w:rsidR="00000000" w:rsidRPr="00000000">
              <w:rPr>
                <w:b w:val="1"/>
                <w:sz w:val="22"/>
                <w:szCs w:val="22"/>
                <w:rtl w:val="0"/>
              </w:rPr>
              <w:t xml:space="preserve">Encryption Strategy</w:t>
            </w:r>
          </w:hyperlink>
          <w:r w:rsidDel="00000000" w:rsidR="00000000" w:rsidRPr="00000000">
            <w:rPr>
              <w:b w:val="1"/>
              <w:sz w:val="22"/>
              <w:szCs w:val="22"/>
              <w:rtl w:val="0"/>
            </w:rPr>
            <w:tab/>
          </w:r>
          <w:r w:rsidDel="00000000" w:rsidR="00000000" w:rsidRPr="00000000">
            <w:fldChar w:fldCharType="begin"/>
            <w:instrText xml:space="preserve"> PAGEREF _gupn1atamden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sz w:val="22"/>
              <w:szCs w:val="22"/>
            </w:rPr>
          </w:pPr>
          <w:hyperlink w:anchor="_gmd0gim0zrd6">
            <w:r w:rsidDel="00000000" w:rsidR="00000000" w:rsidRPr="00000000">
              <w:rPr>
                <w:b w:val="1"/>
                <w:sz w:val="22"/>
                <w:szCs w:val="22"/>
                <w:rtl w:val="0"/>
              </w:rPr>
              <w:t xml:space="preserve">Encryption of Data at Rest</w:t>
            </w:r>
          </w:hyperlink>
          <w:r w:rsidDel="00000000" w:rsidR="00000000" w:rsidRPr="00000000">
            <w:rPr>
              <w:b w:val="1"/>
              <w:sz w:val="22"/>
              <w:szCs w:val="22"/>
              <w:rtl w:val="0"/>
            </w:rPr>
            <w:tab/>
          </w:r>
          <w:r w:rsidDel="00000000" w:rsidR="00000000" w:rsidRPr="00000000">
            <w:fldChar w:fldCharType="begin"/>
            <w:instrText xml:space="preserve"> PAGEREF _gmd0gim0zrd6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sz w:val="22"/>
              <w:szCs w:val="22"/>
            </w:rPr>
          </w:pPr>
          <w:hyperlink w:anchor="_ut6vnn8yr4eg">
            <w:r w:rsidDel="00000000" w:rsidR="00000000" w:rsidRPr="00000000">
              <w:rPr>
                <w:b w:val="1"/>
                <w:sz w:val="22"/>
                <w:szCs w:val="22"/>
                <w:rtl w:val="0"/>
              </w:rPr>
              <w:t xml:space="preserve">Encryption Key Management</w:t>
            </w:r>
          </w:hyperlink>
          <w:r w:rsidDel="00000000" w:rsidR="00000000" w:rsidRPr="00000000">
            <w:rPr>
              <w:b w:val="1"/>
              <w:sz w:val="22"/>
              <w:szCs w:val="22"/>
              <w:rtl w:val="0"/>
            </w:rPr>
            <w:tab/>
          </w:r>
          <w:r w:rsidDel="00000000" w:rsidR="00000000" w:rsidRPr="00000000">
            <w:fldChar w:fldCharType="begin"/>
            <w:instrText xml:space="preserve"> PAGEREF _ut6vnn8yr4eg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200" w:line="240" w:lineRule="auto"/>
            <w:ind w:left="0" w:firstLine="0"/>
            <w:rPr>
              <w:b w:val="1"/>
              <w:sz w:val="22"/>
              <w:szCs w:val="22"/>
            </w:rPr>
          </w:pPr>
          <w:hyperlink w:anchor="_ugnv67gqgu60">
            <w:r w:rsidDel="00000000" w:rsidR="00000000" w:rsidRPr="00000000">
              <w:rPr>
                <w:b w:val="1"/>
                <w:sz w:val="22"/>
                <w:szCs w:val="22"/>
                <w:rtl w:val="0"/>
              </w:rPr>
              <w:t xml:space="preserve">Disciplinary actions</w:t>
            </w:r>
          </w:hyperlink>
          <w:r w:rsidDel="00000000" w:rsidR="00000000" w:rsidRPr="00000000">
            <w:rPr>
              <w:b w:val="1"/>
              <w:sz w:val="22"/>
              <w:szCs w:val="22"/>
              <w:rtl w:val="0"/>
            </w:rPr>
            <w:tab/>
          </w:r>
          <w:r w:rsidDel="00000000" w:rsidR="00000000" w:rsidRPr="00000000">
            <w:fldChar w:fldCharType="begin"/>
            <w:instrText xml:space="preserve"> PAGEREF _ugnv67gqgu60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200" w:line="240" w:lineRule="auto"/>
            <w:ind w:left="0" w:firstLine="0"/>
            <w:rPr>
              <w:b w:val="1"/>
              <w:sz w:val="22"/>
              <w:szCs w:val="22"/>
            </w:rPr>
          </w:pPr>
          <w:hyperlink w:anchor="_4ktljd6arx87">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_4ktljd6arx87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b w:val="1"/>
              <w:sz w:val="22"/>
              <w:szCs w:val="22"/>
            </w:rPr>
          </w:pPr>
          <w:hyperlink w:anchor="_g72r00tn3w51">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_g72r00tn3w51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200" w:line="240" w:lineRule="auto"/>
            <w:ind w:left="0" w:firstLine="0"/>
            <w:rPr>
              <w:b w:val="1"/>
              <w:sz w:val="22"/>
              <w:szCs w:val="22"/>
            </w:rPr>
          </w:pPr>
          <w:hyperlink w:anchor="_1ksv4uv">
            <w:r w:rsidDel="00000000" w:rsidR="00000000" w:rsidRPr="00000000">
              <w:rPr>
                <w:b w:val="1"/>
                <w:sz w:val="22"/>
                <w:szCs w:val="22"/>
                <w:rtl w:val="0"/>
              </w:rPr>
              <w:t xml:space="preserve">Reference</w:t>
            </w:r>
          </w:hyperlink>
          <w:r w:rsidDel="00000000" w:rsidR="00000000" w:rsidRPr="00000000">
            <w:rPr>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after="80" w:before="200" w:line="240" w:lineRule="auto"/>
            <w:ind w:left="0" w:firstLine="0"/>
            <w:rPr>
              <w:b w:val="1"/>
              <w:sz w:val="22"/>
              <w:szCs w:val="22"/>
            </w:rPr>
          </w:pPr>
          <w:hyperlink w:anchor="_hhcf2jf33xxn">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_hhcf2jf33xxn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pageBreakBefore w:val="0"/>
        <w:spacing w:after="200" w:lineRule="auto"/>
        <w:jc w:val="both"/>
        <w:rPr>
          <w:rFonts w:ascii="Avenir" w:cs="Avenir" w:eastAsia="Avenir" w:hAnsi="Avenir"/>
          <w:b w:val="1"/>
          <w:color w:val="3a86dd"/>
          <w:u w:val="single"/>
        </w:rPr>
      </w:pPr>
      <w:bookmarkStart w:colFirst="0" w:colLast="0" w:name="_ndtb8d1hnla4" w:id="4"/>
      <w:bookmarkEnd w:id="4"/>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spacing w:after="200" w:before="0" w:lineRule="auto"/>
        <w:jc w:val="both"/>
        <w:rPr/>
      </w:pPr>
      <w:bookmarkStart w:colFirst="0" w:colLast="0" w:name="_kogoxqs7he2v" w:id="5"/>
      <w:bookmarkEnd w:id="5"/>
      <w:r w:rsidDel="00000000" w:rsidR="00000000" w:rsidRPr="00000000">
        <w:rPr>
          <w:rtl w:val="0"/>
        </w:rPr>
        <w:t xml:space="preserve">Purpose </w:t>
      </w:r>
    </w:p>
    <w:p w:rsidR="00000000" w:rsidDel="00000000" w:rsidP="00000000" w:rsidRDefault="00000000" w:rsidRPr="00000000" w14:paraId="00000035">
      <w:pPr>
        <w:pageBreakBefore w:val="0"/>
        <w:spacing w:after="200" w:lineRule="auto"/>
        <w:jc w:val="both"/>
        <w:rPr/>
      </w:pPr>
      <w:r w:rsidDel="00000000" w:rsidR="00000000" w:rsidRPr="00000000">
        <w:rPr>
          <w:rtl w:val="0"/>
        </w:rPr>
        <w:t xml:space="preserve">The purpose of this policy is to outline the </w:t>
      </w:r>
      <w:r w:rsidDel="00000000" w:rsidR="00000000" w:rsidRPr="00000000">
        <w:rPr>
          <w:i w:val="1"/>
          <w:rtl w:val="0"/>
        </w:rPr>
        <w:t xml:space="preserve">[Company]</w:t>
      </w:r>
      <w:r w:rsidDel="00000000" w:rsidR="00000000" w:rsidRPr="00000000">
        <w:rPr>
          <w:rtl w:val="0"/>
        </w:rPr>
        <w:t xml:space="preserve"> standards for use of encryption technology so that it is used securely and managed appropriately. </w:t>
      </w:r>
    </w:p>
    <w:p w:rsidR="00000000" w:rsidDel="00000000" w:rsidP="00000000" w:rsidRDefault="00000000" w:rsidRPr="00000000" w14:paraId="00000036">
      <w:pPr>
        <w:pStyle w:val="Heading1"/>
        <w:pageBreakBefore w:val="0"/>
        <w:spacing w:after="200" w:before="0" w:lineRule="auto"/>
        <w:jc w:val="both"/>
        <w:rPr/>
      </w:pPr>
      <w:bookmarkStart w:colFirst="0" w:colLast="0" w:name="_5hke0xed4ocn" w:id="6"/>
      <w:bookmarkEnd w:id="6"/>
      <w:r w:rsidDel="00000000" w:rsidR="00000000" w:rsidRPr="00000000">
        <w:rPr>
          <w:rtl w:val="0"/>
        </w:rPr>
        <w:t xml:space="preserve">Scope </w:t>
      </w:r>
    </w:p>
    <w:p w:rsidR="00000000" w:rsidDel="00000000" w:rsidP="00000000" w:rsidRDefault="00000000" w:rsidRPr="00000000" w14:paraId="00000037">
      <w:pPr>
        <w:pageBreakBefore w:val="0"/>
        <w:spacing w:after="200" w:lineRule="auto"/>
        <w:jc w:val="both"/>
        <w:rPr/>
      </w:pPr>
      <w:r w:rsidDel="00000000" w:rsidR="00000000" w:rsidRPr="00000000">
        <w:rPr>
          <w:rtl w:val="0"/>
        </w:rPr>
        <w:t xml:space="preserve">This policy covers all data stored on or transmitted across corporate systems. </w:t>
      </w:r>
    </w:p>
    <w:p w:rsidR="00000000" w:rsidDel="00000000" w:rsidP="00000000" w:rsidRDefault="00000000" w:rsidRPr="00000000" w14:paraId="00000038">
      <w:pPr>
        <w:pStyle w:val="Heading1"/>
        <w:pageBreakBefore w:val="0"/>
        <w:spacing w:after="200" w:before="0" w:lineRule="auto"/>
        <w:jc w:val="both"/>
        <w:rPr/>
      </w:pPr>
      <w:bookmarkStart w:colFirst="0" w:colLast="0" w:name="_ak1tbtfvybaz" w:id="7"/>
      <w:bookmarkEnd w:id="7"/>
      <w:r w:rsidDel="00000000" w:rsidR="00000000" w:rsidRPr="00000000">
        <w:rPr>
          <w:rtl w:val="0"/>
        </w:rPr>
        <w:t xml:space="preserve">Policy </w:t>
      </w:r>
    </w:p>
    <w:p w:rsidR="00000000" w:rsidDel="00000000" w:rsidP="00000000" w:rsidRDefault="00000000" w:rsidRPr="00000000" w14:paraId="00000039">
      <w:pPr>
        <w:pStyle w:val="Heading2"/>
        <w:pageBreakBefore w:val="0"/>
        <w:spacing w:after="200" w:before="0" w:lineRule="auto"/>
        <w:jc w:val="both"/>
        <w:rPr/>
      </w:pPr>
      <w:bookmarkStart w:colFirst="0" w:colLast="0" w:name="_gupn1atamden" w:id="8"/>
      <w:bookmarkEnd w:id="8"/>
      <w:r w:rsidDel="00000000" w:rsidR="00000000" w:rsidRPr="00000000">
        <w:rPr>
          <w:rtl w:val="0"/>
        </w:rPr>
        <w:t xml:space="preserve">Encryption Strategy </w:t>
      </w:r>
    </w:p>
    <w:p w:rsidR="00000000" w:rsidDel="00000000" w:rsidP="00000000" w:rsidRDefault="00000000" w:rsidRPr="00000000" w14:paraId="0000003A">
      <w:pPr>
        <w:pageBreakBefore w:val="0"/>
        <w:spacing w:after="200" w:lineRule="auto"/>
        <w:jc w:val="both"/>
        <w:rPr/>
      </w:pPr>
      <w:r w:rsidDel="00000000" w:rsidR="00000000" w:rsidRPr="00000000">
        <w:rPr>
          <w:rtl w:val="0"/>
        </w:rPr>
        <w:t xml:space="preserve">The following represents the </w:t>
      </w:r>
      <w:r w:rsidDel="00000000" w:rsidR="00000000" w:rsidRPr="00000000">
        <w:rPr>
          <w:i w:val="1"/>
          <w:rtl w:val="0"/>
        </w:rPr>
        <w:t xml:space="preserve">[Company]</w:t>
      </w:r>
      <w:r w:rsidDel="00000000" w:rsidR="00000000" w:rsidRPr="00000000">
        <w:rPr>
          <w:rtl w:val="0"/>
        </w:rPr>
        <w:t xml:space="preserve"> encryption strategy: </w:t>
      </w:r>
    </w:p>
    <w:p w:rsidR="00000000" w:rsidDel="00000000" w:rsidP="00000000" w:rsidRDefault="00000000" w:rsidRPr="00000000" w14:paraId="0000003B">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If disk encryption is used, logical access should be managed independently of native operating system access control mechanisms. </w:t>
      </w:r>
    </w:p>
    <w:p w:rsidR="00000000" w:rsidDel="00000000" w:rsidP="00000000" w:rsidRDefault="00000000" w:rsidRPr="00000000" w14:paraId="0000003C">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Decryption keys should not be tied to user accounts. </w:t>
      </w:r>
    </w:p>
    <w:p w:rsidR="00000000" w:rsidDel="00000000" w:rsidP="00000000" w:rsidRDefault="00000000" w:rsidRPr="00000000" w14:paraId="0000003D">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Protect cryptographic keys used for encryption of confidential data against disclosure and misuse. </w:t>
      </w:r>
    </w:p>
    <w:p w:rsidR="00000000" w:rsidDel="00000000" w:rsidP="00000000" w:rsidRDefault="00000000" w:rsidRPr="00000000" w14:paraId="0000003E">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Restrict access to cryptographic keys to the fewest number of custodians necessary. </w:t>
      </w:r>
    </w:p>
    <w:p w:rsidR="00000000" w:rsidDel="00000000" w:rsidP="00000000" w:rsidRDefault="00000000" w:rsidRPr="00000000" w14:paraId="0000003F">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Store cryptographic keys securely in the fewest possible locations and forms. </w:t>
      </w:r>
    </w:p>
    <w:p w:rsidR="00000000" w:rsidDel="00000000" w:rsidP="00000000" w:rsidRDefault="00000000" w:rsidRPr="00000000" w14:paraId="00000040">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Generate strong cryptographic keys to protect confidential data. </w:t>
      </w:r>
    </w:p>
    <w:p w:rsidR="00000000" w:rsidDel="00000000" w:rsidP="00000000" w:rsidRDefault="00000000" w:rsidRPr="00000000" w14:paraId="00000041">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Secure cryptographic key distribution. </w:t>
      </w:r>
    </w:p>
    <w:p w:rsidR="00000000" w:rsidDel="00000000" w:rsidP="00000000" w:rsidRDefault="00000000" w:rsidRPr="00000000" w14:paraId="00000042">
      <w:pPr>
        <w:pageBreakBefore w:val="0"/>
        <w:numPr>
          <w:ilvl w:val="0"/>
          <w:numId w:val="3"/>
        </w:numPr>
        <w:spacing w:after="0" w:afterAutospacing="0" w:lineRule="auto"/>
        <w:ind w:left="720" w:hanging="360"/>
        <w:jc w:val="both"/>
        <w:rPr>
          <w:sz w:val="22"/>
          <w:szCs w:val="22"/>
        </w:rPr>
      </w:pPr>
      <w:r w:rsidDel="00000000" w:rsidR="00000000" w:rsidRPr="00000000">
        <w:rPr>
          <w:rtl w:val="0"/>
        </w:rPr>
        <w:t xml:space="preserve">Secure cryptographic key storage. </w:t>
      </w:r>
    </w:p>
    <w:p w:rsidR="00000000" w:rsidDel="00000000" w:rsidP="00000000" w:rsidRDefault="00000000" w:rsidRPr="00000000" w14:paraId="00000043">
      <w:pPr>
        <w:pageBreakBefore w:val="0"/>
        <w:numPr>
          <w:ilvl w:val="0"/>
          <w:numId w:val="3"/>
        </w:numPr>
        <w:spacing w:after="200" w:lineRule="auto"/>
        <w:ind w:left="720" w:hanging="360"/>
        <w:jc w:val="both"/>
        <w:rPr>
          <w:sz w:val="22"/>
          <w:szCs w:val="22"/>
        </w:rPr>
      </w:pPr>
      <w:r w:rsidDel="00000000" w:rsidR="00000000" w:rsidRPr="00000000">
        <w:rPr>
          <w:rtl w:val="0"/>
        </w:rPr>
        <w:t xml:space="preserve">Perform cryptographic key changes periodically. </w:t>
      </w:r>
    </w:p>
    <w:p w:rsidR="00000000" w:rsidDel="00000000" w:rsidP="00000000" w:rsidRDefault="00000000" w:rsidRPr="00000000" w14:paraId="00000044">
      <w:pPr>
        <w:pStyle w:val="Heading2"/>
        <w:pageBreakBefore w:val="0"/>
        <w:spacing w:after="200" w:before="0" w:lineRule="auto"/>
        <w:jc w:val="both"/>
        <w:rPr/>
      </w:pPr>
      <w:bookmarkStart w:colFirst="0" w:colLast="0" w:name="_gmd0gim0zrd6" w:id="9"/>
      <w:bookmarkEnd w:id="9"/>
      <w:r w:rsidDel="00000000" w:rsidR="00000000" w:rsidRPr="00000000">
        <w:rPr>
          <w:rtl w:val="0"/>
        </w:rPr>
        <w:t xml:space="preserve">Encryption of Data at Rest </w:t>
      </w:r>
    </w:p>
    <w:p w:rsidR="00000000" w:rsidDel="00000000" w:rsidP="00000000" w:rsidRDefault="00000000" w:rsidRPr="00000000" w14:paraId="00000045">
      <w:pPr>
        <w:pageBreakBefore w:val="0"/>
        <w:spacing w:after="200" w:lineRule="auto"/>
        <w:jc w:val="both"/>
        <w:rPr/>
      </w:pPr>
      <w:r w:rsidDel="00000000" w:rsidR="00000000" w:rsidRPr="00000000">
        <w:rPr>
          <w:rtl w:val="0"/>
        </w:rPr>
        <w:t xml:space="preserve">Encryption of data at rest is required for the storage of confidential data, such as any data located on company-owned or company-provided systems, devices, media, etc. This includes the following options for stored data: </w:t>
      </w:r>
    </w:p>
    <w:p w:rsidR="00000000" w:rsidDel="00000000" w:rsidP="00000000" w:rsidRDefault="00000000" w:rsidRPr="00000000" w14:paraId="00000046">
      <w:pPr>
        <w:pageBreakBefore w:val="0"/>
        <w:numPr>
          <w:ilvl w:val="0"/>
          <w:numId w:val="1"/>
        </w:numPr>
        <w:spacing w:after="0" w:afterAutospacing="0" w:lineRule="auto"/>
        <w:ind w:left="720" w:hanging="360"/>
        <w:jc w:val="both"/>
        <w:rPr>
          <w:sz w:val="22"/>
          <w:szCs w:val="22"/>
        </w:rPr>
      </w:pPr>
      <w:r w:rsidDel="00000000" w:rsidR="00000000" w:rsidRPr="00000000">
        <w:rPr>
          <w:rtl w:val="0"/>
        </w:rPr>
        <w:t xml:space="preserve">Whole disk encryption </w:t>
      </w:r>
    </w:p>
    <w:p w:rsidR="00000000" w:rsidDel="00000000" w:rsidP="00000000" w:rsidRDefault="00000000" w:rsidRPr="00000000" w14:paraId="00000047">
      <w:pPr>
        <w:pageBreakBefore w:val="0"/>
        <w:numPr>
          <w:ilvl w:val="0"/>
          <w:numId w:val="1"/>
        </w:numPr>
        <w:spacing w:after="0" w:afterAutospacing="0" w:lineRule="auto"/>
        <w:ind w:left="720" w:hanging="360"/>
        <w:jc w:val="both"/>
        <w:rPr>
          <w:sz w:val="22"/>
          <w:szCs w:val="22"/>
        </w:rPr>
      </w:pPr>
      <w:r w:rsidDel="00000000" w:rsidR="00000000" w:rsidRPr="00000000">
        <w:rPr>
          <w:rtl w:val="0"/>
        </w:rPr>
        <w:t xml:space="preserve">Encryption of partitions/files </w:t>
      </w:r>
    </w:p>
    <w:p w:rsidR="00000000" w:rsidDel="00000000" w:rsidP="00000000" w:rsidRDefault="00000000" w:rsidRPr="00000000" w14:paraId="00000048">
      <w:pPr>
        <w:pageBreakBefore w:val="0"/>
        <w:numPr>
          <w:ilvl w:val="0"/>
          <w:numId w:val="1"/>
        </w:numPr>
        <w:spacing w:after="0" w:afterAutospacing="0" w:lineRule="auto"/>
        <w:ind w:left="720" w:hanging="360"/>
        <w:jc w:val="both"/>
        <w:rPr>
          <w:sz w:val="22"/>
          <w:szCs w:val="22"/>
        </w:rPr>
      </w:pPr>
      <w:r w:rsidDel="00000000" w:rsidR="00000000" w:rsidRPr="00000000">
        <w:rPr>
          <w:rtl w:val="0"/>
        </w:rPr>
        <w:t xml:space="preserve">Encryption of disk drives </w:t>
      </w:r>
    </w:p>
    <w:p w:rsidR="00000000" w:rsidDel="00000000" w:rsidP="00000000" w:rsidRDefault="00000000" w:rsidRPr="00000000" w14:paraId="00000049">
      <w:pPr>
        <w:pageBreakBefore w:val="0"/>
        <w:numPr>
          <w:ilvl w:val="0"/>
          <w:numId w:val="1"/>
        </w:numPr>
        <w:spacing w:after="0" w:afterAutospacing="0" w:lineRule="auto"/>
        <w:ind w:left="720" w:hanging="360"/>
        <w:jc w:val="both"/>
        <w:rPr>
          <w:sz w:val="22"/>
          <w:szCs w:val="22"/>
        </w:rPr>
      </w:pPr>
      <w:r w:rsidDel="00000000" w:rsidR="00000000" w:rsidRPr="00000000">
        <w:rPr>
          <w:rtl w:val="0"/>
        </w:rPr>
        <w:t xml:space="preserve">Encryption of backups </w:t>
      </w:r>
    </w:p>
    <w:p w:rsidR="00000000" w:rsidDel="00000000" w:rsidP="00000000" w:rsidRDefault="00000000" w:rsidRPr="00000000" w14:paraId="0000004A">
      <w:pPr>
        <w:pageBreakBefore w:val="0"/>
        <w:numPr>
          <w:ilvl w:val="0"/>
          <w:numId w:val="1"/>
        </w:numPr>
        <w:spacing w:after="200" w:lineRule="auto"/>
        <w:ind w:left="720" w:hanging="360"/>
        <w:jc w:val="both"/>
        <w:rPr>
          <w:sz w:val="22"/>
          <w:szCs w:val="22"/>
        </w:rPr>
      </w:pPr>
      <w:r w:rsidDel="00000000" w:rsidR="00000000" w:rsidRPr="00000000">
        <w:rPr>
          <w:sz w:val="22"/>
          <w:szCs w:val="22"/>
          <w:rtl w:val="0"/>
        </w:rPr>
        <w:t xml:space="preserve">Database encryption </w:t>
      </w:r>
    </w:p>
    <w:p w:rsidR="00000000" w:rsidDel="00000000" w:rsidP="00000000" w:rsidRDefault="00000000" w:rsidRPr="00000000" w14:paraId="0000004B">
      <w:pPr>
        <w:pStyle w:val="Heading2"/>
        <w:pageBreakBefore w:val="0"/>
        <w:spacing w:after="200" w:before="0" w:lineRule="auto"/>
        <w:jc w:val="both"/>
        <w:rPr/>
      </w:pPr>
      <w:bookmarkStart w:colFirst="0" w:colLast="0" w:name="_ut6vnn8yr4eg" w:id="10"/>
      <w:bookmarkEnd w:id="10"/>
      <w:r w:rsidDel="00000000" w:rsidR="00000000" w:rsidRPr="00000000">
        <w:rPr>
          <w:rtl w:val="0"/>
        </w:rPr>
        <w:t xml:space="preserve">Encryption Key Management</w:t>
      </w:r>
    </w:p>
    <w:p w:rsidR="00000000" w:rsidDel="00000000" w:rsidP="00000000" w:rsidRDefault="00000000" w:rsidRPr="00000000" w14:paraId="0000004C">
      <w:pPr>
        <w:pageBreakBefore w:val="0"/>
        <w:spacing w:after="200" w:lineRule="auto"/>
        <w:jc w:val="both"/>
        <w:rPr/>
      </w:pPr>
      <w:r w:rsidDel="00000000" w:rsidR="00000000" w:rsidRPr="00000000">
        <w:rPr>
          <w:rtl w:val="0"/>
        </w:rPr>
        <w:t xml:space="preserve">The following recommendations apply to the </w:t>
      </w:r>
      <w:r w:rsidDel="00000000" w:rsidR="00000000" w:rsidRPr="00000000">
        <w:rPr>
          <w:i w:val="1"/>
          <w:rtl w:val="0"/>
        </w:rPr>
        <w:t xml:space="preserve">[Company]</w:t>
      </w:r>
      <w:r w:rsidDel="00000000" w:rsidR="00000000" w:rsidRPr="00000000">
        <w:rPr>
          <w:rtl w:val="0"/>
        </w:rPr>
        <w:t xml:space="preserve"> private SSH keys.</w:t>
      </w:r>
    </w:p>
    <w:p w:rsidR="00000000" w:rsidDel="00000000" w:rsidP="00000000" w:rsidRDefault="00000000" w:rsidRPr="00000000" w14:paraId="0000004D">
      <w:pPr>
        <w:pageBreakBefore w:val="0"/>
        <w:numPr>
          <w:ilvl w:val="0"/>
          <w:numId w:val="2"/>
        </w:numPr>
        <w:spacing w:after="0" w:afterAutospacing="0" w:lineRule="auto"/>
        <w:ind w:left="720" w:hanging="360"/>
        <w:jc w:val="both"/>
        <w:rPr>
          <w:sz w:val="22"/>
          <w:szCs w:val="22"/>
        </w:rPr>
      </w:pPr>
      <w:r w:rsidDel="00000000" w:rsidR="00000000" w:rsidRPr="00000000">
        <w:rPr>
          <w:rtl w:val="0"/>
        </w:rPr>
        <w:t xml:space="preserve">Management of keys must ensure that data is available for decryption when needed.</w:t>
      </w:r>
    </w:p>
    <w:p w:rsidR="00000000" w:rsidDel="00000000" w:rsidP="00000000" w:rsidRDefault="00000000" w:rsidRPr="00000000" w14:paraId="0000004E">
      <w:pPr>
        <w:pageBreakBefore w:val="0"/>
        <w:numPr>
          <w:ilvl w:val="0"/>
          <w:numId w:val="2"/>
        </w:numPr>
        <w:spacing w:after="0" w:afterAutospacing="0" w:lineRule="auto"/>
        <w:ind w:left="720" w:hanging="360"/>
        <w:jc w:val="both"/>
        <w:rPr>
          <w:sz w:val="22"/>
          <w:szCs w:val="22"/>
        </w:rPr>
      </w:pPr>
      <w:r w:rsidDel="00000000" w:rsidR="00000000" w:rsidRPr="00000000">
        <w:rPr>
          <w:rtl w:val="0"/>
        </w:rPr>
        <w:t xml:space="preserve">Keys must be backed up.</w:t>
      </w:r>
    </w:p>
    <w:p w:rsidR="00000000" w:rsidDel="00000000" w:rsidP="00000000" w:rsidRDefault="00000000" w:rsidRPr="00000000" w14:paraId="0000004F">
      <w:pPr>
        <w:pageBreakBefore w:val="0"/>
        <w:numPr>
          <w:ilvl w:val="0"/>
          <w:numId w:val="5"/>
        </w:numPr>
        <w:spacing w:after="0" w:afterAutospacing="0" w:lineRule="auto"/>
        <w:ind w:left="720" w:hanging="360"/>
        <w:jc w:val="both"/>
        <w:rPr>
          <w:sz w:val="22"/>
          <w:szCs w:val="22"/>
        </w:rPr>
      </w:pPr>
      <w:r w:rsidDel="00000000" w:rsidR="00000000" w:rsidRPr="00000000">
        <w:rPr>
          <w:rtl w:val="0"/>
        </w:rPr>
        <w:t xml:space="preserve">Keys must be securely stored.</w:t>
      </w:r>
    </w:p>
    <w:p w:rsidR="00000000" w:rsidDel="00000000" w:rsidP="00000000" w:rsidRDefault="00000000" w:rsidRPr="00000000" w14:paraId="00000050">
      <w:pPr>
        <w:pageBreakBefore w:val="0"/>
        <w:numPr>
          <w:ilvl w:val="0"/>
          <w:numId w:val="5"/>
        </w:numPr>
        <w:spacing w:after="0" w:afterAutospacing="0" w:lineRule="auto"/>
        <w:ind w:left="720" w:hanging="360"/>
        <w:jc w:val="both"/>
        <w:rPr>
          <w:sz w:val="22"/>
          <w:szCs w:val="22"/>
        </w:rPr>
      </w:pPr>
      <w:r w:rsidDel="00000000" w:rsidR="00000000" w:rsidRPr="00000000">
        <w:rPr>
          <w:rtl w:val="0"/>
        </w:rPr>
        <w:t xml:space="preserve">Keys must never be transmitted in cleartext.</w:t>
      </w:r>
    </w:p>
    <w:p w:rsidR="00000000" w:rsidDel="00000000" w:rsidP="00000000" w:rsidRDefault="00000000" w:rsidRPr="00000000" w14:paraId="00000051">
      <w:pPr>
        <w:pageBreakBefore w:val="0"/>
        <w:numPr>
          <w:ilvl w:val="0"/>
          <w:numId w:val="5"/>
        </w:numPr>
        <w:spacing w:after="0" w:afterAutospacing="0" w:lineRule="auto"/>
        <w:ind w:left="720" w:hanging="360"/>
        <w:jc w:val="both"/>
        <w:rPr>
          <w:sz w:val="22"/>
          <w:szCs w:val="22"/>
        </w:rPr>
      </w:pPr>
      <w:r w:rsidDel="00000000" w:rsidR="00000000" w:rsidRPr="00000000">
        <w:rPr>
          <w:rtl w:val="0"/>
        </w:rPr>
        <w:t xml:space="preserve">Keys are to be treated as confidential data.</w:t>
      </w:r>
    </w:p>
    <w:p w:rsidR="00000000" w:rsidDel="00000000" w:rsidP="00000000" w:rsidRDefault="00000000" w:rsidRPr="00000000" w14:paraId="00000052">
      <w:pPr>
        <w:pageBreakBefore w:val="0"/>
        <w:numPr>
          <w:ilvl w:val="0"/>
          <w:numId w:val="5"/>
        </w:numPr>
        <w:spacing w:after="0" w:afterAutospacing="0" w:lineRule="auto"/>
        <w:ind w:left="720" w:hanging="360"/>
        <w:jc w:val="both"/>
        <w:rPr>
          <w:sz w:val="22"/>
          <w:szCs w:val="22"/>
        </w:rPr>
      </w:pPr>
      <w:r w:rsidDel="00000000" w:rsidR="00000000" w:rsidRPr="00000000">
        <w:rPr>
          <w:rtl w:val="0"/>
        </w:rPr>
        <w:t xml:space="preserve">Keys must not be shared.</w:t>
      </w:r>
    </w:p>
    <w:p w:rsidR="00000000" w:rsidDel="00000000" w:rsidP="00000000" w:rsidRDefault="00000000" w:rsidRPr="00000000" w14:paraId="00000053">
      <w:pPr>
        <w:pageBreakBefore w:val="0"/>
        <w:numPr>
          <w:ilvl w:val="0"/>
          <w:numId w:val="5"/>
        </w:numPr>
        <w:spacing w:after="200" w:lineRule="auto"/>
        <w:ind w:left="720" w:hanging="360"/>
        <w:jc w:val="both"/>
        <w:rPr>
          <w:sz w:val="22"/>
          <w:szCs w:val="22"/>
        </w:rPr>
      </w:pPr>
      <w:r w:rsidDel="00000000" w:rsidR="00000000" w:rsidRPr="00000000">
        <w:rPr>
          <w:rtl w:val="0"/>
        </w:rPr>
        <w:t xml:space="preserve">Keys must be used and changed at a minimum annually.</w:t>
      </w:r>
    </w:p>
    <w:p w:rsidR="00000000" w:rsidDel="00000000" w:rsidP="00000000" w:rsidRDefault="00000000" w:rsidRPr="00000000" w14:paraId="00000054">
      <w:pPr>
        <w:pStyle w:val="Heading1"/>
        <w:pageBreakBefore w:val="0"/>
        <w:spacing w:after="200" w:before="0" w:lineRule="auto"/>
        <w:jc w:val="both"/>
        <w:rPr/>
      </w:pPr>
      <w:bookmarkStart w:colFirst="0" w:colLast="0" w:name="_ugnv67gqgu60" w:id="11"/>
      <w:bookmarkEnd w:id="11"/>
      <w:r w:rsidDel="00000000" w:rsidR="00000000" w:rsidRPr="00000000">
        <w:rPr>
          <w:rtl w:val="0"/>
        </w:rPr>
        <w:t xml:space="preserve">Disciplinary actions</w:t>
      </w:r>
    </w:p>
    <w:p w:rsidR="00000000" w:rsidDel="00000000" w:rsidP="00000000" w:rsidRDefault="00000000" w:rsidRPr="00000000" w14:paraId="00000055">
      <w:pPr>
        <w:pageBreakBefore w:val="0"/>
        <w:spacing w:after="200" w:lineRule="auto"/>
        <w:jc w:val="both"/>
        <w:rPr>
          <w:sz w:val="38"/>
          <w:szCs w:val="38"/>
        </w:rPr>
      </w:pPr>
      <w:r w:rsidDel="00000000" w:rsidR="00000000" w:rsidRPr="00000000">
        <w:rPr>
          <w:rtl w:val="0"/>
        </w:rPr>
        <w:t xml:space="preserve">Employees who violate this policy may face disciplinary consequences in proportion to their violation. </w:t>
      </w:r>
      <w:r w:rsidDel="00000000" w:rsidR="00000000" w:rsidRPr="00000000">
        <w:rPr>
          <w:rtl w:val="0"/>
        </w:rPr>
        <w:t xml:space="preserve">Management</w:t>
      </w:r>
      <w:r w:rsidDel="00000000" w:rsidR="00000000" w:rsidRPr="00000000">
        <w:rPr>
          <w:rtl w:val="0"/>
        </w:rPr>
        <w:t xml:space="preserve"> will determine how serious an employee’s offense is and take the appropriate action.</w:t>
      </w:r>
      <w:r w:rsidDel="00000000" w:rsidR="00000000" w:rsidRPr="00000000">
        <w:rPr>
          <w:rtl w:val="0"/>
        </w:rPr>
      </w:r>
    </w:p>
    <w:p w:rsidR="00000000" w:rsidDel="00000000" w:rsidP="00000000" w:rsidRDefault="00000000" w:rsidRPr="00000000" w14:paraId="00000056">
      <w:pPr>
        <w:pStyle w:val="Heading1"/>
        <w:pageBreakBefore w:val="0"/>
        <w:spacing w:after="200" w:before="0" w:lineRule="auto"/>
        <w:jc w:val="both"/>
        <w:rPr/>
      </w:pPr>
      <w:bookmarkStart w:colFirst="0" w:colLast="0" w:name="_4ktljd6arx87" w:id="12"/>
      <w:bookmarkEnd w:id="12"/>
      <w:r w:rsidDel="00000000" w:rsidR="00000000" w:rsidRPr="00000000">
        <w:rPr>
          <w:rtl w:val="0"/>
        </w:rPr>
        <w:t xml:space="preserve">Change, Review, and Update</w:t>
      </w:r>
    </w:p>
    <w:p w:rsidR="00000000" w:rsidDel="00000000" w:rsidP="00000000" w:rsidRDefault="00000000" w:rsidRPr="00000000" w14:paraId="00000057">
      <w:pPr>
        <w:pageBreakBefore w:val="0"/>
        <w:spacing w:after="200" w:lineRule="auto"/>
        <w:jc w:val="both"/>
        <w:rPr/>
      </w:pPr>
      <w:r w:rsidDel="00000000" w:rsidR="00000000" w:rsidRPr="00000000">
        <w:rPr>
          <w:rtl w:val="0"/>
        </w:rPr>
        <w:t xml:space="preserve">This policy shall be reviewed once every year unless the owner considers an earlier review necessary to ensure that the policy remains current. Changes to this policy shall be exclusively performed by the </w:t>
      </w:r>
      <w:r w:rsidDel="00000000" w:rsidR="00000000" w:rsidRPr="00000000">
        <w:rPr>
          <w:rtl w:val="0"/>
        </w:rPr>
        <w:t xml:space="preserve">ISMS Manager</w:t>
      </w:r>
      <w:r w:rsidDel="00000000" w:rsidR="00000000" w:rsidRPr="00000000">
        <w:rPr>
          <w:rtl w:val="0"/>
        </w:rPr>
        <w:t xml:space="preserve"> and approved by the </w:t>
      </w:r>
      <w:r w:rsidDel="00000000" w:rsidR="00000000" w:rsidRPr="00000000">
        <w:rPr>
          <w:rtl w:val="0"/>
        </w:rPr>
        <w:t xml:space="preserve">ISMS Committee</w:t>
      </w:r>
      <w:r w:rsidDel="00000000" w:rsidR="00000000" w:rsidRPr="00000000">
        <w:rPr>
          <w:rtl w:val="0"/>
        </w:rPr>
        <w:t xml:space="preserve">. </w:t>
      </w:r>
    </w:p>
    <w:p w:rsidR="00000000" w:rsidDel="00000000" w:rsidP="00000000" w:rsidRDefault="00000000" w:rsidRPr="00000000" w14:paraId="00000058">
      <w:pPr>
        <w:pStyle w:val="Heading1"/>
        <w:pageBreakBefore w:val="0"/>
        <w:spacing w:after="200" w:before="0" w:lineRule="auto"/>
        <w:jc w:val="both"/>
        <w:rPr/>
      </w:pPr>
      <w:bookmarkStart w:colFirst="0" w:colLast="0" w:name="_g72r00tn3w51" w:id="13"/>
      <w:bookmarkEnd w:id="13"/>
      <w:r w:rsidDel="00000000" w:rsidR="00000000" w:rsidRPr="00000000">
        <w:rPr>
          <w:rtl w:val="0"/>
        </w:rPr>
        <w:t xml:space="preserve">Responsibility</w:t>
      </w:r>
    </w:p>
    <w:p w:rsidR="00000000" w:rsidDel="00000000" w:rsidP="00000000" w:rsidRDefault="00000000" w:rsidRPr="00000000" w14:paraId="00000059">
      <w:pPr>
        <w:pageBreakBefore w:val="0"/>
        <w:spacing w:after="200" w:lineRule="auto"/>
        <w:jc w:val="both"/>
        <w:rPr/>
      </w:pPr>
      <w:r w:rsidDel="00000000" w:rsidR="00000000" w:rsidRPr="00000000">
        <w:rPr>
          <w:rtl w:val="0"/>
        </w:rPr>
        <w:t xml:space="preserve">This is the responsibility of the </w:t>
      </w:r>
      <w:r w:rsidDel="00000000" w:rsidR="00000000" w:rsidRPr="00000000">
        <w:rPr>
          <w:rtl w:val="0"/>
        </w:rPr>
        <w:t xml:space="preserve">ISMS Manager</w:t>
      </w:r>
      <w:r w:rsidDel="00000000" w:rsidR="00000000" w:rsidRPr="00000000">
        <w:rPr>
          <w:rtl w:val="0"/>
        </w:rPr>
        <w:t xml:space="preserve"> to maintain and make sure everyone is aware of this policy.</w:t>
      </w:r>
    </w:p>
    <w:p w:rsidR="00000000" w:rsidDel="00000000" w:rsidP="00000000" w:rsidRDefault="00000000" w:rsidRPr="00000000" w14:paraId="0000005A">
      <w:pPr>
        <w:pStyle w:val="Heading1"/>
        <w:pageBreakBefore w:val="0"/>
        <w:spacing w:after="200" w:before="0" w:line="276" w:lineRule="auto"/>
        <w:ind w:left="0" w:firstLine="0"/>
        <w:jc w:val="both"/>
        <w:rPr/>
      </w:pPr>
      <w:bookmarkStart w:colFirst="0" w:colLast="0" w:name="_3whwml4" w:id="14"/>
      <w:bookmarkEnd w:id="14"/>
      <w:r w:rsidDel="00000000" w:rsidR="00000000" w:rsidRPr="00000000">
        <w:rPr>
          <w:rtl w:val="0"/>
        </w:rPr>
        <w:t xml:space="preserve">Reference</w:t>
      </w:r>
    </w:p>
    <w:p w:rsidR="00000000" w:rsidDel="00000000" w:rsidP="00000000" w:rsidRDefault="00000000" w:rsidRPr="00000000" w14:paraId="0000005B">
      <w:pPr>
        <w:pageBreakBefore w:val="0"/>
        <w:numPr>
          <w:ilvl w:val="0"/>
          <w:numId w:val="4"/>
        </w:numPr>
        <w:spacing w:after="200" w:lineRule="auto"/>
        <w:ind w:left="720" w:hanging="360"/>
        <w:jc w:val="both"/>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5C">
      <w:pPr>
        <w:pStyle w:val="Heading1"/>
        <w:spacing w:after="200" w:before="0" w:lineRule="auto"/>
        <w:jc w:val="both"/>
        <w:rPr/>
      </w:pPr>
      <w:bookmarkStart w:colFirst="0" w:colLast="0" w:name="_hhcf2jf33xxn" w:id="15"/>
      <w:bookmarkEnd w:id="15"/>
      <w:r w:rsidDel="00000000" w:rsidR="00000000" w:rsidRPr="00000000">
        <w:rPr>
          <w:rtl w:val="0"/>
        </w:rPr>
        <w:t xml:space="preserve">Related Documents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