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mf8blhhpotpd"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e8zjk6mcp12t" w:id="1"/>
      <w:bookmarkEnd w:id="1"/>
      <w:r w:rsidDel="00000000" w:rsidR="00000000" w:rsidRPr="00000000">
        <w:rPr>
          <w:b w:val="1"/>
          <w:rtl w:val="0"/>
        </w:rPr>
        <w:t xml:space="preserve">Information Security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gq9b4kgz8fcp"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7okx9mf0bxe5"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q9b4kgz8f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_gq9b4kgz8fcp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okx9mf0bxe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_7okx9mf0bxe5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b w:val="1"/>
              <w:sz w:val="22"/>
              <w:szCs w:val="22"/>
            </w:rPr>
          </w:pPr>
          <w:hyperlink w:anchor="_doug72wctets">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_doug72wctets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 Communication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Awareness training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1o88vxspw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Review, and Update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_w1o88vxspwq8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b64a7ktf8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_1b64a7ktf8py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6f7qtfar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_3z6f7qtfare9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exw9pbtt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_pgexw9pbtts8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2"/>
        <w:pageBreakBefore w:val="0"/>
        <w:spacing w:after="60" w:before="240" w:line="240" w:lineRule="auto"/>
        <w:jc w:val="both"/>
        <w:rPr>
          <w:b w:val="1"/>
          <w:i w:val="1"/>
        </w:rPr>
      </w:pPr>
      <w:bookmarkStart w:colFirst="0" w:colLast="0" w:name="_v0uzrps6z0l5"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pageBreakBefore w:val="0"/>
        <w:spacing w:after="60" w:before="240" w:line="240" w:lineRule="auto"/>
        <w:jc w:val="both"/>
        <w:rPr>
          <w:b w:val="1"/>
          <w:i w:val="1"/>
        </w:rPr>
      </w:pPr>
      <w:bookmarkStart w:colFirst="0" w:colLast="0" w:name="_doug72wctets" w:id="5"/>
      <w:bookmarkEnd w:id="5"/>
      <w:r w:rsidDel="00000000" w:rsidR="00000000" w:rsidRPr="00000000">
        <w:rPr>
          <w:b w:val="1"/>
          <w:i w:val="1"/>
          <w:rtl w:val="0"/>
        </w:rPr>
        <w:t xml:space="preserve">Purpose</w:t>
      </w:r>
    </w:p>
    <w:p w:rsidR="00000000" w:rsidDel="00000000" w:rsidP="00000000" w:rsidRDefault="00000000" w:rsidRPr="00000000" w14:paraId="00000033">
      <w:pPr>
        <w:pageBreakBefore w:val="0"/>
        <w:spacing w:line="240" w:lineRule="auto"/>
        <w:jc w:val="both"/>
        <w:rPr/>
      </w:pPr>
      <w:r w:rsidDel="00000000" w:rsidR="00000000" w:rsidRPr="00000000">
        <w:rPr>
          <w:rtl w:val="0"/>
        </w:rPr>
        <w:t xml:space="preserve">The purpose of this policy is to ensure the organization has a set of information security policies designed to direct the behavior of individuals in a manner that is adequate and proportionate to associated risks.</w:t>
      </w:r>
    </w:p>
    <w:p w:rsidR="00000000" w:rsidDel="00000000" w:rsidP="00000000" w:rsidRDefault="00000000" w:rsidRPr="00000000" w14:paraId="00000034">
      <w:pPr>
        <w:pStyle w:val="Heading2"/>
        <w:pageBreakBefore w:val="0"/>
        <w:spacing w:after="60" w:before="240" w:line="240" w:lineRule="auto"/>
        <w:jc w:val="both"/>
        <w:rPr>
          <w:b w:val="1"/>
          <w:i w:val="1"/>
        </w:rPr>
      </w:pPr>
      <w:bookmarkStart w:colFirst="0" w:colLast="0" w:name="_3dy6vkm" w:id="6"/>
      <w:bookmarkEnd w:id="6"/>
      <w:r w:rsidDel="00000000" w:rsidR="00000000" w:rsidRPr="00000000">
        <w:rPr>
          <w:b w:val="1"/>
          <w:i w:val="1"/>
          <w:rtl w:val="0"/>
        </w:rPr>
        <w:t xml:space="preserve">Scope</w:t>
      </w:r>
    </w:p>
    <w:p w:rsidR="00000000" w:rsidDel="00000000" w:rsidP="00000000" w:rsidRDefault="00000000" w:rsidRPr="00000000" w14:paraId="00000035">
      <w:pPr>
        <w:pageBreakBefore w:val="0"/>
        <w:spacing w:after="60" w:before="240" w:line="240" w:lineRule="auto"/>
        <w:jc w:val="both"/>
        <w:rPr>
          <w:sz w:val="24"/>
          <w:szCs w:val="24"/>
        </w:rPr>
      </w:pPr>
      <w:r w:rsidDel="00000000" w:rsidR="00000000" w:rsidRPr="00000000">
        <w:rPr>
          <w:sz w:val="24"/>
          <w:szCs w:val="24"/>
          <w:rtl w:val="0"/>
        </w:rPr>
        <w:t xml:space="preserve">This policy applies to all employees of </w:t>
      </w:r>
      <w:r w:rsidDel="00000000" w:rsidR="00000000" w:rsidRPr="00000000">
        <w:rPr>
          <w:i w:val="1"/>
          <w:sz w:val="24"/>
          <w:szCs w:val="24"/>
          <w:rtl w:val="0"/>
        </w:rPr>
        <w:t xml:space="preserve">[Company]</w:t>
      </w:r>
      <w:r w:rsidDel="00000000" w:rsidR="00000000" w:rsidRPr="00000000">
        <w:rPr>
          <w:sz w:val="24"/>
          <w:szCs w:val="24"/>
          <w:rtl w:val="0"/>
        </w:rPr>
        <w:t xml:space="preserve">. The policy relates to information managed or associated with </w:t>
      </w:r>
      <w:r w:rsidDel="00000000" w:rsidR="00000000" w:rsidRPr="00000000">
        <w:rPr>
          <w:i w:val="1"/>
          <w:sz w:val="24"/>
          <w:szCs w:val="24"/>
          <w:rtl w:val="0"/>
        </w:rPr>
        <w:t xml:space="preserve">[Company]</w:t>
      </w:r>
      <w:r w:rsidDel="00000000" w:rsidR="00000000" w:rsidRPr="00000000">
        <w:rPr>
          <w:sz w:val="24"/>
          <w:szCs w:val="24"/>
          <w:rtl w:val="0"/>
        </w:rPr>
        <w:t xml:space="preserve"> that it is being stored or processed using </w:t>
      </w:r>
      <w:r w:rsidDel="00000000" w:rsidR="00000000" w:rsidRPr="00000000">
        <w:rPr>
          <w:i w:val="1"/>
          <w:sz w:val="24"/>
          <w:szCs w:val="24"/>
          <w:rtl w:val="0"/>
        </w:rPr>
        <w:t xml:space="preserve">[Company]’s </w:t>
      </w:r>
      <w:r w:rsidDel="00000000" w:rsidR="00000000" w:rsidRPr="00000000">
        <w:rPr>
          <w:sz w:val="24"/>
          <w:szCs w:val="24"/>
          <w:rtl w:val="0"/>
        </w:rPr>
        <w:t xml:space="preserve">facilities including its accommodation, equipment, computers, and networks, or privately-owned equipment. </w:t>
      </w:r>
    </w:p>
    <w:p w:rsidR="00000000" w:rsidDel="00000000" w:rsidP="00000000" w:rsidRDefault="00000000" w:rsidRPr="00000000" w14:paraId="00000036">
      <w:pPr>
        <w:pageBreakBefore w:val="0"/>
        <w:spacing w:after="60" w:before="240" w:line="240" w:lineRule="auto"/>
        <w:jc w:val="both"/>
        <w:rPr>
          <w:sz w:val="24"/>
          <w:szCs w:val="24"/>
        </w:rPr>
      </w:pPr>
      <w:r w:rsidDel="00000000" w:rsidR="00000000" w:rsidRPr="00000000">
        <w:rPr>
          <w:sz w:val="24"/>
          <w:szCs w:val="24"/>
          <w:rtl w:val="0"/>
        </w:rPr>
        <w:t xml:space="preserve">The policy covers all information management and processing activities.</w:t>
      </w:r>
    </w:p>
    <w:p w:rsidR="00000000" w:rsidDel="00000000" w:rsidP="00000000" w:rsidRDefault="00000000" w:rsidRPr="00000000" w14:paraId="00000037">
      <w:pPr>
        <w:pStyle w:val="Heading2"/>
        <w:pageBreakBefore w:val="0"/>
        <w:spacing w:after="60" w:before="240" w:line="240" w:lineRule="auto"/>
        <w:jc w:val="both"/>
        <w:rPr>
          <w:b w:val="1"/>
          <w:i w:val="1"/>
        </w:rPr>
      </w:pPr>
      <w:bookmarkStart w:colFirst="0" w:colLast="0" w:name="_1t3h5sf" w:id="7"/>
      <w:bookmarkEnd w:id="7"/>
      <w:r w:rsidDel="00000000" w:rsidR="00000000" w:rsidRPr="00000000">
        <w:rPr>
          <w:b w:val="1"/>
          <w:i w:val="1"/>
          <w:rtl w:val="0"/>
        </w:rPr>
        <w:t xml:space="preserve">Policy</w:t>
      </w:r>
    </w:p>
    <w:p w:rsidR="00000000" w:rsidDel="00000000" w:rsidP="00000000" w:rsidRDefault="00000000" w:rsidRPr="00000000" w14:paraId="00000038">
      <w:pPr>
        <w:pageBreakBefore w:val="0"/>
        <w:numPr>
          <w:ilvl w:val="0"/>
          <w:numId w:val="4"/>
        </w:numPr>
        <w:shd w:fill="ffffff" w:val="clear"/>
        <w:spacing w:after="0" w:afterAutospacing="0" w:line="276" w:lineRule="auto"/>
        <w:ind w:left="720" w:hanging="360"/>
        <w:rPr>
          <w:sz w:val="24"/>
          <w:szCs w:val="24"/>
        </w:rPr>
      </w:pPr>
      <w:r w:rsidDel="00000000" w:rsidR="00000000" w:rsidRPr="00000000">
        <w:rPr>
          <w:sz w:val="24"/>
          <w:szCs w:val="24"/>
          <w:rtl w:val="0"/>
        </w:rPr>
        <w:t xml:space="preserve">he organizational Information Security Policy is the top-level policy below which all other information security policies are subordinate.</w:t>
      </w:r>
    </w:p>
    <w:p w:rsidR="00000000" w:rsidDel="00000000" w:rsidP="00000000" w:rsidRDefault="00000000" w:rsidRPr="00000000" w14:paraId="00000039">
      <w:pPr>
        <w:pageBreakBefore w:val="0"/>
        <w:numPr>
          <w:ilvl w:val="0"/>
          <w:numId w:val="4"/>
        </w:numPr>
        <w:shd w:fill="ffffff" w:val="clear"/>
        <w:spacing w:after="0" w:afterAutospacing="0" w:line="276" w:lineRule="auto"/>
        <w:ind w:left="720" w:hanging="360"/>
        <w:rPr>
          <w:sz w:val="24"/>
          <w:szCs w:val="24"/>
        </w:rPr>
      </w:pPr>
      <w:r w:rsidDel="00000000" w:rsidR="00000000" w:rsidRPr="00000000">
        <w:rPr>
          <w:sz w:val="24"/>
          <w:szCs w:val="24"/>
          <w:rtl w:val="0"/>
        </w:rPr>
        <w:t xml:space="preserve">All subordinate policies must adhere to and support the organizational Information Security Policy.</w:t>
      </w:r>
    </w:p>
    <w:p w:rsidR="00000000" w:rsidDel="00000000" w:rsidP="00000000" w:rsidRDefault="00000000" w:rsidRPr="00000000" w14:paraId="0000003A">
      <w:pPr>
        <w:pageBreakBefore w:val="0"/>
        <w:numPr>
          <w:ilvl w:val="0"/>
          <w:numId w:val="4"/>
        </w:numPr>
        <w:shd w:fill="ffffff" w:val="clear"/>
        <w:spacing w:after="0" w:afterAutospacing="0" w:line="276" w:lineRule="auto"/>
        <w:ind w:left="720" w:hanging="360"/>
        <w:rPr>
          <w:sz w:val="24"/>
          <w:szCs w:val="24"/>
        </w:rPr>
      </w:pPr>
      <w:r w:rsidDel="00000000" w:rsidR="00000000" w:rsidRPr="00000000">
        <w:rPr>
          <w:sz w:val="24"/>
          <w:szCs w:val="24"/>
          <w:rtl w:val="0"/>
        </w:rPr>
        <w:t xml:space="preserve">Each policy will have an owner who is responsible for:</w:t>
      </w:r>
    </w:p>
    <w:p w:rsidR="00000000" w:rsidDel="00000000" w:rsidP="00000000" w:rsidRDefault="00000000" w:rsidRPr="00000000" w14:paraId="0000003B">
      <w:pPr>
        <w:pageBreakBefore w:val="0"/>
        <w:numPr>
          <w:ilvl w:val="1"/>
          <w:numId w:val="4"/>
        </w:numPr>
        <w:shd w:fill="ffffff" w:val="clear"/>
        <w:spacing w:after="0" w:afterAutospacing="0" w:line="276" w:lineRule="auto"/>
        <w:ind w:left="1440" w:hanging="360"/>
        <w:rPr>
          <w:sz w:val="24"/>
          <w:szCs w:val="24"/>
        </w:rPr>
      </w:pPr>
      <w:r w:rsidDel="00000000" w:rsidR="00000000" w:rsidRPr="00000000">
        <w:rPr>
          <w:sz w:val="24"/>
          <w:szCs w:val="24"/>
          <w:rtl w:val="0"/>
        </w:rPr>
        <w:t xml:space="preserve">Ensuring the policy is understandable; pragmatic &amp; enforceable; adequate &amp; proportionate, and made available to relevant personnel (who may be external to the organization).</w:t>
      </w:r>
    </w:p>
    <w:p w:rsidR="00000000" w:rsidDel="00000000" w:rsidP="00000000" w:rsidRDefault="00000000" w:rsidRPr="00000000" w14:paraId="0000003C">
      <w:pPr>
        <w:pageBreakBefore w:val="0"/>
        <w:numPr>
          <w:ilvl w:val="1"/>
          <w:numId w:val="4"/>
        </w:numPr>
        <w:shd w:fill="ffffff" w:val="clear"/>
        <w:spacing w:after="0" w:afterAutospacing="0" w:line="276" w:lineRule="auto"/>
        <w:ind w:left="1440" w:hanging="360"/>
        <w:rPr>
          <w:sz w:val="24"/>
          <w:szCs w:val="24"/>
        </w:rPr>
      </w:pPr>
      <w:r w:rsidDel="00000000" w:rsidR="00000000" w:rsidRPr="00000000">
        <w:rPr>
          <w:sz w:val="24"/>
          <w:szCs w:val="24"/>
          <w:rtl w:val="0"/>
        </w:rPr>
        <w:t xml:space="preserve">Policy review and maintenance in line with:</w:t>
      </w:r>
    </w:p>
    <w:p w:rsidR="00000000" w:rsidDel="00000000" w:rsidP="00000000" w:rsidRDefault="00000000" w:rsidRPr="00000000" w14:paraId="0000003D">
      <w:pPr>
        <w:pageBreakBefore w:val="0"/>
        <w:numPr>
          <w:ilvl w:val="2"/>
          <w:numId w:val="4"/>
        </w:numPr>
        <w:shd w:fill="ffffff" w:val="clear"/>
        <w:spacing w:after="0" w:afterAutospacing="0" w:line="276" w:lineRule="auto"/>
        <w:ind w:left="2160" w:hanging="360"/>
        <w:rPr>
          <w:sz w:val="24"/>
          <w:szCs w:val="24"/>
        </w:rPr>
      </w:pPr>
      <w:r w:rsidDel="00000000" w:rsidR="00000000" w:rsidRPr="00000000">
        <w:rPr>
          <w:sz w:val="24"/>
          <w:szCs w:val="24"/>
          <w:rtl w:val="0"/>
        </w:rPr>
        <w:t xml:space="preserve">review of the policies for information security.</w:t>
      </w:r>
    </w:p>
    <w:p w:rsidR="00000000" w:rsidDel="00000000" w:rsidP="00000000" w:rsidRDefault="00000000" w:rsidRPr="00000000" w14:paraId="0000003E">
      <w:pPr>
        <w:pageBreakBefore w:val="0"/>
        <w:numPr>
          <w:ilvl w:val="2"/>
          <w:numId w:val="4"/>
        </w:numPr>
        <w:shd w:fill="ffffff" w:val="clear"/>
        <w:spacing w:after="0" w:afterAutospacing="0" w:line="276" w:lineRule="auto"/>
        <w:ind w:left="2160" w:hanging="360"/>
        <w:rPr>
          <w:sz w:val="24"/>
          <w:szCs w:val="24"/>
        </w:rPr>
      </w:pPr>
      <w:r w:rsidDel="00000000" w:rsidR="00000000" w:rsidRPr="00000000">
        <w:rPr>
          <w:sz w:val="24"/>
          <w:szCs w:val="24"/>
          <w:rtl w:val="0"/>
        </w:rPr>
        <w:t xml:space="preserve">logging and authorization of policy waivers and exceptions. </w:t>
      </w:r>
    </w:p>
    <w:p w:rsidR="00000000" w:rsidDel="00000000" w:rsidP="00000000" w:rsidRDefault="00000000" w:rsidRPr="00000000" w14:paraId="0000003F">
      <w:pPr>
        <w:pageBreakBefore w:val="0"/>
        <w:numPr>
          <w:ilvl w:val="0"/>
          <w:numId w:val="4"/>
        </w:numPr>
        <w:shd w:fill="ffffff" w:val="clear"/>
        <w:spacing w:after="0" w:afterAutospacing="0" w:line="276" w:lineRule="auto"/>
        <w:ind w:left="720" w:hanging="360"/>
        <w:rPr>
          <w:sz w:val="24"/>
          <w:szCs w:val="24"/>
        </w:rPr>
      </w:pPr>
      <w:r w:rsidDel="00000000" w:rsidR="00000000" w:rsidRPr="00000000">
        <w:rPr>
          <w:sz w:val="24"/>
          <w:szCs w:val="24"/>
          <w:rtl w:val="0"/>
        </w:rPr>
        <w:t xml:space="preserve">Policies must be approved by authorized management.</w:t>
      </w:r>
    </w:p>
    <w:p w:rsidR="00000000" w:rsidDel="00000000" w:rsidP="00000000" w:rsidRDefault="00000000" w:rsidRPr="00000000" w14:paraId="00000040">
      <w:pPr>
        <w:pageBreakBefore w:val="0"/>
        <w:numPr>
          <w:ilvl w:val="0"/>
          <w:numId w:val="4"/>
        </w:numPr>
        <w:shd w:fill="ffffff" w:val="clear"/>
        <w:spacing w:after="0" w:afterAutospacing="0" w:line="276" w:lineRule="auto"/>
        <w:ind w:left="720" w:hanging="360"/>
        <w:rPr>
          <w:sz w:val="24"/>
          <w:szCs w:val="24"/>
        </w:rPr>
      </w:pPr>
      <w:r w:rsidDel="00000000" w:rsidR="00000000" w:rsidRPr="00000000">
        <w:rPr>
          <w:sz w:val="24"/>
          <w:szCs w:val="24"/>
          <w:rtl w:val="0"/>
        </w:rPr>
        <w:t xml:space="preserve">Policies will be made available to all relevant personnel.</w:t>
      </w:r>
    </w:p>
    <w:p w:rsidR="00000000" w:rsidDel="00000000" w:rsidP="00000000" w:rsidRDefault="00000000" w:rsidRPr="00000000" w14:paraId="00000041">
      <w:pPr>
        <w:pageBreakBefore w:val="0"/>
        <w:numPr>
          <w:ilvl w:val="0"/>
          <w:numId w:val="4"/>
        </w:numPr>
        <w:shd w:fill="ffffff" w:val="clear"/>
        <w:spacing w:after="0" w:afterAutospacing="0" w:line="276" w:lineRule="auto"/>
        <w:ind w:left="720" w:hanging="360"/>
        <w:rPr>
          <w:sz w:val="24"/>
          <w:szCs w:val="24"/>
        </w:rPr>
      </w:pPr>
      <w:r w:rsidDel="00000000" w:rsidR="00000000" w:rsidRPr="00000000">
        <w:rPr>
          <w:sz w:val="24"/>
          <w:szCs w:val="24"/>
          <w:rtl w:val="0"/>
        </w:rPr>
        <w:t xml:space="preserve">Any policy made available must be read, understood and complied with.</w:t>
      </w:r>
    </w:p>
    <w:p w:rsidR="00000000" w:rsidDel="00000000" w:rsidP="00000000" w:rsidRDefault="00000000" w:rsidRPr="00000000" w14:paraId="00000042">
      <w:pPr>
        <w:pageBreakBefore w:val="0"/>
        <w:numPr>
          <w:ilvl w:val="0"/>
          <w:numId w:val="4"/>
        </w:numPr>
        <w:shd w:fill="ffffff" w:val="clear"/>
        <w:spacing w:line="276" w:lineRule="auto"/>
        <w:ind w:left="720" w:hanging="360"/>
        <w:rPr>
          <w:sz w:val="24"/>
          <w:szCs w:val="24"/>
        </w:rPr>
      </w:pPr>
      <w:r w:rsidDel="00000000" w:rsidR="00000000" w:rsidRPr="00000000">
        <w:rPr>
          <w:sz w:val="24"/>
          <w:szCs w:val="24"/>
          <w:rtl w:val="0"/>
        </w:rPr>
        <w:t xml:space="preserve">Any waivers or exceptions to policies must be authorized by the relevant policy owner, logged and managed.</w:t>
      </w:r>
    </w:p>
    <w:p w:rsidR="00000000" w:rsidDel="00000000" w:rsidP="00000000" w:rsidRDefault="00000000" w:rsidRPr="00000000" w14:paraId="00000043">
      <w:pPr>
        <w:pageBreakBefore w:val="0"/>
        <w:shd w:fill="ffffff" w:val="clear"/>
        <w:spacing w:after="160" w:line="276" w:lineRule="auto"/>
        <w:rPr>
          <w:sz w:val="24"/>
          <w:szCs w:val="24"/>
        </w:rPr>
      </w:pPr>
      <w:r w:rsidDel="00000000" w:rsidR="00000000" w:rsidRPr="00000000">
        <w:rPr>
          <w:sz w:val="24"/>
          <w:szCs w:val="24"/>
          <w:rtl w:val="0"/>
        </w:rPr>
        <w:t xml:space="preserve">Subordinate policies include, but are not limited to:</w:t>
      </w:r>
    </w:p>
    <w:p w:rsidR="00000000" w:rsidDel="00000000" w:rsidP="00000000" w:rsidRDefault="00000000" w:rsidRPr="00000000" w14:paraId="00000044">
      <w:pPr>
        <w:pageBreakBefore w:val="0"/>
        <w:numPr>
          <w:ilvl w:val="0"/>
          <w:numId w:val="1"/>
        </w:numPr>
        <w:shd w:fill="ffffff" w:val="clear"/>
        <w:spacing w:line="276" w:lineRule="auto"/>
        <w:ind w:left="720" w:hanging="360"/>
        <w:rPr>
          <w:sz w:val="24"/>
          <w:szCs w:val="24"/>
        </w:rPr>
      </w:pPr>
      <w:r w:rsidDel="00000000" w:rsidR="00000000" w:rsidRPr="00000000">
        <w:rPr>
          <w:i w:val="1"/>
          <w:sz w:val="24"/>
          <w:szCs w:val="24"/>
          <w:rtl w:val="0"/>
        </w:rPr>
        <w:t xml:space="preserve">[provide the list of all relevant security policies, that cover ISMS processes in the company]</w:t>
      </w:r>
      <w:r w:rsidDel="00000000" w:rsidR="00000000" w:rsidRPr="00000000">
        <w:rPr>
          <w:sz w:val="24"/>
          <w:szCs w:val="24"/>
          <w:rtl w:val="0"/>
        </w:rPr>
        <w:t xml:space="preserve">.</w:t>
      </w:r>
    </w:p>
    <w:p w:rsidR="00000000" w:rsidDel="00000000" w:rsidP="00000000" w:rsidRDefault="00000000" w:rsidRPr="00000000" w14:paraId="00000045">
      <w:pPr>
        <w:pStyle w:val="Heading2"/>
        <w:pageBreakBefore w:val="0"/>
        <w:shd w:fill="ffffff" w:val="clear"/>
        <w:spacing w:line="276" w:lineRule="auto"/>
        <w:rPr>
          <w:b w:val="1"/>
          <w:i w:val="1"/>
        </w:rPr>
      </w:pPr>
      <w:bookmarkStart w:colFirst="0" w:colLast="0" w:name="_4d34og8" w:id="8"/>
      <w:bookmarkEnd w:id="8"/>
      <w:r w:rsidDel="00000000" w:rsidR="00000000" w:rsidRPr="00000000">
        <w:rPr>
          <w:b w:val="1"/>
          <w:i w:val="1"/>
          <w:rtl w:val="0"/>
        </w:rPr>
        <w:t xml:space="preserve">Policy Communication Strategy</w:t>
      </w:r>
    </w:p>
    <w:p w:rsidR="00000000" w:rsidDel="00000000" w:rsidP="00000000" w:rsidRDefault="00000000" w:rsidRPr="00000000" w14:paraId="00000046">
      <w:pPr>
        <w:pageBreakBefore w:val="0"/>
        <w:spacing w:line="276" w:lineRule="auto"/>
        <w:rPr>
          <w:sz w:val="24"/>
          <w:szCs w:val="24"/>
        </w:rPr>
      </w:pPr>
      <w:r w:rsidDel="00000000" w:rsidR="00000000" w:rsidRPr="00000000">
        <w:rPr>
          <w:sz w:val="24"/>
          <w:szCs w:val="24"/>
          <w:rtl w:val="0"/>
        </w:rPr>
        <w:t xml:space="preserve">Information Security Policy and all its sub-policies are uploaded to the corporate Confluence which is accessible to all of </w:t>
      </w:r>
      <w:r w:rsidDel="00000000" w:rsidR="00000000" w:rsidRPr="00000000">
        <w:rPr>
          <w:i w:val="1"/>
          <w:sz w:val="24"/>
          <w:szCs w:val="24"/>
          <w:rtl w:val="0"/>
        </w:rPr>
        <w:t xml:space="preserve">[Company]’s</w:t>
      </w:r>
      <w:r w:rsidDel="00000000" w:rsidR="00000000" w:rsidRPr="00000000">
        <w:rPr>
          <w:sz w:val="24"/>
          <w:szCs w:val="24"/>
          <w:rtl w:val="0"/>
        </w:rPr>
        <w:t xml:space="preserve"> employees. The procedures defined in those policies are all assigned to the responsible personnel. Employees involved in implementing the procedures are communicated about their direct responsibilities via email.</w:t>
      </w:r>
    </w:p>
    <w:p w:rsidR="00000000" w:rsidDel="00000000" w:rsidP="00000000" w:rsidRDefault="00000000" w:rsidRPr="00000000" w14:paraId="00000047">
      <w:pPr>
        <w:pStyle w:val="Heading2"/>
        <w:pageBreakBefore w:val="0"/>
        <w:shd w:fill="ffffff" w:val="clear"/>
        <w:spacing w:line="276" w:lineRule="auto"/>
        <w:rPr/>
      </w:pPr>
      <w:bookmarkStart w:colFirst="0" w:colLast="0" w:name="_2s8eyo1" w:id="9"/>
      <w:bookmarkEnd w:id="9"/>
      <w:r w:rsidDel="00000000" w:rsidR="00000000" w:rsidRPr="00000000">
        <w:rPr>
          <w:b w:val="1"/>
          <w:i w:val="1"/>
          <w:rtl w:val="0"/>
        </w:rPr>
        <w:t xml:space="preserve">Security Awareness training</w:t>
      </w:r>
      <w:r w:rsidDel="00000000" w:rsidR="00000000" w:rsidRPr="00000000">
        <w:rPr>
          <w:rtl w:val="0"/>
        </w:rPr>
      </w:r>
    </w:p>
    <w:p w:rsidR="00000000" w:rsidDel="00000000" w:rsidP="00000000" w:rsidRDefault="00000000" w:rsidRPr="00000000" w14:paraId="00000048">
      <w:pPr>
        <w:pageBreakBefore w:val="0"/>
        <w:spacing w:line="276" w:lineRule="auto"/>
        <w:rPr>
          <w:sz w:val="24"/>
          <w:szCs w:val="24"/>
        </w:rPr>
      </w:pPr>
      <w:r w:rsidDel="00000000" w:rsidR="00000000" w:rsidRPr="00000000">
        <w:rPr>
          <w:sz w:val="24"/>
          <w:szCs w:val="24"/>
          <w:rtl w:val="0"/>
        </w:rPr>
        <w:t xml:space="preserve">The company communicates information to improve security knowledge and awareness as well. That is why </w:t>
      </w:r>
      <w:r w:rsidDel="00000000" w:rsidR="00000000" w:rsidRPr="00000000">
        <w:rPr>
          <w:i w:val="1"/>
          <w:sz w:val="24"/>
          <w:szCs w:val="24"/>
          <w:rtl w:val="0"/>
        </w:rPr>
        <w:t xml:space="preserve">[Company]</w:t>
      </w:r>
      <w:r w:rsidDel="00000000" w:rsidR="00000000" w:rsidRPr="00000000">
        <w:rPr>
          <w:sz w:val="24"/>
          <w:szCs w:val="24"/>
          <w:rtl w:val="0"/>
        </w:rPr>
        <w:t xml:space="preserve"> implemented an awareness training program to model the appropriate security behaviors of the employees. The awareness training includes the security awareness course with the test as a knowledge check. After finishing the course each employee gets a certificate about the successful completion of the course. Taking a security awareness course is necessary for every IT-related employee of </w:t>
      </w:r>
      <w:r w:rsidDel="00000000" w:rsidR="00000000" w:rsidRPr="00000000">
        <w:rPr>
          <w:i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49">
      <w:pPr>
        <w:pStyle w:val="Heading1"/>
        <w:pageBreakBefore w:val="0"/>
        <w:spacing w:after="200" w:lineRule="auto"/>
        <w:jc w:val="both"/>
        <w:rPr/>
      </w:pPr>
      <w:bookmarkStart w:colFirst="0" w:colLast="0" w:name="_w1o88vxspwq8" w:id="10"/>
      <w:bookmarkEnd w:id="10"/>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4A">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r w:rsidDel="00000000" w:rsidR="00000000" w:rsidRPr="00000000">
        <w:rPr>
          <w:rtl w:val="0"/>
        </w:rPr>
      </w:r>
    </w:p>
    <w:p w:rsidR="00000000" w:rsidDel="00000000" w:rsidP="00000000" w:rsidRDefault="00000000" w:rsidRPr="00000000" w14:paraId="0000004B">
      <w:pPr>
        <w:pStyle w:val="Heading1"/>
        <w:pageBreakBefore w:val="0"/>
        <w:spacing w:after="200" w:lineRule="auto"/>
        <w:jc w:val="both"/>
        <w:rPr>
          <w:b w:val="1"/>
        </w:rPr>
      </w:pPr>
      <w:bookmarkStart w:colFirst="0" w:colLast="0" w:name="_1b64a7ktf8py" w:id="11"/>
      <w:bookmarkEnd w:id="11"/>
      <w:r w:rsidDel="00000000" w:rsidR="00000000" w:rsidRPr="00000000">
        <w:rPr>
          <w:b w:val="1"/>
          <w:rtl w:val="0"/>
        </w:rPr>
        <w:t xml:space="preserve">Disciplinary Action</w:t>
      </w:r>
    </w:p>
    <w:p w:rsidR="00000000" w:rsidDel="00000000" w:rsidP="00000000" w:rsidRDefault="00000000" w:rsidRPr="00000000" w14:paraId="0000004C">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4D">
      <w:pPr>
        <w:pStyle w:val="Heading1"/>
        <w:pageBreakBefore w:val="0"/>
        <w:spacing w:after="200" w:lineRule="auto"/>
        <w:jc w:val="both"/>
        <w:rPr/>
      </w:pPr>
      <w:bookmarkStart w:colFirst="0" w:colLast="0" w:name="_3z6f7qtfare9" w:id="12"/>
      <w:bookmarkEnd w:id="12"/>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4E">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4F">
      <w:pPr>
        <w:pStyle w:val="Heading1"/>
        <w:pageBreakBefore w:val="0"/>
        <w:spacing w:after="200" w:before="0" w:line="276" w:lineRule="auto"/>
        <w:jc w:val="both"/>
        <w:rPr/>
      </w:pPr>
      <w:bookmarkStart w:colFirst="0" w:colLast="0" w:name="_3whwml4" w:id="13"/>
      <w:bookmarkEnd w:id="13"/>
      <w:r w:rsidDel="00000000" w:rsidR="00000000" w:rsidRPr="00000000">
        <w:rPr>
          <w:rtl w:val="0"/>
        </w:rPr>
        <w:t xml:space="preserve">Reference</w:t>
      </w:r>
    </w:p>
    <w:p w:rsidR="00000000" w:rsidDel="00000000" w:rsidP="00000000" w:rsidRDefault="00000000" w:rsidRPr="00000000" w14:paraId="00000050">
      <w:pPr>
        <w:pageBreakBefore w:val="0"/>
        <w:numPr>
          <w:ilvl w:val="0"/>
          <w:numId w:val="2"/>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51">
      <w:pPr>
        <w:pStyle w:val="Heading1"/>
        <w:pageBreakBefore w:val="0"/>
        <w:spacing w:after="200" w:lineRule="auto"/>
        <w:jc w:val="both"/>
        <w:rPr>
          <w:b w:val="1"/>
        </w:rPr>
      </w:pPr>
      <w:bookmarkStart w:colFirst="0" w:colLast="0" w:name="_pgexw9pbtts8" w:id="14"/>
      <w:bookmarkEnd w:id="14"/>
      <w:r w:rsidDel="00000000" w:rsidR="00000000" w:rsidRPr="00000000">
        <w:rPr>
          <w:b w:val="1"/>
          <w:rtl w:val="0"/>
        </w:rPr>
        <w:t xml:space="preserve">Related Documents</w:t>
      </w:r>
    </w:p>
    <w:p w:rsidR="00000000" w:rsidDel="00000000" w:rsidP="00000000" w:rsidRDefault="00000000" w:rsidRPr="00000000" w14:paraId="00000052">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Asset Management Policy</w:t>
      </w:r>
    </w:p>
    <w:p w:rsidR="00000000" w:rsidDel="00000000" w:rsidP="00000000" w:rsidRDefault="00000000" w:rsidRPr="00000000" w14:paraId="00000053">
      <w:pPr>
        <w:numPr>
          <w:ilvl w:val="0"/>
          <w:numId w:val="3"/>
        </w:numPr>
        <w:spacing w:after="200" w:lineRule="auto"/>
        <w:ind w:left="720" w:hanging="360"/>
        <w:jc w:val="both"/>
        <w:rPr>
          <w:sz w:val="24"/>
          <w:szCs w:val="24"/>
        </w:rPr>
      </w:pPr>
      <w:r w:rsidDel="00000000" w:rsidR="00000000" w:rsidRPr="00000000">
        <w:rPr>
          <w:sz w:val="24"/>
          <w:szCs w:val="24"/>
          <w:rtl w:val="0"/>
        </w:rPr>
        <w:t xml:space="preserve">Supply Chain and Business Partner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