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7D052" w14:textId="64DB1DFF" w:rsidR="00873509" w:rsidRDefault="0000557D">
      <w:pPr>
        <w:rPr>
          <w:b/>
          <w:bCs/>
        </w:rPr>
      </w:pPr>
      <w:r w:rsidRPr="0000557D">
        <w:rPr>
          <w:b/>
          <w:bCs/>
        </w:rPr>
        <w:t>Read me file for BARNES Goldstein Group GCxGC Speciated Organics</w:t>
      </w:r>
      <w:r>
        <w:rPr>
          <w:b/>
          <w:bCs/>
        </w:rPr>
        <w:t>- NonQuantified</w:t>
      </w:r>
    </w:p>
    <w:p w14:paraId="43A8BBC8" w14:textId="64B37F2A" w:rsidR="006046AF" w:rsidRDefault="006046AF">
      <w:r>
        <w:t>Emily Barnes, Goldstein Group, UC Berkeley</w:t>
      </w:r>
    </w:p>
    <w:p w14:paraId="451AB14E" w14:textId="34911910" w:rsidR="00636FBA" w:rsidRPr="006046AF" w:rsidRDefault="006046AF">
      <w:r>
        <w:t xml:space="preserve">Contact </w:t>
      </w:r>
      <w:hyperlink r:id="rId5" w:history="1">
        <w:r w:rsidRPr="00FF169F">
          <w:rPr>
            <w:rStyle w:val="Hyperlink"/>
          </w:rPr>
          <w:t>barnes_emily@berkeley.edu</w:t>
        </w:r>
      </w:hyperlink>
      <w:r>
        <w:t xml:space="preserve"> with questions.</w:t>
      </w:r>
    </w:p>
    <w:p w14:paraId="052A7233" w14:textId="486BC440" w:rsidR="008D5747" w:rsidRDefault="008D5747">
      <w:pPr>
        <w:rPr>
          <w:b/>
          <w:bCs/>
        </w:rPr>
      </w:pPr>
    </w:p>
    <w:p w14:paraId="6954AE27" w14:textId="0DF98B1D" w:rsidR="008D5747" w:rsidRDefault="008D5747">
      <w:pPr>
        <w:rPr>
          <w:b/>
          <w:bCs/>
        </w:rPr>
      </w:pPr>
      <w:r>
        <w:rPr>
          <w:b/>
          <w:bCs/>
        </w:rPr>
        <w:t>Barnes_SeaScape_NascentSSA_GCxGCspecorg</w:t>
      </w:r>
    </w:p>
    <w:p w14:paraId="395AA0E4" w14:textId="288D196A" w:rsidR="00636FBA" w:rsidRDefault="00857C2F">
      <w:r>
        <w:t>Column 1 describes the date/time of beginning of sampl</w:t>
      </w:r>
      <w:r w:rsidR="00334D60">
        <w:t>ing period</w:t>
      </w:r>
      <w:r w:rsidR="00686A42">
        <w:t>. Samples are consecutive without breaks (sample 1 end time = sample 2 start time)</w:t>
      </w:r>
    </w:p>
    <w:p w14:paraId="6F3D58B0" w14:textId="01AD6D1B" w:rsidR="00857C2F" w:rsidRDefault="00857C2F">
      <w:r>
        <w:t xml:space="preserve">Columns 2:End: Headers correspond to </w:t>
      </w:r>
      <w:r w:rsidR="00110EFE">
        <w:t>compound library names (see Barnes_SeaScape_NascentSSA_CompoundLibrary)</w:t>
      </w:r>
      <w:r w:rsidR="00334D60">
        <w:t xml:space="preserve">. Values correspond to normalized but not quantified units of instrument detected volume.  Values have been normalized for </w:t>
      </w:r>
      <w:r w:rsidR="00686A42">
        <w:t>instrument condition a</w:t>
      </w:r>
      <w:r w:rsidR="00FC0DB6">
        <w:t>nd</w:t>
      </w:r>
      <w:r w:rsidR="00686A42">
        <w:t xml:space="preserve"> sample dur</w:t>
      </w:r>
      <w:r w:rsidR="00FC0DB6">
        <w:t xml:space="preserve">ation but not recovery biases.  Relative variability of individual compounds is accurate, but absolute quantities are not entirely representative of </w:t>
      </w:r>
      <w:r w:rsidR="006046AF">
        <w:t>true mass distribu</w:t>
      </w:r>
      <w:r w:rsidR="002525E2">
        <w:t xml:space="preserve">tions. </w:t>
      </w:r>
    </w:p>
    <w:p w14:paraId="753F50B7" w14:textId="19086742" w:rsidR="001A1700" w:rsidRDefault="001A1700"/>
    <w:p w14:paraId="726E133C" w14:textId="60EA41FC" w:rsidR="001A1700" w:rsidRPr="001A1700" w:rsidRDefault="001A1700">
      <w:pPr>
        <w:rPr>
          <w:b/>
          <w:bCs/>
        </w:rPr>
      </w:pPr>
      <w:r w:rsidRPr="001A1700">
        <w:rPr>
          <w:b/>
          <w:bCs/>
        </w:rPr>
        <w:t>Barnes_SeaScape_NascentSSA_CompoundLibrary</w:t>
      </w:r>
    </w:p>
    <w:p w14:paraId="5B119E83" w14:textId="621C528C" w:rsidR="0000557D" w:rsidRDefault="001A1700">
      <w:r>
        <w:t>Column 1 corresponds to headers from Barnes_SeaScape_NascentSSA_GCxGCspecorg</w:t>
      </w:r>
    </w:p>
    <w:p w14:paraId="7397AD15" w14:textId="033215D4" w:rsidR="001A1700" w:rsidRDefault="00E94D04">
      <w:r>
        <w:t xml:space="preserve">Column 2 corresponds to the </w:t>
      </w:r>
      <w:r w:rsidR="007E07AC">
        <w:t xml:space="preserve">measured </w:t>
      </w:r>
      <w:r>
        <w:t xml:space="preserve">d-alkane retention index (similar to kovats index but shifted forward by </w:t>
      </w:r>
      <w:r w:rsidR="007E07AC">
        <w:t>~30), an indication of retention time relative to the volatility column</w:t>
      </w:r>
      <w:r w:rsidR="00D41E15">
        <w:t xml:space="preserve">. </w:t>
      </w:r>
    </w:p>
    <w:p w14:paraId="62D0002D" w14:textId="5E5FD7D6" w:rsidR="00D41E15" w:rsidRDefault="00D41E15">
      <w:r>
        <w:t xml:space="preserve">Column </w:t>
      </w:r>
      <w:r w:rsidR="0084213E">
        <w:t>3 corresponds to the identity assigned by spectral comparison to the NIST mai</w:t>
      </w:r>
      <w:r w:rsidR="000403BF">
        <w:t>n</w:t>
      </w:r>
      <w:r w:rsidR="0084213E">
        <w:t xml:space="preserve"> mass spectral database</w:t>
      </w:r>
    </w:p>
    <w:p w14:paraId="337C0BC8" w14:textId="745709A0" w:rsidR="00D41E15" w:rsidRDefault="00D41E15">
      <w:r>
        <w:t>Columns 4 and 5 correspond to the NIST match factor and reverse match fact</w:t>
      </w:r>
      <w:r w:rsidR="0084213E">
        <w:t>or.  A match factor &gt; 750 indicates high probability that the compound has been accurately identified within the NIST database</w:t>
      </w:r>
      <w:r w:rsidR="00701FA2">
        <w:t>. A match betwee</w:t>
      </w:r>
      <w:r w:rsidR="00E0794E">
        <w:t>n 600 and 750 indicates no exact mass but chemical similarities between the novel organic and the assigned known compound. A</w:t>
      </w:r>
      <w:r w:rsidR="00DB6CF2">
        <w:t xml:space="preserve"> match below 600 indicates that the NIST database contains no </w:t>
      </w:r>
      <w:r w:rsidR="00467097">
        <w:t xml:space="preserve">mass spectrally similar compounds.  </w:t>
      </w:r>
    </w:p>
    <w:p w14:paraId="4A19306B" w14:textId="420C1ECB" w:rsidR="00467097" w:rsidRDefault="00467097">
      <w:r>
        <w:t xml:space="preserve">Columns 6, 7, and 8 correspond to the n-alkane retention index, formula, and </w:t>
      </w:r>
      <w:r w:rsidR="008245F9">
        <w:t>molecular weight recorded for the assigned NIST library known compound entry</w:t>
      </w:r>
    </w:p>
    <w:p w14:paraId="66063313" w14:textId="16E25E3C" w:rsidR="008245F9" w:rsidRDefault="008245F9"/>
    <w:p w14:paraId="0545E0B8" w14:textId="65666A99" w:rsidR="008245F9" w:rsidRPr="001A1700" w:rsidRDefault="008245F9" w:rsidP="008245F9">
      <w:pPr>
        <w:pStyle w:val="ListParagraph"/>
        <w:numPr>
          <w:ilvl w:val="0"/>
          <w:numId w:val="1"/>
        </w:numPr>
      </w:pPr>
      <w:r>
        <w:t xml:space="preserve">Important to </w:t>
      </w:r>
      <w:r w:rsidR="00220FE6">
        <w:t xml:space="preserve">note: Samples are derivatized with MSTFA- this technique replaces OH groups with </w:t>
      </w:r>
      <w:r w:rsidR="002949E4">
        <w:t>O-</w:t>
      </w:r>
      <w:r w:rsidR="00E7254A">
        <w:t>Si(CH3)</w:t>
      </w:r>
      <w:r w:rsidR="002949E4">
        <w:t>3 to improve recovery of polar species.  This will be reflected in the mass spectra recorded, and matches to underivatized NIST entries containing OH groups should be viewed with skepticism</w:t>
      </w:r>
    </w:p>
    <w:p w14:paraId="2DD1FD2F" w14:textId="77777777" w:rsidR="0000557D" w:rsidRPr="0000557D" w:rsidRDefault="0000557D">
      <w:pPr>
        <w:rPr>
          <w:b/>
          <w:bCs/>
        </w:rPr>
      </w:pPr>
    </w:p>
    <w:sectPr w:rsidR="0000557D" w:rsidRPr="00005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DF4304"/>
    <w:multiLevelType w:val="hybridMultilevel"/>
    <w:tmpl w:val="F0E8B7A2"/>
    <w:lvl w:ilvl="0" w:tplc="F75053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7D"/>
    <w:rsid w:val="0000557D"/>
    <w:rsid w:val="000403BF"/>
    <w:rsid w:val="00110EFE"/>
    <w:rsid w:val="001A1700"/>
    <w:rsid w:val="00220FE6"/>
    <w:rsid w:val="002525E2"/>
    <w:rsid w:val="002949E4"/>
    <w:rsid w:val="00334D60"/>
    <w:rsid w:val="00467097"/>
    <w:rsid w:val="006046AF"/>
    <w:rsid w:val="00636FBA"/>
    <w:rsid w:val="00686A42"/>
    <w:rsid w:val="00701FA2"/>
    <w:rsid w:val="00767DEE"/>
    <w:rsid w:val="007E07AC"/>
    <w:rsid w:val="008245F9"/>
    <w:rsid w:val="0084213E"/>
    <w:rsid w:val="00857C2F"/>
    <w:rsid w:val="00873509"/>
    <w:rsid w:val="00892518"/>
    <w:rsid w:val="008D5747"/>
    <w:rsid w:val="009A4B6A"/>
    <w:rsid w:val="00B34D7D"/>
    <w:rsid w:val="00D41E15"/>
    <w:rsid w:val="00DB6CF2"/>
    <w:rsid w:val="00E0794E"/>
    <w:rsid w:val="00E7254A"/>
    <w:rsid w:val="00E94D04"/>
    <w:rsid w:val="00FC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5DA0"/>
  <w15:chartTrackingRefBased/>
  <w15:docId w15:val="{000641C3-BA14-4544-8E87-F12113378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6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6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4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rnes_emily@berkele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Barnes</dc:creator>
  <cp:keywords/>
  <dc:description/>
  <cp:lastModifiedBy>Emily Barnes</cp:lastModifiedBy>
  <cp:revision>28</cp:revision>
  <dcterms:created xsi:type="dcterms:W3CDTF">2021-01-18T06:07:00Z</dcterms:created>
  <dcterms:modified xsi:type="dcterms:W3CDTF">2021-01-26T21:46:00Z</dcterms:modified>
</cp:coreProperties>
</file>