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CEA65F">
      <w:pPr>
        <w:pStyle w:val="139"/>
        <w:pBdr>
          <w:top w:val="none" w:color="000000" w:sz="4" w:space="0"/>
          <w:left w:val="none" w:color="000000" w:sz="4" w:space="0"/>
          <w:bottom w:val="single" w:color="d1d9e0" w:sz="6" w:space="0"/>
          <w:right w:val="none" w:color="000000" w:sz="4" w:space="0"/>
        </w:pBdr>
        <w:spacing w:after="239" w:before="0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48"/>
        </w:rPr>
        <w:t xml:space="preserve">Manual de Ingesta RAG - Mi Pizza</w:t>
      </w:r>
      <w:r/>
    </w:p>
    <w:p w14:paraId="4EE48C4B">
      <w:pPr>
        <w:pStyle w:val="140"/>
        <w:pBdr>
          <w:top w:val="none" w:color="000000" w:sz="4" w:space="0"/>
          <w:left w:val="none" w:color="000000" w:sz="4" w:space="0"/>
          <w:bottom w:val="single" w:color="d1d9e0" w:sz="6" w:space="0"/>
          <w:right w:val="none" w:color="000000" w:sz="4" w:space="0"/>
        </w:pBdr>
        <w:spacing w:after="239" w:before="359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6"/>
        </w:rPr>
        <w:t xml:space="preserve">Requisitos previos</w:t>
      </w:r>
      <w:r/>
    </w:p>
    <w:p w14:paraId="635F43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La aplicación debe estar corriendo en </w:t>
      </w: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http://localhost:5041</w:t>
      </w:r>
      <w:r/>
    </w:p>
    <w:p w14:paraId="3CB0FB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La extensión </w:t>
      </w: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pgvector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debe estar habilitada en PostgreSQL</w:t>
      </w:r>
      <w:r/>
    </w:p>
    <w:p w14:paraId="7D84E0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El modelo </w:t>
      </w: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text-embedding-3-small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debe estar desplegado en Azure OpenAI</w:t>
      </w:r>
      <w:r/>
    </w:p>
    <w:p w14:paraId="5EF84D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Haber ejecutado el script </w:t>
      </w: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setup-pgvector.sql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en la base de datos</w:t>
      </w:r>
      <w:r/>
    </w:p>
    <w:p w14:paraId="33F85D21">
      <w:pPr>
        <w:pStyle w:val="140"/>
        <w:pBdr>
          <w:top w:val="none" w:color="000000" w:sz="4" w:space="0"/>
          <w:left w:val="none" w:color="000000" w:sz="4" w:space="0"/>
          <w:bottom w:val="single" w:color="d1d9e0" w:sz="6" w:space="0"/>
          <w:right w:val="none" w:color="000000" w:sz="4" w:space="0"/>
        </w:pBdr>
        <w:spacing w:after="239" w:before="359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6"/>
        </w:rPr>
        <w:t xml:space="preserve">Subir un PDF individual</w:t>
      </w:r>
      <w:r/>
    </w:p>
    <w:p w14:paraId="0147D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curl -X POST "http://localhost:5041/api/rag/ingestar?ruta=/ruta/completa/al/archivo.pdf"</w:t>
      </w:r>
      <w:r/>
    </w:p>
    <w:p w14:paraId="05CD9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0"/>
        </w:rPr>
      </w:r>
      <w:r/>
    </w:p>
    <w:p w14:paraId="7930B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before="0"/>
        <w:ind w:right="240" w:firstLine="0" w:left="24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Ejemplo:</w:t>
      </w:r>
      <w:r/>
    </w:p>
    <w:p w14:paraId="436CC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curl -X POST "http://localhost:5041/api/rag/ingestar?ruta=/home/edwin/Downloads/RAG-BCP/menu_mi_pizza_2026.pdf"</w:t>
      </w:r>
      <w:r/>
    </w:p>
    <w:p w14:paraId="56A9B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0"/>
        </w:rPr>
      </w:r>
      <w:r/>
    </w:p>
    <w:p w14:paraId="7BECD1DC">
      <w:pPr>
        <w:pStyle w:val="140"/>
        <w:pBdr>
          <w:top w:val="none" w:color="000000" w:sz="4" w:space="0"/>
          <w:left w:val="none" w:color="000000" w:sz="4" w:space="0"/>
          <w:bottom w:val="single" w:color="d1d9e0" w:sz="6" w:space="0"/>
          <w:right w:val="none" w:color="000000" w:sz="4" w:space="0"/>
        </w:pBdr>
        <w:spacing w:after="239" w:before="359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6"/>
        </w:rPr>
        <w:t xml:space="preserve">Subir una carpeta completa de PDFs</w:t>
      </w:r>
      <w:r/>
    </w:p>
    <w:p w14:paraId="3492B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curl -X POST "http://localhost:5041/api/rag/ingestar?ruta=/ruta/a/la/carpeta"</w:t>
      </w:r>
      <w:r/>
    </w:p>
    <w:p w14:paraId="1AFDE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0"/>
        </w:rPr>
      </w:r>
      <w:r/>
    </w:p>
    <w:p w14:paraId="7C8D3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before="0"/>
        <w:ind w:right="240" w:firstLine="0" w:left="24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Ejemplo:</w:t>
      </w:r>
      <w:r/>
    </w:p>
    <w:p w14:paraId="734F5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curl -X POST "http://localhost:5041/api/rag/ingestar?ruta=/home/edwin/Downloads/RAG-BCP"</w:t>
      </w:r>
      <w:r/>
    </w:p>
    <w:p w14:paraId="1C5BD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0"/>
        </w:rPr>
      </w:r>
      <w:r/>
    </w:p>
    <w:p w14:paraId="4623AE52">
      <w:pPr>
        <w:pStyle w:val="140"/>
        <w:pBdr>
          <w:top w:val="none" w:color="000000" w:sz="4" w:space="0"/>
          <w:left w:val="none" w:color="000000" w:sz="4" w:space="0"/>
          <w:bottom w:val="single" w:color="d1d9e0" w:sz="6" w:space="0"/>
          <w:right w:val="none" w:color="000000" w:sz="4" w:space="0"/>
        </w:pBdr>
        <w:spacing w:after="239" w:before="359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6"/>
        </w:rPr>
        <w:t xml:space="preserve">Respuesta del endpoint</w:t>
      </w:r>
      <w:r/>
    </w:p>
    <w:p w14:paraId="4FF017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before="0"/>
        <w:ind w:right="240" w:firstLine="0" w:left="24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Para un archivo individual:</w:t>
      </w:r>
      <w:r/>
    </w:p>
    <w:p w14:paraId="15908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{</w:t>
      </w:r>
      <w:r/>
    </w:p>
    <w:p w14:paraId="3F1C5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  "archivo": "menu_mi_pizza_2026.pdf",</w:t>
      </w:r>
      <w:r/>
    </w:p>
    <w:p w14:paraId="4B64F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  "chunksProcesados": 42,</w:t>
      </w:r>
      <w:r/>
    </w:p>
    <w:p w14:paraId="72555D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  "totalChunks": 42,</w:t>
      </w:r>
      <w:r/>
    </w:p>
    <w:p w14:paraId="0903F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  "error": null</w:t>
      </w:r>
      <w:r/>
    </w:p>
    <w:p w14:paraId="7DC917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}</w:t>
      </w:r>
      <w:r/>
    </w:p>
    <w:p w14:paraId="0257F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0"/>
        </w:rPr>
      </w:r>
      <w:r/>
    </w:p>
    <w:p w14:paraId="202E0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before="0"/>
        <w:ind w:right="240" w:firstLine="0" w:left="24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Para una carpeta, retorna un array:</w:t>
      </w:r>
      <w:r/>
    </w:p>
    <w:p w14:paraId="1FE6C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[</w:t>
      </w:r>
      <w:r/>
    </w:p>
    <w:p w14:paraId="34F63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  { "archivo": "menu_mi_pizza_2026.pdf",    "chunksProcesados": 42, "totalChunks": 42, "error": null },</w:t>
      </w:r>
      <w:r/>
    </w:p>
    <w:p w14:paraId="49CAD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  { "archivo": "politicas_servicio.pdf",    "chunksProcesados": 18, "totalChunks": 18, "error": null },</w:t>
      </w:r>
      <w:r/>
    </w:p>
    <w:p w14:paraId="4AEC0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  { "archivo": "preguntas_frecuentes.pdf",  "chunksProcesados": 25, "totalChunks": 25, "error": null },</w:t>
      </w:r>
      <w:r/>
    </w:p>
    <w:p w14:paraId="069334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  { "archivo": "sedes_y_contacto.pdf",      "chunksProcesados": 10, "totalChunks": 10, "error": null }</w:t>
      </w:r>
      <w:r/>
    </w:p>
    <w:p w14:paraId="71C4DF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]</w:t>
      </w:r>
      <w:r/>
    </w:p>
    <w:p w14:paraId="031C5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0"/>
        </w:rPr>
      </w:r>
      <w:r/>
    </w:p>
    <w:p w14:paraId="2F728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240" w:firstLine="0" w:left="240"/>
        <w:rPr/>
      </w:pPr>
      <w:r>
        <w:rPr>
          <w:rFonts w:ascii="Liberation Sans" w:hAnsi="Liberation Sans" w:eastAsia="Liberation Sans" w:cs="Liberation Sans"/>
          <w:color w:val="59636e"/>
          <w:sz w:val="24"/>
        </w:rPr>
        <w:t xml:space="preserve">Si </w:t>
      </w:r>
      <w:r>
        <w:rPr>
          <w:rFonts w:ascii="Liberation Sans" w:hAnsi="Liberation Sans" w:eastAsia="Liberation Sans" w:cs="Liberation Sans"/>
          <w:color w:val="59636e"/>
          <w:sz w:val="20"/>
          <w:highlight w:val="none"/>
        </w:rPr>
        <w:t xml:space="preserve">chunksProcesados</w:t>
      </w:r>
      <w:r>
        <w:rPr>
          <w:rFonts w:ascii="Liberation Sans" w:hAnsi="Liberation Sans" w:eastAsia="Liberation Sans" w:cs="Liberation Sans"/>
          <w:color w:val="59636e"/>
          <w:sz w:val="24"/>
        </w:rPr>
        <w:t xml:space="preserve"> == </w:t>
      </w:r>
      <w:r>
        <w:rPr>
          <w:rFonts w:ascii="Liberation Sans" w:hAnsi="Liberation Sans" w:eastAsia="Liberation Sans" w:cs="Liberation Sans"/>
          <w:color w:val="59636e"/>
          <w:sz w:val="20"/>
          <w:highlight w:val="none"/>
        </w:rPr>
        <w:t xml:space="preserve">totalChunks</w:t>
      </w:r>
      <w:r>
        <w:rPr>
          <w:rFonts w:ascii="Liberation Sans" w:hAnsi="Liberation Sans" w:eastAsia="Liberation Sans" w:cs="Liberation Sans"/>
          <w:color w:val="59636e"/>
          <w:sz w:val="24"/>
        </w:rPr>
        <w:t xml:space="preserve"> la ingesta fue exitosa.</w:t>
        <w:br/>
        <w:t xml:space="preserve">Si </w:t>
      </w:r>
      <w:r>
        <w:rPr>
          <w:rFonts w:ascii="Liberation Sans" w:hAnsi="Liberation Sans" w:eastAsia="Liberation Sans" w:cs="Liberation Sans"/>
          <w:color w:val="59636e"/>
          <w:sz w:val="20"/>
          <w:highlight w:val="none"/>
        </w:rPr>
        <w:t xml:space="preserve">error</w:t>
      </w:r>
      <w:r>
        <w:rPr>
          <w:rFonts w:ascii="Liberation Sans" w:hAnsi="Liberation Sans" w:eastAsia="Liberation Sans" w:cs="Liberation Sans"/>
          <w:color w:val="59636e"/>
          <w:sz w:val="24"/>
        </w:rPr>
        <w:t xml:space="preserve"> tiene valor, ese PDF falló.</w:t>
      </w:r>
      <w:r/>
    </w:p>
    <w:p w14:paraId="4EB7FFC5">
      <w:pPr>
        <w:pStyle w:val="140"/>
        <w:pBdr>
          <w:top w:val="none" w:color="000000" w:sz="4" w:space="0"/>
          <w:left w:val="none" w:color="000000" w:sz="4" w:space="0"/>
          <w:bottom w:val="single" w:color="d1d9e0" w:sz="6" w:space="0"/>
          <w:right w:val="none" w:color="000000" w:sz="4" w:space="0"/>
        </w:pBdr>
        <w:spacing w:after="239" w:before="359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6"/>
        </w:rPr>
        <w:t xml:space="preserve">Re-indexar un PDF</w:t>
      </w:r>
      <w:r/>
    </w:p>
    <w:p w14:paraId="77631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before="0"/>
        <w:ind w:right="240" w:firstLine="0" w:left="24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Si modificas un PDF y lo vuelves a subir, los chunks anteriores se eliminan automáticamente antes de re-indexar. No necesitas hacer nada extra.</w:t>
      </w:r>
      <w:r/>
    </w:p>
    <w:p w14:paraId="25713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curl -X POST "http://localhost:5041/api/rag/ingestar?ruta=/home/edwin/Downloads/RAG-BCP/menu_mi_pizza_2026.pdf"</w:t>
      </w:r>
      <w:r/>
    </w:p>
    <w:p w14:paraId="142DC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8fa" w:fill="f6f8fa"/>
        <w:spacing w:after="239" w:before="0" w:line="348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0"/>
        </w:rPr>
      </w:r>
      <w:r/>
    </w:p>
    <w:p w14:paraId="3D58FC18">
      <w:pPr>
        <w:pStyle w:val="140"/>
        <w:pBdr>
          <w:top w:val="none" w:color="000000" w:sz="4" w:space="0"/>
          <w:left w:val="none" w:color="000000" w:sz="4" w:space="0"/>
          <w:bottom w:val="single" w:color="d1d9e0" w:sz="6" w:space="0"/>
          <w:right w:val="none" w:color="000000" w:sz="4" w:space="0"/>
        </w:pBdr>
        <w:spacing w:after="239" w:before="359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6"/>
        </w:rPr>
        <w:t xml:space="preserve">Parámetros de chunking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60"/>
        <w:gridCol w:w="627"/>
        <w:gridCol w:w="5215"/>
      </w:tblGrid>
      <w:tr>
        <w:trPr/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60" w:type="dxa"/>
            <w:vAlign w:val="center"/>
          </w:tcPr>
          <w:p w14:paraId="37DFF55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b/>
                <w:color w:val="1f2328"/>
                <w:sz w:val="24"/>
              </w:rPr>
              <w:t xml:space="preserve">Parámetro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27" w:type="dxa"/>
            <w:vAlign w:val="center"/>
          </w:tcPr>
          <w:p w14:paraId="3226104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b/>
                <w:color w:val="1f2328"/>
                <w:sz w:val="24"/>
              </w:rPr>
              <w:t xml:space="preserve">Valor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5215" w:type="dxa"/>
            <w:vAlign w:val="center"/>
          </w:tcPr>
          <w:p w14:paraId="733F537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b/>
                <w:color w:val="1f2328"/>
                <w:sz w:val="24"/>
              </w:rPr>
              <w:t xml:space="preserve">Descripción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60" w:type="dxa"/>
            <w:vAlign w:val="center"/>
          </w:tcPr>
          <w:p w14:paraId="10EEE418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maxChunkChars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27" w:type="dxa"/>
            <w:vAlign w:val="center"/>
          </w:tcPr>
          <w:p w14:paraId="05AB5029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1500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5215" w:type="dxa"/>
            <w:vAlign w:val="center"/>
          </w:tcPr>
          <w:p w14:paraId="08011952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Tamaño máximo de cada chunk en caracteres</w:t>
            </w:r>
            <w:r/>
          </w:p>
        </w:tc>
      </w:tr>
      <w:tr>
        <w:trPr/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60" w:type="dxa"/>
            <w:vAlign w:val="center"/>
          </w:tcPr>
          <w:p w14:paraId="4931DECD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overlapChars</w:t>
            </w:r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27" w:type="dxa"/>
            <w:vAlign w:val="center"/>
          </w:tcPr>
          <w:p w14:paraId="4101ABDD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200</w:t>
            </w:r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5215" w:type="dxa"/>
            <w:vAlign w:val="center"/>
          </w:tcPr>
          <w:p w14:paraId="57A4A71D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Overlap entre chunks para no perder contexto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60" w:type="dxa"/>
            <w:vAlign w:val="center"/>
          </w:tcPr>
          <w:p w14:paraId="58EBA2F3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batchSize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27" w:type="dxa"/>
            <w:vAlign w:val="center"/>
          </w:tcPr>
          <w:p w14:paraId="5BAC8BA2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20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5215" w:type="dxa"/>
            <w:vAlign w:val="center"/>
          </w:tcPr>
          <w:p w14:paraId="55642172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Chunks por llamada al API de embeddings</w:t>
            </w:r>
            <w:r/>
          </w:p>
        </w:tc>
      </w:tr>
      <w:tr>
        <w:trPr/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60" w:type="dxa"/>
            <w:vAlign w:val="center"/>
          </w:tcPr>
          <w:p w14:paraId="31B841D9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topK</w:t>
            </w:r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27" w:type="dxa"/>
            <w:vAlign w:val="center"/>
          </w:tcPr>
          <w:p w14:paraId="5BB02E14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5</w:t>
            </w:r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5215" w:type="dxa"/>
            <w:vAlign w:val="center"/>
          </w:tcPr>
          <w:p w14:paraId="1475AF02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Resultados retornados por búsqueda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60" w:type="dxa"/>
            <w:vAlign w:val="center"/>
          </w:tcPr>
          <w:p w14:paraId="13AB55B0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umbralSimilitud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27" w:type="dxa"/>
            <w:vAlign w:val="center"/>
          </w:tcPr>
          <w:p w14:paraId="7DCEAF10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0.3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5215" w:type="dxa"/>
            <w:vAlign w:val="center"/>
          </w:tcPr>
          <w:p w14:paraId="378D7A5D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Similitud mínima para incluir un resultado</w:t>
            </w:r>
            <w:r/>
          </w:p>
        </w:tc>
      </w:tr>
    </w:tbl>
    <w:p w14:paraId="19202F94">
      <w:pPr>
        <w:pStyle w:val="140"/>
        <w:pBdr>
          <w:top w:val="none" w:color="000000" w:sz="4" w:space="0"/>
          <w:left w:val="none" w:color="000000" w:sz="4" w:space="0"/>
          <w:bottom w:val="single" w:color="d1d9e0" w:sz="6" w:space="0"/>
          <w:right w:val="none" w:color="000000" w:sz="4" w:space="0"/>
        </w:pBdr>
        <w:spacing w:after="239" w:before="359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6"/>
        </w:rPr>
        <w:t xml:space="preserve">Preguntas de prueba por documento</w:t>
      </w:r>
      <w:r/>
    </w:p>
    <w:p w14:paraId="750A0CB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before="359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0"/>
        </w:rPr>
        <w:t xml:space="preserve">menu_mi_pizza_2026.pdf</w:t>
      </w:r>
      <w:r/>
    </w:p>
    <w:p w14:paraId="14258AF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¿Cuáles son las pizzas disponibles en el menú?</w:t>
      </w:r>
      <w:r/>
    </w:p>
    <w:p w14:paraId="77AB431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¿Qué ingredientes tiene la pizza hawaiana?</w:t>
      </w:r>
      <w:r/>
    </w:p>
    <w:p w14:paraId="7214F4D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¿Cuáles son los precios de las pizzas grandes?</w:t>
      </w:r>
      <w:r/>
    </w:p>
    <w:p w14:paraId="5F8067B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¿Tienen opciones vegetarianas?</w:t>
      </w:r>
      <w:r/>
    </w:p>
    <w:p w14:paraId="194B6C6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before="359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0"/>
        </w:rPr>
        <w:t xml:space="preserve">politicas_servicio.pdf</w:t>
      </w:r>
      <w:r/>
    </w:p>
    <w:p w14:paraId="2DE959D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¿Cuál es la política de devoluciones?</w:t>
      </w:r>
      <w:r/>
    </w:p>
    <w:p w14:paraId="223B6D2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¿Cuánto tiempo tarda el delivery?</w:t>
      </w:r>
      <w:r/>
    </w:p>
    <w:p w14:paraId="4C26A38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¿Qué pasa si mi pedido llega frío?</w:t>
      </w:r>
      <w:r/>
    </w:p>
    <w:p w14:paraId="52FA9A7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before="359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0"/>
        </w:rPr>
        <w:t xml:space="preserve">preguntas_frecuentes.pdf</w:t>
      </w:r>
      <w:r/>
    </w:p>
    <w:p w14:paraId="46A5F7B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¿Cómo puedo hacer un pedido?</w:t>
      </w:r>
      <w:r/>
    </w:p>
    <w:p w14:paraId="1D73061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¿Puedo personalizar mi pizza?</w:t>
      </w:r>
      <w:r/>
    </w:p>
    <w:p w14:paraId="260C4FF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¿Hacen delivery a domicilio?</w:t>
      </w:r>
      <w:r/>
    </w:p>
    <w:p w14:paraId="2F86F02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before="359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0"/>
        </w:rPr>
        <w:t xml:space="preserve">sedes_y_contacto.pdf</w:t>
      </w:r>
      <w:r/>
    </w:p>
    <w:p w14:paraId="7BACDDE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¿Cuáles son las sedes de Mi Pizza?</w:t>
      </w:r>
      <w:r/>
    </w:p>
    <w:p w14:paraId="74EDA74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¿Cuál es el horario de atención?</w:t>
      </w:r>
      <w:r/>
    </w:p>
    <w:p w14:paraId="5002C1B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¿En qué distritos tienen cobertura de delivery?</w:t>
      </w:r>
      <w:r/>
    </w:p>
    <w:p w14:paraId="67885F86">
      <w:pPr>
        <w:pStyle w:val="140"/>
        <w:pBdr>
          <w:top w:val="none" w:color="000000" w:sz="4" w:space="0"/>
          <w:left w:val="none" w:color="000000" w:sz="4" w:space="0"/>
          <w:bottom w:val="single" w:color="d1d9e0" w:sz="6" w:space="0"/>
          <w:right w:val="none" w:color="000000" w:sz="4" w:space="0"/>
        </w:pBdr>
        <w:spacing w:after="239" w:before="359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6"/>
        </w:rPr>
        <w:t xml:space="preserve">Troubleshooting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96"/>
        <w:gridCol w:w="3118"/>
        <w:gridCol w:w="4041"/>
      </w:tblGrid>
      <w:tr>
        <w:trPr/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196" w:type="dxa"/>
            <w:vAlign w:val="center"/>
          </w:tcPr>
          <w:p w14:paraId="6E4EF4C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b/>
                <w:color w:val="1f2328"/>
                <w:sz w:val="24"/>
              </w:rPr>
              <w:t xml:space="preserve">Problema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118" w:type="dxa"/>
            <w:vAlign w:val="center"/>
          </w:tcPr>
          <w:p w14:paraId="198C39B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b/>
                <w:color w:val="1f2328"/>
                <w:sz w:val="24"/>
              </w:rPr>
              <w:t xml:space="preserve">Causa probable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041" w:type="dxa"/>
            <w:vAlign w:val="center"/>
          </w:tcPr>
          <w:p w14:paraId="76C1865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b/>
                <w:color w:val="1f2328"/>
                <w:sz w:val="24"/>
              </w:rPr>
              <w:t xml:space="preserve">Solución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196" w:type="dxa"/>
            <w:vAlign w:val="center"/>
          </w:tcPr>
          <w:p w14:paraId="7F9DC5F0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0"/>
                <w:highlight w:val="none"/>
              </w:rPr>
              <w:t xml:space="preserve">chunksProcesados: 0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118" w:type="dxa"/>
            <w:vAlign w:val="center"/>
          </w:tcPr>
          <w:p w14:paraId="3E901232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PDF sin texto extraíble (escaneado)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041" w:type="dxa"/>
            <w:vAlign w:val="center"/>
          </w:tcPr>
          <w:p w14:paraId="061D14FD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Usar OCR antes de ingestar</w:t>
            </w:r>
            <w:r/>
          </w:p>
        </w:tc>
      </w:tr>
      <w:tr>
        <w:trPr/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196" w:type="dxa"/>
            <w:vAlign w:val="center"/>
          </w:tcPr>
          <w:p w14:paraId="5B750101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0"/>
                <w:highlight w:val="none"/>
              </w:rPr>
              <w:t xml:space="preserve">error: "No se extrajo texto"</w:t>
            </w:r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118" w:type="dxa"/>
            <w:vAlign w:val="center"/>
          </w:tcPr>
          <w:p w14:paraId="16D9B30A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PDF vacío o corrupto</w:t>
            </w:r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041" w:type="dxa"/>
            <w:vAlign w:val="center"/>
          </w:tcPr>
          <w:p w14:paraId="4E385DAA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Verificar el archivo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196" w:type="dxa"/>
            <w:vAlign w:val="center"/>
          </w:tcPr>
          <w:p w14:paraId="7FCD7BBB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Error de conexión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118" w:type="dxa"/>
            <w:vAlign w:val="center"/>
          </w:tcPr>
          <w:p w14:paraId="6B9DA135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App no está corriendo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041" w:type="dxa"/>
            <w:vAlign w:val="center"/>
          </w:tcPr>
          <w:p w14:paraId="7711FF37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Ejecutar </w:t>
            </w:r>
            <w:r>
              <w:rPr>
                <w:rFonts w:ascii="Liberation Sans" w:hAnsi="Liberation Sans" w:eastAsia="Liberation Sans" w:cs="Liberation Sans"/>
                <w:color w:val="1f2328"/>
                <w:sz w:val="20"/>
                <w:highlight w:val="none"/>
              </w:rPr>
              <w:t xml:space="preserve">dotnet run</w:t>
            </w:r>
            <w:r/>
          </w:p>
        </w:tc>
      </w:tr>
      <w:tr>
        <w:trPr/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196" w:type="dxa"/>
            <w:vAlign w:val="center"/>
          </w:tcPr>
          <w:p w14:paraId="3C98FA38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Error de embedding</w:t>
            </w:r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118" w:type="dxa"/>
            <w:vAlign w:val="center"/>
          </w:tcPr>
          <w:p w14:paraId="74E43829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Modelo no desplegado en Azure</w:t>
            </w:r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041" w:type="dxa"/>
            <w:vAlign w:val="center"/>
          </w:tcPr>
          <w:p w14:paraId="37EAC08E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Verificar </w:t>
            </w:r>
            <w:r>
              <w:rPr>
                <w:rFonts w:ascii="Liberation Sans" w:hAnsi="Liberation Sans" w:eastAsia="Liberation Sans" w:cs="Liberation Sans"/>
                <w:color w:val="1f2328"/>
                <w:sz w:val="20"/>
                <w:highlight w:val="none"/>
              </w:rPr>
              <w:t xml:space="preserve">AzureOpenAI:EmbeddingModel</w:t>
            </w: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 en appsettings.json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196" w:type="dxa"/>
            <w:vAlign w:val="center"/>
          </w:tcPr>
          <w:p w14:paraId="431A4B03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Similitud siempre 0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118" w:type="dxa"/>
            <w:vAlign w:val="center"/>
          </w:tcPr>
          <w:p w14:paraId="55A3DB4F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Tabla vacía o extensión pgvector no instalada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041" w:type="dxa"/>
            <w:vAlign w:val="center"/>
          </w:tcPr>
          <w:p w14:paraId="58628CE1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1f2328"/>
                <w:sz w:val="24"/>
              </w:rPr>
              <w:t xml:space="preserve">Ejecutar </w:t>
            </w:r>
            <w:r>
              <w:rPr>
                <w:rFonts w:ascii="Liberation Sans" w:hAnsi="Liberation Sans" w:eastAsia="Liberation Sans" w:cs="Liberation Sans"/>
                <w:color w:val="1f2328"/>
                <w:sz w:val="20"/>
                <w:highlight w:val="none"/>
              </w:rPr>
              <w:t xml:space="preserve">setup-pgvector.sql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C056B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6A496B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2026-03-27T03:37:27Z</dcterms:modified>
</cp:coreProperties>
</file>