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3709" w14:textId="77777777" w:rsidR="00866C29" w:rsidRPr="00E43394" w:rsidRDefault="00866C29">
      <w:pPr>
        <w:rPr>
          <w:b/>
          <w:bCs/>
        </w:rPr>
      </w:pPr>
      <w:r w:rsidRPr="00E43394">
        <w:rPr>
          <w:b/>
          <w:bCs/>
        </w:rPr>
        <w:t xml:space="preserve">Background Subtraction: </w:t>
      </w:r>
    </w:p>
    <w:p w14:paraId="4111F6F1" w14:textId="77777777" w:rsidR="00866C29" w:rsidRDefault="00866C29"/>
    <w:p w14:paraId="2A636C8C" w14:textId="67FF1D3F" w:rsidR="00866C29" w:rsidRDefault="00866C29">
      <w:r>
        <w:t xml:space="preserve">Background subtraction removes uneven illumination of the background, which aids in segmentation. </w:t>
      </w:r>
    </w:p>
    <w:p w14:paraId="43776C1E" w14:textId="577B932A" w:rsidR="00866C29" w:rsidRDefault="00866C29"/>
    <w:p w14:paraId="3AC98B0C" w14:textId="507D45BA" w:rsidR="00866C29" w:rsidRDefault="00585B9C" w:rsidP="00585B9C">
      <w:pPr>
        <w:pStyle w:val="ListParagraph"/>
        <w:numPr>
          <w:ilvl w:val="0"/>
          <w:numId w:val="1"/>
        </w:numPr>
      </w:pPr>
      <w:r>
        <w:t xml:space="preserve">Prepare a dummy coverslip to be imaged for background subtraction. </w:t>
      </w:r>
      <w:r w:rsidR="00212B1A">
        <w:t xml:space="preserve">This is a coverslip that has been treated </w:t>
      </w:r>
      <w:r w:rsidR="00290322">
        <w:t>similar to an experimental coverslip</w:t>
      </w:r>
      <w:r w:rsidR="00E43394">
        <w:t>,</w:t>
      </w:r>
      <w:r w:rsidR="00290322">
        <w:t xml:space="preserve"> but which has no foreground objects (in this case, </w:t>
      </w:r>
      <w:r w:rsidR="00E43394">
        <w:t xml:space="preserve">cell </w:t>
      </w:r>
      <w:r w:rsidR="00290322">
        <w:t xml:space="preserve">nuclei). </w:t>
      </w:r>
    </w:p>
    <w:p w14:paraId="63EA5971" w14:textId="2D1EA155" w:rsidR="00290322" w:rsidRDefault="00290322" w:rsidP="00585B9C">
      <w:pPr>
        <w:pStyle w:val="ListParagraph"/>
        <w:numPr>
          <w:ilvl w:val="0"/>
          <w:numId w:val="1"/>
        </w:numPr>
      </w:pPr>
      <w:r>
        <w:t xml:space="preserve">The background image is specific to the objective, </w:t>
      </w:r>
      <w:proofErr w:type="spellStart"/>
      <w:r>
        <w:t>opt</w:t>
      </w:r>
      <w:r w:rsidR="00E43394">
        <w:t>o</w:t>
      </w:r>
      <w:r>
        <w:t>var</w:t>
      </w:r>
      <w:proofErr w:type="spellEnd"/>
      <w:r>
        <w:t>, fluorescence intensity, exposure length, camera gain, and excitation wavelength. If any of these parameters are altered</w:t>
      </w:r>
      <w:r w:rsidR="005800BF">
        <w:t xml:space="preserve"> while acquiring images of the experimental sample</w:t>
      </w:r>
      <w:r>
        <w:t xml:space="preserve">, a new background image must be obtained. </w:t>
      </w:r>
    </w:p>
    <w:p w14:paraId="7DB94566" w14:textId="5E79855D" w:rsidR="00290322" w:rsidRDefault="00903ADD" w:rsidP="00585B9C">
      <w:pPr>
        <w:pStyle w:val="ListParagraph"/>
        <w:numPr>
          <w:ilvl w:val="0"/>
          <w:numId w:val="1"/>
        </w:numPr>
      </w:pPr>
      <w:r>
        <w:t xml:space="preserve">Find the focal plane of the dummy coverslip using a confocal microscope and acquire an image stack </w:t>
      </w:r>
      <w:r w:rsidR="007B70A3">
        <w:t xml:space="preserve">spanning the average height of an infection mound, by </w:t>
      </w:r>
      <w:r w:rsidR="00B403F1">
        <w:t>specifying</w:t>
      </w:r>
      <w:r>
        <w:t xml:space="preserve"> the same number of z slices as would be used to image </w:t>
      </w:r>
      <w:r w:rsidR="007B70A3">
        <w:t>such a</w:t>
      </w:r>
      <w:r>
        <w:t xml:space="preserve"> mound. Maintain the same interval between z slices as is used to image an infection mound. </w:t>
      </w:r>
    </w:p>
    <w:p w14:paraId="6AC57519" w14:textId="12F505AB" w:rsidR="00903ADD" w:rsidRDefault="00903ADD" w:rsidP="00585B9C">
      <w:pPr>
        <w:pStyle w:val="ListParagraph"/>
        <w:numPr>
          <w:ilvl w:val="0"/>
          <w:numId w:val="1"/>
        </w:numPr>
      </w:pPr>
      <w:r>
        <w:t xml:space="preserve">Acquire 10-100 such stacks at multiple positions. </w:t>
      </w:r>
    </w:p>
    <w:p w14:paraId="5CE72B0A" w14:textId="724332D2" w:rsidR="00903ADD" w:rsidRDefault="00903ADD" w:rsidP="00585B9C">
      <w:pPr>
        <w:pStyle w:val="ListParagraph"/>
        <w:numPr>
          <w:ilvl w:val="0"/>
          <w:numId w:val="1"/>
        </w:numPr>
      </w:pPr>
      <w:r>
        <w:t xml:space="preserve">Create a maximum intensity projection of the stack at each position and generate a median projection across all positions. </w:t>
      </w:r>
    </w:p>
    <w:p w14:paraId="17019C5A" w14:textId="1B8F8DE3" w:rsidR="00903ADD" w:rsidRDefault="00903ADD" w:rsidP="00585B9C">
      <w:pPr>
        <w:pStyle w:val="ListParagraph"/>
        <w:numPr>
          <w:ilvl w:val="0"/>
          <w:numId w:val="1"/>
        </w:numPr>
      </w:pPr>
      <w:r>
        <w:t xml:space="preserve">Remove extremely bright pixels by passing a median filter through the image. </w:t>
      </w:r>
    </w:p>
    <w:p w14:paraId="6D42FDC0" w14:textId="31D29190" w:rsidR="004B170E" w:rsidRDefault="004B170E" w:rsidP="004B170E"/>
    <w:p w14:paraId="762714EF" w14:textId="4172B842" w:rsidR="004B170E" w:rsidRPr="001F6833" w:rsidRDefault="004B170E" w:rsidP="004B170E">
      <w:pPr>
        <w:rPr>
          <w:b/>
          <w:bCs/>
        </w:rPr>
      </w:pPr>
      <w:r w:rsidRPr="001F6833">
        <w:rPr>
          <w:b/>
          <w:bCs/>
        </w:rPr>
        <w:t>Flatfield Correction:</w:t>
      </w:r>
    </w:p>
    <w:p w14:paraId="691394B1" w14:textId="2F3C268A" w:rsidR="004B170E" w:rsidRDefault="004B170E" w:rsidP="004B170E"/>
    <w:p w14:paraId="319F469D" w14:textId="51320CF9" w:rsidR="004B170E" w:rsidRDefault="004B170E" w:rsidP="004B170E">
      <w:r>
        <w:t>Flatfield correction corrects for uneven illumination of objects in the foreground, such as nuclei at the center of the field of view appearing brighter than nuclei at the corner</w:t>
      </w:r>
      <w:r w:rsidR="00D92177">
        <w:t xml:space="preserve">s, to </w:t>
      </w:r>
      <w:r>
        <w:t xml:space="preserve">improve accuracy of segmentation. </w:t>
      </w:r>
    </w:p>
    <w:p w14:paraId="24EC57D3" w14:textId="19F1F05A" w:rsidR="004B170E" w:rsidRDefault="004B170E" w:rsidP="004B170E"/>
    <w:p w14:paraId="719E7719" w14:textId="30672880" w:rsidR="004B170E" w:rsidRDefault="00AA4D67" w:rsidP="004B170E">
      <w:pPr>
        <w:pStyle w:val="ListParagraph"/>
        <w:numPr>
          <w:ilvl w:val="0"/>
          <w:numId w:val="2"/>
        </w:numPr>
      </w:pPr>
      <w:r>
        <w:t xml:space="preserve">To correct for </w:t>
      </w:r>
      <w:proofErr w:type="spellStart"/>
      <w:r>
        <w:t>dapi</w:t>
      </w:r>
      <w:proofErr w:type="spellEnd"/>
      <w:r>
        <w:t>-stained nuclei, first prepare a concentrated dye slide by adding 5</w:t>
      </w:r>
      <w:r w:rsidR="000118EB">
        <w:rPr>
          <w:lang w:val="el-GR"/>
        </w:rPr>
        <w:t>μ</w:t>
      </w:r>
      <w:r>
        <w:t>L of 50mg/mL coumarin dye stock solution to a Micro90-cleaned slide. Cover with a clean coverslip and seal using nail polish. Appropriate dyes for excitation wavelengths other than 405</w:t>
      </w:r>
      <w:r w:rsidR="000118EB">
        <w:rPr>
          <w:lang w:val="el-GR"/>
        </w:rPr>
        <w:t xml:space="preserve"> </w:t>
      </w:r>
      <w:r>
        <w:t>nm include sodium fluorescein for 488</w:t>
      </w:r>
      <w:r w:rsidR="000118EB">
        <w:rPr>
          <w:lang w:val="el-GR"/>
        </w:rPr>
        <w:t xml:space="preserve"> </w:t>
      </w:r>
      <w:r>
        <w:t xml:space="preserve">nm, rose </w:t>
      </w:r>
      <w:proofErr w:type="spellStart"/>
      <w:r>
        <w:t>bengal</w:t>
      </w:r>
      <w:proofErr w:type="spellEnd"/>
      <w:r>
        <w:t xml:space="preserve"> for 561</w:t>
      </w:r>
      <w:r w:rsidR="000118EB">
        <w:rPr>
          <w:lang w:val="el-GR"/>
        </w:rPr>
        <w:t xml:space="preserve"> </w:t>
      </w:r>
      <w:r>
        <w:t>nm, and acid blue for 642</w:t>
      </w:r>
      <w:r w:rsidR="000118EB">
        <w:rPr>
          <w:lang w:val="el-GR"/>
        </w:rPr>
        <w:t xml:space="preserve"> </w:t>
      </w:r>
      <w:r>
        <w:t xml:space="preserve">nm light. </w:t>
      </w:r>
    </w:p>
    <w:p w14:paraId="127B5B87" w14:textId="1B73D0CF" w:rsidR="00AA4D67" w:rsidRDefault="00E007DC" w:rsidP="004B170E">
      <w:pPr>
        <w:pStyle w:val="ListParagraph"/>
        <w:numPr>
          <w:ilvl w:val="0"/>
          <w:numId w:val="2"/>
        </w:numPr>
      </w:pPr>
      <w:r>
        <w:t xml:space="preserve">Find the focal plane of the concentrated dye slide using a confocal microscope </w:t>
      </w:r>
      <w:r w:rsidR="007B70A3">
        <w:t xml:space="preserve">with the Perfect Focus feature or with the aid of bubbles in the concentrated dye slide. Acquire an image stack </w:t>
      </w:r>
      <w:r w:rsidR="00B403F1">
        <w:t xml:space="preserve">by imaging both above and below this focal plane and image sufficient z slices such that the fluorescence light emitted by dye is no longer visible at the most extreme z slices. </w:t>
      </w:r>
    </w:p>
    <w:p w14:paraId="451E46E0" w14:textId="24A67022" w:rsidR="00B403F1" w:rsidRDefault="00FB4256" w:rsidP="004B170E">
      <w:pPr>
        <w:pStyle w:val="ListParagraph"/>
        <w:numPr>
          <w:ilvl w:val="0"/>
          <w:numId w:val="2"/>
        </w:numPr>
      </w:pPr>
      <w:r>
        <w:t>Obtain similar image stacks at various positions on the concentrated dye slide.</w:t>
      </w:r>
    </w:p>
    <w:p w14:paraId="20288186" w14:textId="579CD4C2" w:rsidR="00FB4256" w:rsidRDefault="00FB4256" w:rsidP="004B170E">
      <w:pPr>
        <w:pStyle w:val="ListParagraph"/>
        <w:numPr>
          <w:ilvl w:val="0"/>
          <w:numId w:val="2"/>
        </w:numPr>
      </w:pPr>
      <w:r>
        <w:t>Acquire a dark image to account for noise in the camera as well as dust along the optical path. To do so, divert light to the eyepiece or close the camera shutter</w:t>
      </w:r>
      <w:r w:rsidR="0074224C">
        <w:t xml:space="preserve">. Then, acquire 100 images in a time series </w:t>
      </w:r>
      <w:r>
        <w:t>using the same intensity a</w:t>
      </w:r>
      <w:r w:rsidR="0074224C">
        <w:t xml:space="preserve">nd exposure settings </w:t>
      </w:r>
      <w:r w:rsidR="007D4D72">
        <w:t>that</w:t>
      </w:r>
      <w:r w:rsidR="0074224C">
        <w:t xml:space="preserve"> was used to obtain the flatfield images. </w:t>
      </w:r>
    </w:p>
    <w:p w14:paraId="369AEFA4" w14:textId="7D037025" w:rsidR="00A83754" w:rsidRDefault="00A83754" w:rsidP="004B170E">
      <w:pPr>
        <w:pStyle w:val="ListParagraph"/>
        <w:numPr>
          <w:ilvl w:val="0"/>
          <w:numId w:val="2"/>
        </w:numPr>
      </w:pPr>
      <w:r>
        <w:t xml:space="preserve">Perform a median projection of the dark images. </w:t>
      </w:r>
    </w:p>
    <w:p w14:paraId="07F22552" w14:textId="2ED9BAE0" w:rsidR="00A83754" w:rsidRDefault="00F01E47" w:rsidP="004B170E">
      <w:pPr>
        <w:pStyle w:val="ListParagraph"/>
        <w:numPr>
          <w:ilvl w:val="0"/>
          <w:numId w:val="2"/>
        </w:numPr>
      </w:pPr>
      <w:r>
        <w:lastRenderedPageBreak/>
        <w:t xml:space="preserve">Pass each slice of the flatfield images through a median filter to remove very bright pixels. </w:t>
      </w:r>
    </w:p>
    <w:p w14:paraId="71E2F2F2" w14:textId="40C0E50F" w:rsidR="00F01E47" w:rsidRDefault="00F01E47" w:rsidP="004B170E">
      <w:pPr>
        <w:pStyle w:val="ListParagraph"/>
        <w:numPr>
          <w:ilvl w:val="0"/>
          <w:numId w:val="2"/>
        </w:numPr>
      </w:pPr>
      <w:r>
        <w:t xml:space="preserve">Subtract the dark image from each slice of the flatfield images. </w:t>
      </w:r>
    </w:p>
    <w:p w14:paraId="079C11C7" w14:textId="40807BC2" w:rsidR="00F01E47" w:rsidRDefault="00F01E47" w:rsidP="004B170E">
      <w:pPr>
        <w:pStyle w:val="ListParagraph"/>
        <w:numPr>
          <w:ilvl w:val="0"/>
          <w:numId w:val="2"/>
        </w:numPr>
      </w:pPr>
      <w:r>
        <w:t xml:space="preserve">Perform a maximum intensity projection of each dark image-subtracted flatfield image stack. </w:t>
      </w:r>
    </w:p>
    <w:p w14:paraId="1C18971A" w14:textId="64F3D338" w:rsidR="00F01E47" w:rsidRDefault="00F01E47" w:rsidP="004B170E">
      <w:pPr>
        <w:pStyle w:val="ListParagraph"/>
        <w:numPr>
          <w:ilvl w:val="0"/>
          <w:numId w:val="2"/>
        </w:numPr>
      </w:pPr>
      <w:r>
        <w:t xml:space="preserve">Generate a median projection across all positions. </w:t>
      </w:r>
    </w:p>
    <w:sectPr w:rsidR="00F01E47" w:rsidSect="009E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01DA1"/>
    <w:multiLevelType w:val="hybridMultilevel"/>
    <w:tmpl w:val="5B20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E1817"/>
    <w:multiLevelType w:val="hybridMultilevel"/>
    <w:tmpl w:val="16E4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61"/>
    <w:rsid w:val="000118EB"/>
    <w:rsid w:val="00021DFE"/>
    <w:rsid w:val="00063A88"/>
    <w:rsid w:val="000D03BD"/>
    <w:rsid w:val="000E4545"/>
    <w:rsid w:val="0011492F"/>
    <w:rsid w:val="001E54EF"/>
    <w:rsid w:val="001F6833"/>
    <w:rsid w:val="00212B1A"/>
    <w:rsid w:val="00290322"/>
    <w:rsid w:val="00316BBE"/>
    <w:rsid w:val="00324048"/>
    <w:rsid w:val="00376162"/>
    <w:rsid w:val="00422795"/>
    <w:rsid w:val="00432B80"/>
    <w:rsid w:val="00440FFA"/>
    <w:rsid w:val="004B170E"/>
    <w:rsid w:val="00500015"/>
    <w:rsid w:val="00515265"/>
    <w:rsid w:val="005800BF"/>
    <w:rsid w:val="00585B9C"/>
    <w:rsid w:val="005A0AD9"/>
    <w:rsid w:val="005B2E5E"/>
    <w:rsid w:val="00603AFA"/>
    <w:rsid w:val="00670346"/>
    <w:rsid w:val="006849C4"/>
    <w:rsid w:val="00694275"/>
    <w:rsid w:val="006A45BE"/>
    <w:rsid w:val="006B1A8A"/>
    <w:rsid w:val="006B4BB5"/>
    <w:rsid w:val="006E2B61"/>
    <w:rsid w:val="00707C8F"/>
    <w:rsid w:val="0074224C"/>
    <w:rsid w:val="00754C7C"/>
    <w:rsid w:val="007621B2"/>
    <w:rsid w:val="007A3B21"/>
    <w:rsid w:val="007B70A3"/>
    <w:rsid w:val="007B7758"/>
    <w:rsid w:val="007D4D72"/>
    <w:rsid w:val="007F35D8"/>
    <w:rsid w:val="00802620"/>
    <w:rsid w:val="008342EA"/>
    <w:rsid w:val="00866C29"/>
    <w:rsid w:val="00867BF3"/>
    <w:rsid w:val="008A26D8"/>
    <w:rsid w:val="008F6E4B"/>
    <w:rsid w:val="00903ADD"/>
    <w:rsid w:val="00994005"/>
    <w:rsid w:val="009A0375"/>
    <w:rsid w:val="009E7C9A"/>
    <w:rsid w:val="00A15FC5"/>
    <w:rsid w:val="00A7744C"/>
    <w:rsid w:val="00A83754"/>
    <w:rsid w:val="00AA4D67"/>
    <w:rsid w:val="00AD407F"/>
    <w:rsid w:val="00AE6ECC"/>
    <w:rsid w:val="00B17BC9"/>
    <w:rsid w:val="00B20DDD"/>
    <w:rsid w:val="00B403F1"/>
    <w:rsid w:val="00B4249A"/>
    <w:rsid w:val="00B7064C"/>
    <w:rsid w:val="00B84610"/>
    <w:rsid w:val="00CC55CD"/>
    <w:rsid w:val="00D252D2"/>
    <w:rsid w:val="00D31FE9"/>
    <w:rsid w:val="00D33B36"/>
    <w:rsid w:val="00D4172F"/>
    <w:rsid w:val="00D92177"/>
    <w:rsid w:val="00D94B3C"/>
    <w:rsid w:val="00D97CE3"/>
    <w:rsid w:val="00DC014F"/>
    <w:rsid w:val="00DD078B"/>
    <w:rsid w:val="00E007DC"/>
    <w:rsid w:val="00E1587A"/>
    <w:rsid w:val="00E17E5F"/>
    <w:rsid w:val="00E35BC5"/>
    <w:rsid w:val="00E43394"/>
    <w:rsid w:val="00E526D4"/>
    <w:rsid w:val="00E546EA"/>
    <w:rsid w:val="00E5477B"/>
    <w:rsid w:val="00E82AFB"/>
    <w:rsid w:val="00EA292F"/>
    <w:rsid w:val="00ED0DCB"/>
    <w:rsid w:val="00EF1EF8"/>
    <w:rsid w:val="00F01E47"/>
    <w:rsid w:val="00F26EB5"/>
    <w:rsid w:val="00F62C5A"/>
    <w:rsid w:val="00F83A4B"/>
    <w:rsid w:val="00F877E0"/>
    <w:rsid w:val="00FB4256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7B63B"/>
  <w15:chartTrackingRefBased/>
  <w15:docId w15:val="{643703FB-02CA-9A4E-98F6-FCF50F72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 Radhakrishnan</dc:creator>
  <cp:keywords/>
  <dc:description/>
  <cp:lastModifiedBy>Effie Bastounis</cp:lastModifiedBy>
  <cp:revision>16</cp:revision>
  <dcterms:created xsi:type="dcterms:W3CDTF">2021-03-23T18:24:00Z</dcterms:created>
  <dcterms:modified xsi:type="dcterms:W3CDTF">2021-03-24T08:14:00Z</dcterms:modified>
</cp:coreProperties>
</file>