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C7F71" w14:textId="665E95DA" w:rsidR="008F38F3" w:rsidRPr="00CB7BB7" w:rsidRDefault="008F38F3">
      <w:pPr>
        <w:rPr>
          <w:rFonts w:ascii="Arial" w:hAnsi="Arial" w:cs="Arial"/>
          <w:b/>
        </w:rPr>
      </w:pPr>
      <w:r w:rsidRPr="00CB7BB7">
        <w:rPr>
          <w:rFonts w:ascii="Arial" w:hAnsi="Arial" w:cs="Arial"/>
          <w:b/>
        </w:rPr>
        <w:t>Title:</w:t>
      </w:r>
      <w:r w:rsidR="00A27B99">
        <w:rPr>
          <w:rFonts w:ascii="Arial" w:hAnsi="Arial" w:cs="Arial"/>
          <w:b/>
        </w:rPr>
        <w:t xml:space="preserve"> </w:t>
      </w:r>
      <w:r w:rsidR="00A27B99" w:rsidRPr="00597800">
        <w:rPr>
          <w:rFonts w:ascii="Arial" w:hAnsi="Arial" w:cs="Arial"/>
          <w:b/>
        </w:rPr>
        <w:t>Dimensionality of nutrient enrichment response in global grasslands</w:t>
      </w:r>
      <w:r w:rsidR="00A27B99" w:rsidRPr="00597800">
        <w:rPr>
          <w:rFonts w:ascii="Arial" w:hAnsi="Arial" w:cs="Arial"/>
        </w:rPr>
        <w:t xml:space="preserve"> </w:t>
      </w:r>
    </w:p>
    <w:p w14:paraId="0951D63D" w14:textId="77777777" w:rsidR="008F38F3" w:rsidRPr="00CB7BB7" w:rsidRDefault="004F317D">
      <w:pPr>
        <w:rPr>
          <w:rFonts w:ascii="Arial" w:hAnsi="Arial" w:cs="Arial"/>
        </w:rPr>
      </w:pPr>
      <w:r w:rsidRPr="00CB7BB7">
        <w:rPr>
          <w:rFonts w:ascii="Arial" w:hAnsi="Arial" w:cs="Arial"/>
          <w:b/>
        </w:rPr>
        <w:t xml:space="preserve">Authors: </w:t>
      </w:r>
      <w:r w:rsidR="008F38F3" w:rsidRPr="00CB7BB7">
        <w:rPr>
          <w:rFonts w:ascii="Arial" w:hAnsi="Arial" w:cs="Arial"/>
        </w:rPr>
        <w:t xml:space="preserve">Evan Batzer, Siddharth </w:t>
      </w:r>
      <w:proofErr w:type="gramStart"/>
      <w:r w:rsidR="008F38F3" w:rsidRPr="00CB7BB7">
        <w:rPr>
          <w:rFonts w:ascii="Arial" w:hAnsi="Arial" w:cs="Arial"/>
        </w:rPr>
        <w:t>Bharath,…</w:t>
      </w:r>
      <w:proofErr w:type="gramEnd"/>
    </w:p>
    <w:p w14:paraId="2394A0E1" w14:textId="59C24B39" w:rsidR="002E56D0" w:rsidRPr="00CB7BB7" w:rsidRDefault="008F38F3">
      <w:pPr>
        <w:rPr>
          <w:rFonts w:ascii="Arial" w:hAnsi="Arial" w:cs="Arial"/>
        </w:rPr>
      </w:pPr>
      <w:r w:rsidRPr="00CB7BB7">
        <w:rPr>
          <w:rFonts w:ascii="Arial" w:hAnsi="Arial" w:cs="Arial"/>
          <w:b/>
        </w:rPr>
        <w:t>Key Question:</w:t>
      </w:r>
      <w:r w:rsidRPr="00CB7BB7">
        <w:rPr>
          <w:rFonts w:ascii="Arial" w:hAnsi="Arial" w:cs="Arial"/>
        </w:rPr>
        <w:t xml:space="preserve"> </w:t>
      </w:r>
      <w:r w:rsidR="00B72258">
        <w:rPr>
          <w:rFonts w:ascii="Arial" w:hAnsi="Arial" w:cs="Arial"/>
        </w:rPr>
        <w:t>To what degree are compositional responses to experimental fertilization</w:t>
      </w:r>
      <w:r w:rsidR="003F5DBD">
        <w:rPr>
          <w:rFonts w:ascii="Arial" w:hAnsi="Arial" w:cs="Arial"/>
        </w:rPr>
        <w:t xml:space="preserve"> </w:t>
      </w:r>
      <w:r w:rsidR="00B72258">
        <w:rPr>
          <w:rFonts w:ascii="Arial" w:hAnsi="Arial" w:cs="Arial"/>
        </w:rPr>
        <w:t>dependent on nutrient identity?</w:t>
      </w:r>
    </w:p>
    <w:p w14:paraId="17EC8C7E" w14:textId="5A4525B7" w:rsidR="008F38F3" w:rsidRPr="00B869E2" w:rsidRDefault="008F38F3">
      <w:pPr>
        <w:rPr>
          <w:rFonts w:ascii="Arial" w:hAnsi="Arial" w:cs="Arial"/>
          <w:b/>
        </w:rPr>
      </w:pPr>
      <w:r w:rsidRPr="00CB7BB7">
        <w:rPr>
          <w:rFonts w:ascii="Arial" w:hAnsi="Arial" w:cs="Arial"/>
          <w:b/>
        </w:rPr>
        <w:t xml:space="preserve">Key </w:t>
      </w:r>
      <w:r w:rsidRPr="00B869E2">
        <w:rPr>
          <w:rFonts w:ascii="Arial" w:hAnsi="Arial" w:cs="Arial"/>
          <w:b/>
        </w:rPr>
        <w:t>Reading:</w:t>
      </w:r>
      <w:r w:rsidR="00936FFC" w:rsidRPr="00B869E2">
        <w:rPr>
          <w:rFonts w:ascii="Arial" w:hAnsi="Arial" w:cs="Arial"/>
          <w:b/>
        </w:rPr>
        <w:t xml:space="preserve"> </w:t>
      </w:r>
      <w:proofErr w:type="spellStart"/>
      <w:r w:rsidR="001B0322" w:rsidRPr="00B869E2">
        <w:rPr>
          <w:rFonts w:ascii="Arial" w:hAnsi="Arial" w:cs="Arial"/>
          <w:bCs/>
        </w:rPr>
        <w:t>Harpole</w:t>
      </w:r>
      <w:proofErr w:type="spellEnd"/>
      <w:r w:rsidR="001B0322" w:rsidRPr="00B869E2">
        <w:rPr>
          <w:rFonts w:ascii="Arial" w:hAnsi="Arial" w:cs="Arial"/>
          <w:bCs/>
        </w:rPr>
        <w:t xml:space="preserve"> et al. (2016), (2017)</w:t>
      </w:r>
      <w:r w:rsidR="00936FFC" w:rsidRPr="00B869E2">
        <w:rPr>
          <w:rFonts w:ascii="Arial" w:hAnsi="Arial" w:cs="Arial"/>
          <w:bCs/>
        </w:rPr>
        <w:t xml:space="preserve"> </w:t>
      </w:r>
    </w:p>
    <w:p w14:paraId="68D66C74" w14:textId="0F1118DF" w:rsidR="008F38F3" w:rsidRDefault="008F38F3">
      <w:pPr>
        <w:rPr>
          <w:rFonts w:ascii="Arial" w:hAnsi="Arial" w:cs="Arial"/>
          <w:bCs/>
        </w:rPr>
      </w:pPr>
      <w:r w:rsidRPr="00B869E2">
        <w:rPr>
          <w:rFonts w:ascii="Arial" w:hAnsi="Arial" w:cs="Arial"/>
          <w:b/>
        </w:rPr>
        <w:t>Bonus Reading:</w:t>
      </w:r>
      <w:r w:rsidR="00992EA1" w:rsidRPr="00B869E2">
        <w:rPr>
          <w:rFonts w:ascii="Arial" w:hAnsi="Arial" w:cs="Arial"/>
          <w:b/>
        </w:rPr>
        <w:t xml:space="preserve"> </w:t>
      </w:r>
      <w:r w:rsidR="003E322B" w:rsidRPr="00B869E2">
        <w:rPr>
          <w:rFonts w:ascii="Arial" w:hAnsi="Arial" w:cs="Arial"/>
          <w:bCs/>
        </w:rPr>
        <w:t>Donohue et al. (2013</w:t>
      </w:r>
      <w:r w:rsidR="001B0322" w:rsidRPr="00B869E2">
        <w:rPr>
          <w:rFonts w:ascii="Arial" w:hAnsi="Arial" w:cs="Arial"/>
          <w:bCs/>
        </w:rPr>
        <w:t>)</w:t>
      </w:r>
    </w:p>
    <w:p w14:paraId="34E42112" w14:textId="77777777" w:rsidR="005C2DCE" w:rsidRPr="009C33AD" w:rsidRDefault="005C2DCE" w:rsidP="005C2DCE">
      <w:pPr>
        <w:pBdr>
          <w:bottom w:val="single" w:sz="6" w:space="1" w:color="auto"/>
        </w:pBdr>
        <w:rPr>
          <w:rFonts w:ascii="Arial" w:hAnsi="Arial" w:cs="Arial"/>
          <w:b/>
          <w:sz w:val="24"/>
          <w:szCs w:val="24"/>
        </w:rPr>
      </w:pPr>
    </w:p>
    <w:p w14:paraId="1DF3D4D7" w14:textId="77777777" w:rsidR="005C2DCE" w:rsidRPr="00B869E2" w:rsidRDefault="005C2DCE">
      <w:pPr>
        <w:rPr>
          <w:rFonts w:ascii="Arial" w:hAnsi="Arial" w:cs="Arial"/>
          <w:bCs/>
        </w:rPr>
      </w:pPr>
    </w:p>
    <w:p w14:paraId="148E05ED" w14:textId="246308FA" w:rsidR="00016EDC" w:rsidRDefault="008F38F3" w:rsidP="001B0322">
      <w:pPr>
        <w:rPr>
          <w:rFonts w:ascii="Arial" w:hAnsi="Arial" w:cs="Arial"/>
          <w:b/>
        </w:rPr>
      </w:pPr>
      <w:r w:rsidRPr="00CB7BB7">
        <w:rPr>
          <w:rFonts w:ascii="Arial" w:hAnsi="Arial" w:cs="Arial"/>
          <w:b/>
        </w:rPr>
        <w:t>Feedback Requested:</w:t>
      </w:r>
      <w:r w:rsidR="00E84E3F">
        <w:rPr>
          <w:rFonts w:ascii="Arial" w:hAnsi="Arial" w:cs="Arial"/>
          <w:b/>
        </w:rPr>
        <w:t xml:space="preserve"> </w:t>
      </w:r>
    </w:p>
    <w:p w14:paraId="0D16CFD6" w14:textId="4D1BE247" w:rsidR="000C34BA" w:rsidRDefault="000C34BA" w:rsidP="000C34BA">
      <w:pPr>
        <w:pStyle w:val="ListParagraph"/>
        <w:numPr>
          <w:ilvl w:val="0"/>
          <w:numId w:val="11"/>
        </w:numPr>
        <w:rPr>
          <w:rFonts w:ascii="Arial" w:hAnsi="Arial" w:cs="Arial"/>
        </w:rPr>
      </w:pPr>
      <w:r>
        <w:rPr>
          <w:rFonts w:ascii="Arial" w:hAnsi="Arial" w:cs="Arial"/>
        </w:rPr>
        <w:t xml:space="preserve">Are conceptual figures sufficiently detailed to describe </w:t>
      </w:r>
      <w:r w:rsidR="00645AAB">
        <w:rPr>
          <w:rFonts w:ascii="Arial" w:hAnsi="Arial" w:cs="Arial"/>
        </w:rPr>
        <w:t>analysis approach and expected patterns?</w:t>
      </w:r>
    </w:p>
    <w:p w14:paraId="77FF915D" w14:textId="4DD8B14E" w:rsidR="000C34BA" w:rsidRPr="000C34BA" w:rsidRDefault="000C34BA" w:rsidP="000C34BA">
      <w:pPr>
        <w:pStyle w:val="ListParagraph"/>
        <w:numPr>
          <w:ilvl w:val="0"/>
          <w:numId w:val="11"/>
        </w:numPr>
        <w:rPr>
          <w:rFonts w:ascii="Arial" w:hAnsi="Arial" w:cs="Arial"/>
        </w:rPr>
      </w:pPr>
      <w:r>
        <w:rPr>
          <w:rFonts w:ascii="Arial" w:hAnsi="Arial" w:cs="Arial"/>
        </w:rPr>
        <w:t xml:space="preserve">At this point, site-level variation is not discussed much beyond a basic characterization. Additional space seems </w:t>
      </w:r>
      <w:proofErr w:type="gramStart"/>
      <w:r>
        <w:rPr>
          <w:rFonts w:ascii="Arial" w:hAnsi="Arial" w:cs="Arial"/>
        </w:rPr>
        <w:t>limited, but</w:t>
      </w:r>
      <w:proofErr w:type="gramEnd"/>
      <w:r>
        <w:rPr>
          <w:rFonts w:ascii="Arial" w:hAnsi="Arial" w:cs="Arial"/>
        </w:rPr>
        <w:t xml:space="preserve"> would be happy to expand if some follow-ups seem particularly compelling. Some attempts to characterize site responses by correlation with certain features (richness, productivity, light interception) show no strong patterns.</w:t>
      </w:r>
    </w:p>
    <w:p w14:paraId="5AD5EEA7" w14:textId="1ED6348F" w:rsidR="00016EDC" w:rsidRPr="00260EEC" w:rsidRDefault="00247F53" w:rsidP="0092501A">
      <w:pPr>
        <w:pStyle w:val="ListParagraph"/>
        <w:numPr>
          <w:ilvl w:val="0"/>
          <w:numId w:val="11"/>
        </w:numPr>
        <w:rPr>
          <w:rFonts w:ascii="Arial" w:hAnsi="Arial" w:cs="Arial"/>
        </w:rPr>
      </w:pPr>
      <w:r w:rsidRPr="00260EEC">
        <w:rPr>
          <w:rFonts w:ascii="Arial" w:hAnsi="Arial" w:cs="Arial"/>
        </w:rPr>
        <w:t>In this analysis, to what degree are we interested in whether nutrient effects differ in their magnitude across sites + species vs. to what degree are we interested purely in the directionality of change?</w:t>
      </w:r>
      <w:r w:rsidR="00260EEC">
        <w:rPr>
          <w:rFonts w:ascii="Arial" w:hAnsi="Arial" w:cs="Arial"/>
        </w:rPr>
        <w:t xml:space="preserve"> O</w:t>
      </w:r>
      <w:r w:rsidR="00260EEC" w:rsidRPr="00260EEC">
        <w:rPr>
          <w:rFonts w:ascii="Arial" w:hAnsi="Arial" w:cs="Arial"/>
        </w:rPr>
        <w:t>n average, sites respond strongest to N addition, followed by P and K</w:t>
      </w:r>
      <w:r w:rsidR="00260EEC">
        <w:rPr>
          <w:rFonts w:ascii="Arial" w:hAnsi="Arial" w:cs="Arial"/>
        </w:rPr>
        <w:t>, though these differences are most pronounced on the site scale. Without standardizing</w:t>
      </w:r>
      <w:r w:rsidR="00A811C3">
        <w:rPr>
          <w:rFonts w:ascii="Arial" w:hAnsi="Arial" w:cs="Arial"/>
        </w:rPr>
        <w:t xml:space="preserve"> responses</w:t>
      </w:r>
      <w:r w:rsidR="00260EEC">
        <w:rPr>
          <w:rFonts w:ascii="Arial" w:hAnsi="Arial" w:cs="Arial"/>
        </w:rPr>
        <w:t xml:space="preserve">, differences in the magnitude of change </w:t>
      </w:r>
      <w:r w:rsidR="00A811C3">
        <w:rPr>
          <w:rFonts w:ascii="Arial" w:hAnsi="Arial" w:cs="Arial"/>
        </w:rPr>
        <w:t xml:space="preserve">may imply low-dimensional patterns, even if </w:t>
      </w:r>
      <w:r w:rsidR="00EA0F65">
        <w:rPr>
          <w:rFonts w:ascii="Arial" w:hAnsi="Arial" w:cs="Arial"/>
        </w:rPr>
        <w:t xml:space="preserve">trajectories of change are very different from one another. Here, I’ve decided to rescale responses in two ways – 1) when performing the global PCA and major axis regressions, I’ve z-scored all estimated response coefficients. 2) When looking at site-level patterns, I’ve z-scored estimated responses within a site to allow for better comparisons of the 3-dimensional response “shape” across sites. </w:t>
      </w:r>
      <w:r w:rsidR="006462D7">
        <w:rPr>
          <w:rFonts w:ascii="Arial" w:hAnsi="Arial" w:cs="Arial"/>
        </w:rPr>
        <w:t>Would benefit from additional discussion.</w:t>
      </w:r>
    </w:p>
    <w:p w14:paraId="5947E82A" w14:textId="2FC6F96A" w:rsidR="00260EEC" w:rsidRDefault="00597800" w:rsidP="00247F53">
      <w:pPr>
        <w:pStyle w:val="ListParagraph"/>
        <w:numPr>
          <w:ilvl w:val="0"/>
          <w:numId w:val="11"/>
        </w:numPr>
        <w:rPr>
          <w:rFonts w:ascii="Arial" w:hAnsi="Arial" w:cs="Arial"/>
        </w:rPr>
      </w:pPr>
      <w:r>
        <w:rPr>
          <w:rFonts w:ascii="Arial" w:hAnsi="Arial" w:cs="Arial"/>
        </w:rPr>
        <w:t xml:space="preserve">After fitting model coefficients, species were filtered based on occupancy in each site. Not wanting to characterize community responses based on </w:t>
      </w:r>
      <w:proofErr w:type="gramStart"/>
      <w:r>
        <w:rPr>
          <w:rFonts w:ascii="Arial" w:hAnsi="Arial" w:cs="Arial"/>
        </w:rPr>
        <w:t>a large number of</w:t>
      </w:r>
      <w:proofErr w:type="gramEnd"/>
      <w:r>
        <w:rPr>
          <w:rFonts w:ascii="Arial" w:hAnsi="Arial" w:cs="Arial"/>
        </w:rPr>
        <w:t xml:space="preserve"> transient taxa, species observed in 33% or more of all samples within a site were kept. </w:t>
      </w:r>
      <w:r w:rsidR="00B869E2">
        <w:rPr>
          <w:rFonts w:ascii="Arial" w:hAnsi="Arial" w:cs="Arial"/>
        </w:rPr>
        <w:t xml:space="preserve">Core appear to be qualitatively similar across different </w:t>
      </w:r>
      <w:r>
        <w:rPr>
          <w:rFonts w:ascii="Arial" w:hAnsi="Arial" w:cs="Arial"/>
        </w:rPr>
        <w:t>methods of filtering (occupancy in control plots, greater than X perce</w:t>
      </w:r>
      <w:r w:rsidR="00B869E2">
        <w:rPr>
          <w:rFonts w:ascii="Arial" w:hAnsi="Arial" w:cs="Arial"/>
        </w:rPr>
        <w:t>nt cover). Input on preferred filtering rationale would be helpful.</w:t>
      </w:r>
    </w:p>
    <w:p w14:paraId="2054DC9E" w14:textId="77777777" w:rsidR="00247F53" w:rsidRPr="009C33AD" w:rsidRDefault="00247F53">
      <w:pPr>
        <w:pBdr>
          <w:bottom w:val="single" w:sz="6" w:space="1" w:color="auto"/>
        </w:pBdr>
        <w:rPr>
          <w:rFonts w:ascii="Arial" w:hAnsi="Arial" w:cs="Arial"/>
          <w:b/>
          <w:sz w:val="24"/>
          <w:szCs w:val="24"/>
        </w:rPr>
      </w:pPr>
    </w:p>
    <w:p w14:paraId="2C05CA07" w14:textId="77777777" w:rsidR="00645AAB" w:rsidRDefault="00645AAB">
      <w:pPr>
        <w:rPr>
          <w:rFonts w:ascii="Arial" w:hAnsi="Arial" w:cs="Arial"/>
          <w:b/>
          <w:sz w:val="24"/>
          <w:szCs w:val="24"/>
        </w:rPr>
      </w:pPr>
      <w:r>
        <w:rPr>
          <w:rFonts w:ascii="Arial" w:hAnsi="Arial" w:cs="Arial"/>
          <w:b/>
          <w:sz w:val="24"/>
          <w:szCs w:val="24"/>
        </w:rPr>
        <w:br w:type="page"/>
      </w:r>
    </w:p>
    <w:p w14:paraId="6D64BB26" w14:textId="3B114287" w:rsidR="00C817AC" w:rsidRDefault="008F38F3">
      <w:pPr>
        <w:rPr>
          <w:rFonts w:ascii="Arial" w:hAnsi="Arial" w:cs="Arial"/>
          <w:b/>
          <w:sz w:val="24"/>
          <w:szCs w:val="24"/>
        </w:rPr>
      </w:pPr>
      <w:r w:rsidRPr="009C33AD">
        <w:rPr>
          <w:rFonts w:ascii="Arial" w:hAnsi="Arial" w:cs="Arial"/>
          <w:b/>
          <w:sz w:val="24"/>
          <w:szCs w:val="24"/>
        </w:rPr>
        <w:lastRenderedPageBreak/>
        <w:t>Abstract</w:t>
      </w:r>
    </w:p>
    <w:p w14:paraId="2031FEED" w14:textId="093BC278" w:rsidR="009B1EC0" w:rsidRPr="00E26008" w:rsidRDefault="009B1EC0">
      <w:pPr>
        <w:rPr>
          <w:rFonts w:ascii="Arial" w:hAnsi="Arial" w:cs="Arial"/>
          <w:color w:val="000000"/>
          <w:sz w:val="24"/>
          <w:szCs w:val="24"/>
        </w:rPr>
      </w:pPr>
      <w:r w:rsidRPr="0092501A">
        <w:rPr>
          <w:rFonts w:ascii="Arial" w:hAnsi="Arial" w:cs="Arial"/>
          <w:color w:val="000000"/>
          <w:sz w:val="24"/>
          <w:szCs w:val="24"/>
        </w:rPr>
        <w:t xml:space="preserve">Multiple nutrient addition in grassland systems is theorized to alter species composition and diversity through tradeoffs across </w:t>
      </w:r>
      <w:proofErr w:type="gramStart"/>
      <w:r w:rsidRPr="0092501A">
        <w:rPr>
          <w:rFonts w:ascii="Arial" w:hAnsi="Arial" w:cs="Arial"/>
          <w:color w:val="000000"/>
          <w:sz w:val="24"/>
          <w:szCs w:val="24"/>
        </w:rPr>
        <w:t>a number of</w:t>
      </w:r>
      <w:proofErr w:type="gramEnd"/>
      <w:r w:rsidRPr="0092501A">
        <w:rPr>
          <w:rFonts w:ascii="Arial" w:hAnsi="Arial" w:cs="Arial"/>
          <w:color w:val="000000"/>
          <w:sz w:val="24"/>
          <w:szCs w:val="24"/>
        </w:rPr>
        <w:t xml:space="preserve"> niche axes.</w:t>
      </w:r>
      <w:r w:rsidR="0092501A">
        <w:rPr>
          <w:rFonts w:ascii="Arial" w:hAnsi="Arial" w:cs="Arial"/>
          <w:color w:val="000000"/>
          <w:sz w:val="24"/>
          <w:szCs w:val="24"/>
        </w:rPr>
        <w:t xml:space="preserve"> Following fertilization by different nutrients, compositional change may be characterized by </w:t>
      </w:r>
      <w:r w:rsidR="008D7F9B">
        <w:rPr>
          <w:rFonts w:ascii="Arial" w:hAnsi="Arial" w:cs="Arial"/>
          <w:color w:val="000000"/>
          <w:sz w:val="24"/>
          <w:szCs w:val="24"/>
        </w:rPr>
        <w:t xml:space="preserve">its </w:t>
      </w:r>
      <w:r w:rsidR="0092501A">
        <w:rPr>
          <w:rFonts w:ascii="Arial" w:hAnsi="Arial" w:cs="Arial"/>
          <w:color w:val="000000"/>
          <w:sz w:val="24"/>
          <w:szCs w:val="24"/>
        </w:rPr>
        <w:t>dimensionality</w:t>
      </w:r>
      <w:r w:rsidR="008D7F9B">
        <w:rPr>
          <w:rFonts w:ascii="Arial" w:hAnsi="Arial" w:cs="Arial"/>
          <w:color w:val="000000"/>
          <w:sz w:val="24"/>
          <w:szCs w:val="24"/>
        </w:rPr>
        <w:t xml:space="preserve"> to assess</w:t>
      </w:r>
      <w:r w:rsidR="0092501A">
        <w:rPr>
          <w:rFonts w:ascii="Arial" w:hAnsi="Arial" w:cs="Arial"/>
          <w:color w:val="000000"/>
          <w:sz w:val="24"/>
          <w:szCs w:val="24"/>
        </w:rPr>
        <w:t xml:space="preserve"> whether species responses fall along a single axis or exhibit treatment-specific </w:t>
      </w:r>
      <w:r w:rsidR="008D7F9B">
        <w:rPr>
          <w:rFonts w:ascii="Arial" w:hAnsi="Arial" w:cs="Arial"/>
          <w:color w:val="000000"/>
          <w:sz w:val="24"/>
          <w:szCs w:val="24"/>
        </w:rPr>
        <w:t xml:space="preserve">patterns </w:t>
      </w:r>
      <w:r w:rsidR="00925CC7">
        <w:rPr>
          <w:rFonts w:ascii="Arial" w:hAnsi="Arial" w:cs="Arial"/>
          <w:color w:val="000000"/>
          <w:sz w:val="24"/>
          <w:szCs w:val="24"/>
        </w:rPr>
        <w:t>that relate to</w:t>
      </w:r>
      <w:r w:rsidR="008D7F9B">
        <w:rPr>
          <w:rFonts w:ascii="Arial" w:hAnsi="Arial" w:cs="Arial"/>
          <w:color w:val="000000"/>
          <w:sz w:val="24"/>
          <w:szCs w:val="24"/>
        </w:rPr>
        <w:t xml:space="preserve"> key tradeoffs – light interception vs. belowground resource acquisition and multidimensional belowground competition, respectively</w:t>
      </w:r>
      <w:r w:rsidR="00E26008">
        <w:rPr>
          <w:rFonts w:ascii="Arial" w:hAnsi="Arial" w:cs="Arial"/>
          <w:color w:val="000000"/>
          <w:sz w:val="24"/>
          <w:szCs w:val="24"/>
        </w:rPr>
        <w:t xml:space="preserve">. </w:t>
      </w:r>
      <w:r w:rsidRPr="0092501A">
        <w:rPr>
          <w:rFonts w:ascii="Arial" w:hAnsi="Arial" w:cs="Arial"/>
          <w:color w:val="000000"/>
          <w:sz w:val="24"/>
          <w:szCs w:val="24"/>
        </w:rPr>
        <w:t xml:space="preserve">Here, we use data from </w:t>
      </w:r>
      <w:proofErr w:type="spellStart"/>
      <w:r w:rsidRPr="0092501A">
        <w:rPr>
          <w:rFonts w:ascii="Arial" w:hAnsi="Arial" w:cs="Arial"/>
          <w:color w:val="000000"/>
          <w:sz w:val="24"/>
          <w:szCs w:val="24"/>
        </w:rPr>
        <w:t>NutNet</w:t>
      </w:r>
      <w:proofErr w:type="spellEnd"/>
      <w:r w:rsidRPr="0092501A">
        <w:rPr>
          <w:rFonts w:ascii="Arial" w:hAnsi="Arial" w:cs="Arial"/>
          <w:color w:val="000000"/>
          <w:sz w:val="24"/>
          <w:szCs w:val="24"/>
        </w:rPr>
        <w:t xml:space="preserve"> sites containing 5+ years of observation to evaluate the trajectories of compositional change in response to N, P, and K fertilizer treatments. Generally, species show a </w:t>
      </w:r>
      <w:proofErr w:type="gramStart"/>
      <w:r w:rsidRPr="0092501A">
        <w:rPr>
          <w:rFonts w:ascii="Arial" w:hAnsi="Arial" w:cs="Arial"/>
          <w:color w:val="000000"/>
          <w:sz w:val="24"/>
          <w:szCs w:val="24"/>
        </w:rPr>
        <w:t>one-dimensional responses</w:t>
      </w:r>
      <w:proofErr w:type="gramEnd"/>
      <w:r w:rsidRPr="0092501A">
        <w:rPr>
          <w:rFonts w:ascii="Arial" w:hAnsi="Arial" w:cs="Arial"/>
          <w:color w:val="000000"/>
          <w:sz w:val="24"/>
          <w:szCs w:val="24"/>
        </w:rPr>
        <w:t xml:space="preserve">, where species responses to nutrient treatments are correlated with one another. However, deviations from this relationship occur in a consistent manner across different functional groups, indicating that species </w:t>
      </w:r>
      <w:proofErr w:type="gramStart"/>
      <w:r w:rsidRPr="0092501A">
        <w:rPr>
          <w:rFonts w:ascii="Arial" w:hAnsi="Arial" w:cs="Arial"/>
          <w:color w:val="000000"/>
          <w:sz w:val="24"/>
          <w:szCs w:val="24"/>
        </w:rPr>
        <w:t>are able to</w:t>
      </w:r>
      <w:proofErr w:type="gramEnd"/>
      <w:r w:rsidRPr="0092501A">
        <w:rPr>
          <w:rFonts w:ascii="Arial" w:hAnsi="Arial" w:cs="Arial"/>
          <w:color w:val="000000"/>
          <w:sz w:val="24"/>
          <w:szCs w:val="24"/>
        </w:rPr>
        <w:t xml:space="preserve"> specialize in the capture of particular resources. Together, our results suggest that these multiple mechanisms of compositional change act simultaneously in grassland systems.</w:t>
      </w:r>
    </w:p>
    <w:p w14:paraId="1EC1AC56" w14:textId="70B2E49D" w:rsidR="008F38F3" w:rsidRPr="009C33AD" w:rsidRDefault="008F38F3">
      <w:pPr>
        <w:rPr>
          <w:rFonts w:ascii="Arial" w:hAnsi="Arial" w:cs="Arial"/>
          <w:sz w:val="24"/>
          <w:szCs w:val="24"/>
        </w:rPr>
      </w:pPr>
      <w:r w:rsidRPr="009C33AD">
        <w:rPr>
          <w:rFonts w:ascii="Arial" w:hAnsi="Arial" w:cs="Arial"/>
          <w:b/>
          <w:sz w:val="24"/>
          <w:szCs w:val="24"/>
        </w:rPr>
        <w:t>Introduction</w:t>
      </w:r>
    </w:p>
    <w:p w14:paraId="1D8CE560" w14:textId="77777777" w:rsidR="00803625" w:rsidRPr="009C33AD" w:rsidRDefault="00803625" w:rsidP="00803625">
      <w:pPr>
        <w:pStyle w:val="ListParagraph"/>
        <w:numPr>
          <w:ilvl w:val="0"/>
          <w:numId w:val="9"/>
        </w:numPr>
        <w:rPr>
          <w:rFonts w:ascii="Arial" w:hAnsi="Arial" w:cs="Arial"/>
          <w:sz w:val="24"/>
          <w:szCs w:val="24"/>
        </w:rPr>
      </w:pPr>
      <w:r w:rsidRPr="009C33AD">
        <w:rPr>
          <w:rFonts w:ascii="Arial" w:hAnsi="Arial" w:cs="Arial"/>
          <w:sz w:val="24"/>
          <w:szCs w:val="24"/>
        </w:rPr>
        <w:t xml:space="preserve">Anthropogenic nutrient enrichment is known to be a major driver of compositional change in plant systems. By altering the availability of shared limiting resources, multiple nutrient enrichment operates on a multi-dimensional niche space where plant species exhibit trade-offs across </w:t>
      </w:r>
      <w:proofErr w:type="gramStart"/>
      <w:r w:rsidRPr="009C33AD">
        <w:rPr>
          <w:rFonts w:ascii="Arial" w:hAnsi="Arial" w:cs="Arial"/>
          <w:sz w:val="24"/>
          <w:szCs w:val="24"/>
        </w:rPr>
        <w:t>a number of</w:t>
      </w:r>
      <w:proofErr w:type="gramEnd"/>
      <w:r w:rsidRPr="009C33AD">
        <w:rPr>
          <w:rFonts w:ascii="Arial" w:hAnsi="Arial" w:cs="Arial"/>
          <w:sz w:val="24"/>
          <w:szCs w:val="24"/>
        </w:rPr>
        <w:t xml:space="preserve"> different axes. Chief among these are trade-offs between acquisition of belowground resources vs. competition for light, and trade-offs in the utilization of different soil nutrients. These mechanisms are expected to operate simultaneously, to varying degrees of strength.</w:t>
      </w:r>
    </w:p>
    <w:p w14:paraId="41485789" w14:textId="77777777" w:rsidR="00803625" w:rsidRPr="009C33AD" w:rsidRDefault="00803625" w:rsidP="00803625">
      <w:pPr>
        <w:pStyle w:val="ListParagraph"/>
        <w:numPr>
          <w:ilvl w:val="0"/>
          <w:numId w:val="9"/>
        </w:numPr>
        <w:rPr>
          <w:rFonts w:ascii="Arial" w:hAnsi="Arial" w:cs="Arial"/>
          <w:sz w:val="24"/>
          <w:szCs w:val="24"/>
        </w:rPr>
      </w:pPr>
      <w:r w:rsidRPr="009C33AD">
        <w:rPr>
          <w:rFonts w:ascii="Arial" w:hAnsi="Arial" w:cs="Arial"/>
          <w:sz w:val="24"/>
          <w:szCs w:val="24"/>
        </w:rPr>
        <w:t xml:space="preserve">A species’ position across multiple trade-off axes may be linked to physiological characteristics. Differences in the ability to acquire light vs. soil resources is observed to correlate with </w:t>
      </w:r>
      <w:proofErr w:type="spellStart"/>
      <w:r w:rsidRPr="009C33AD">
        <w:rPr>
          <w:rFonts w:ascii="Arial" w:hAnsi="Arial" w:cs="Arial"/>
          <w:sz w:val="24"/>
          <w:szCs w:val="24"/>
        </w:rPr>
        <w:t>root:shoot</w:t>
      </w:r>
      <w:proofErr w:type="spellEnd"/>
      <w:r w:rsidRPr="009C33AD">
        <w:rPr>
          <w:rFonts w:ascii="Arial" w:hAnsi="Arial" w:cs="Arial"/>
          <w:sz w:val="24"/>
          <w:szCs w:val="24"/>
        </w:rPr>
        <w:t xml:space="preserve"> ratio and maximum height, for example, while specialization on soil resources may arise through variation in plant stoichiometric ratios and metabolic demands, such as in leguminous species associated with nitrogen fixing symbiotes. </w:t>
      </w:r>
    </w:p>
    <w:p w14:paraId="0F52FD70" w14:textId="46299191" w:rsidR="00803625" w:rsidRPr="009C33AD" w:rsidRDefault="00803625" w:rsidP="00803625">
      <w:pPr>
        <w:pStyle w:val="ListParagraph"/>
        <w:numPr>
          <w:ilvl w:val="0"/>
          <w:numId w:val="9"/>
        </w:numPr>
        <w:rPr>
          <w:rFonts w:ascii="Arial" w:hAnsi="Arial" w:cs="Arial"/>
          <w:sz w:val="24"/>
          <w:szCs w:val="24"/>
        </w:rPr>
      </w:pPr>
      <w:r w:rsidRPr="009C33AD">
        <w:rPr>
          <w:rFonts w:ascii="Arial" w:hAnsi="Arial" w:cs="Arial"/>
          <w:sz w:val="24"/>
          <w:szCs w:val="24"/>
        </w:rPr>
        <w:t>The extent to which these different tradeoffs operate in terrestrial systems will govern compositional responses t</w:t>
      </w:r>
      <w:r w:rsidR="00A36C20" w:rsidRPr="009C33AD">
        <w:rPr>
          <w:rFonts w:ascii="Arial" w:hAnsi="Arial" w:cs="Arial"/>
          <w:sz w:val="24"/>
          <w:szCs w:val="24"/>
        </w:rPr>
        <w:t xml:space="preserve">o multiple nutrient enrichment; the dimensionality of compositional response may not mirror the dimensionality of resources added. </w:t>
      </w:r>
      <w:r w:rsidRPr="009C33AD">
        <w:rPr>
          <w:rFonts w:ascii="Arial" w:hAnsi="Arial" w:cs="Arial"/>
          <w:sz w:val="24"/>
          <w:szCs w:val="24"/>
        </w:rPr>
        <w:t xml:space="preserve">When the dimensionality of compositional change is low, species responses will be captured by a single axis of change where effects of </w:t>
      </w:r>
      <w:r w:rsidR="00623FFD">
        <w:rPr>
          <w:rFonts w:ascii="Arial" w:hAnsi="Arial" w:cs="Arial"/>
          <w:sz w:val="24"/>
          <w:szCs w:val="24"/>
        </w:rPr>
        <w:t xml:space="preserve">different fertilizers </w:t>
      </w:r>
      <w:r w:rsidRPr="009C33AD">
        <w:rPr>
          <w:rFonts w:ascii="Arial" w:hAnsi="Arial" w:cs="Arial"/>
          <w:sz w:val="24"/>
          <w:szCs w:val="24"/>
        </w:rPr>
        <w:t xml:space="preserve">are </w:t>
      </w:r>
      <w:r w:rsidR="00814FF1" w:rsidRPr="009C33AD">
        <w:rPr>
          <w:rFonts w:ascii="Arial" w:hAnsi="Arial" w:cs="Arial"/>
          <w:sz w:val="24"/>
          <w:szCs w:val="24"/>
        </w:rPr>
        <w:t>all directionally similar</w:t>
      </w:r>
      <w:r w:rsidRPr="009C33AD">
        <w:rPr>
          <w:rFonts w:ascii="Arial" w:hAnsi="Arial" w:cs="Arial"/>
          <w:sz w:val="24"/>
          <w:szCs w:val="24"/>
        </w:rPr>
        <w:t>. High response dimensionality, on the other hand, indicates that direction of species’ responses to fertilization depends strongly on the identity of the resource added.</w:t>
      </w:r>
    </w:p>
    <w:p w14:paraId="7DD15CEB" w14:textId="18B869F1" w:rsidR="00803625" w:rsidRPr="009C33AD" w:rsidRDefault="009C33AD" w:rsidP="00803625">
      <w:pPr>
        <w:pStyle w:val="ListParagraph"/>
        <w:numPr>
          <w:ilvl w:val="0"/>
          <w:numId w:val="9"/>
        </w:numPr>
        <w:rPr>
          <w:rFonts w:ascii="Arial" w:hAnsi="Arial" w:cs="Arial"/>
          <w:b/>
          <w:sz w:val="24"/>
          <w:szCs w:val="24"/>
        </w:rPr>
      </w:pPr>
      <w:r>
        <w:rPr>
          <w:rFonts w:ascii="Arial" w:hAnsi="Arial" w:cs="Arial"/>
          <w:sz w:val="24"/>
          <w:szCs w:val="24"/>
        </w:rPr>
        <w:t>T</w:t>
      </w:r>
      <w:r w:rsidR="00803625" w:rsidRPr="009C33AD">
        <w:rPr>
          <w:rFonts w:ascii="Arial" w:hAnsi="Arial" w:cs="Arial"/>
          <w:sz w:val="24"/>
          <w:szCs w:val="24"/>
        </w:rPr>
        <w:t xml:space="preserve">he dimensionality of community response to resource addition, in turn, is likely to control resulting changes in key ecosystem properties. Low dimensional responses will favor similar sets of taxa across a variety of nutrient identities, </w:t>
      </w:r>
      <w:r w:rsidR="00803625" w:rsidRPr="009C33AD">
        <w:rPr>
          <w:rFonts w:ascii="Arial" w:hAnsi="Arial" w:cs="Arial"/>
          <w:sz w:val="24"/>
          <w:szCs w:val="24"/>
        </w:rPr>
        <w:lastRenderedPageBreak/>
        <w:t>potentially leading to biotic homogenization even when nutrient inputs are heterogeneous. In contrast, high dimensional responses that depend on nutrient identity, result in varied outcomes under different stressors.</w:t>
      </w:r>
    </w:p>
    <w:p w14:paraId="63E69C27" w14:textId="77777777" w:rsidR="00803625" w:rsidRPr="009C33AD" w:rsidRDefault="00803625" w:rsidP="00803625">
      <w:pPr>
        <w:pStyle w:val="ListParagraph"/>
        <w:numPr>
          <w:ilvl w:val="0"/>
          <w:numId w:val="9"/>
        </w:numPr>
        <w:rPr>
          <w:rFonts w:ascii="Arial" w:hAnsi="Arial" w:cs="Arial"/>
          <w:bCs/>
          <w:sz w:val="24"/>
          <w:szCs w:val="24"/>
        </w:rPr>
      </w:pPr>
      <w:r w:rsidRPr="009C33AD">
        <w:rPr>
          <w:rFonts w:ascii="Arial" w:hAnsi="Arial" w:cs="Arial"/>
          <w:bCs/>
          <w:sz w:val="24"/>
          <w:szCs w:val="24"/>
        </w:rPr>
        <w:t xml:space="preserve">Here, we assess the dimensionality of compositional response to experimental fertilization. </w:t>
      </w:r>
    </w:p>
    <w:p w14:paraId="63A78099" w14:textId="77777777" w:rsidR="004F3350" w:rsidRPr="009C33AD" w:rsidRDefault="004F3350" w:rsidP="004F3350">
      <w:pPr>
        <w:rPr>
          <w:rFonts w:ascii="Arial" w:hAnsi="Arial" w:cs="Arial"/>
          <w:b/>
          <w:sz w:val="24"/>
          <w:szCs w:val="24"/>
        </w:rPr>
      </w:pPr>
      <w:r w:rsidRPr="009C33AD">
        <w:rPr>
          <w:rFonts w:ascii="Arial" w:hAnsi="Arial" w:cs="Arial"/>
          <w:b/>
          <w:sz w:val="24"/>
          <w:szCs w:val="24"/>
        </w:rPr>
        <w:t>Methods</w:t>
      </w:r>
    </w:p>
    <w:p w14:paraId="2BFD5D74" w14:textId="647F8967" w:rsidR="004F3350" w:rsidRPr="009C33AD" w:rsidRDefault="004F3350" w:rsidP="004F3350">
      <w:pPr>
        <w:pStyle w:val="ListParagraph"/>
        <w:numPr>
          <w:ilvl w:val="0"/>
          <w:numId w:val="2"/>
        </w:numPr>
        <w:rPr>
          <w:rFonts w:ascii="Arial" w:hAnsi="Arial" w:cs="Arial"/>
          <w:sz w:val="24"/>
          <w:szCs w:val="24"/>
        </w:rPr>
      </w:pPr>
      <w:r w:rsidRPr="009C33AD">
        <w:rPr>
          <w:rFonts w:ascii="Arial" w:hAnsi="Arial" w:cs="Arial"/>
          <w:sz w:val="24"/>
          <w:szCs w:val="24"/>
        </w:rPr>
        <w:t>Select</w:t>
      </w:r>
      <w:r w:rsidR="009B1EC0">
        <w:rPr>
          <w:rFonts w:ascii="Arial" w:hAnsi="Arial" w:cs="Arial"/>
          <w:sz w:val="24"/>
          <w:szCs w:val="24"/>
        </w:rPr>
        <w:t>ed</w:t>
      </w:r>
      <w:r w:rsidRPr="009C33AD">
        <w:rPr>
          <w:rFonts w:ascii="Arial" w:hAnsi="Arial" w:cs="Arial"/>
          <w:sz w:val="24"/>
          <w:szCs w:val="24"/>
        </w:rPr>
        <w:t xml:space="preserve"> sites with </w:t>
      </w:r>
      <w:proofErr w:type="gramStart"/>
      <w:r w:rsidRPr="009C33AD">
        <w:rPr>
          <w:rFonts w:ascii="Arial" w:hAnsi="Arial" w:cs="Arial"/>
          <w:sz w:val="24"/>
          <w:szCs w:val="24"/>
        </w:rPr>
        <w:t>sufficient</w:t>
      </w:r>
      <w:proofErr w:type="gramEnd"/>
      <w:r w:rsidRPr="009C33AD">
        <w:rPr>
          <w:rFonts w:ascii="Arial" w:hAnsi="Arial" w:cs="Arial"/>
          <w:sz w:val="24"/>
          <w:szCs w:val="24"/>
        </w:rPr>
        <w:t xml:space="preserve"> experimental duration to detect compositional change – filtered to sites with 5+ years of experimental fertilization, with pre-treatment year.</w:t>
      </w:r>
      <w:r w:rsidR="004B734E">
        <w:rPr>
          <w:rFonts w:ascii="Arial" w:hAnsi="Arial" w:cs="Arial"/>
          <w:sz w:val="24"/>
          <w:szCs w:val="24"/>
        </w:rPr>
        <w:t xml:space="preserve"> To better align with model assumptions, standardized species abundances using log</w:t>
      </w:r>
      <w:r w:rsidR="004B734E">
        <w:rPr>
          <w:rFonts w:ascii="Arial" w:hAnsi="Arial" w:cs="Arial"/>
          <w:sz w:val="24"/>
          <w:szCs w:val="24"/>
          <w:vertAlign w:val="subscript"/>
        </w:rPr>
        <w:t>2</w:t>
      </w:r>
      <w:r w:rsidR="004B734E">
        <w:rPr>
          <w:rFonts w:ascii="Arial" w:hAnsi="Arial" w:cs="Arial"/>
          <w:sz w:val="24"/>
          <w:szCs w:val="24"/>
        </w:rPr>
        <w:t xml:space="preserve"> trans</w:t>
      </w:r>
      <w:r w:rsidR="0056493F">
        <w:rPr>
          <w:rFonts w:ascii="Arial" w:hAnsi="Arial" w:cs="Arial"/>
          <w:sz w:val="24"/>
          <w:szCs w:val="24"/>
        </w:rPr>
        <w:t>formation (Anderson et al. 2006)</w:t>
      </w:r>
    </w:p>
    <w:p w14:paraId="31F6E5E3" w14:textId="7A71FD6C" w:rsidR="004F3350" w:rsidRPr="009C33AD" w:rsidRDefault="004F3350" w:rsidP="004F3350">
      <w:pPr>
        <w:pStyle w:val="ListParagraph"/>
        <w:numPr>
          <w:ilvl w:val="0"/>
          <w:numId w:val="2"/>
        </w:numPr>
        <w:rPr>
          <w:rFonts w:ascii="Arial" w:hAnsi="Arial" w:cs="Arial"/>
          <w:sz w:val="24"/>
          <w:szCs w:val="24"/>
        </w:rPr>
      </w:pPr>
      <w:r w:rsidRPr="009C33AD">
        <w:rPr>
          <w:rFonts w:ascii="Arial" w:hAnsi="Arial" w:cs="Arial"/>
          <w:sz w:val="24"/>
          <w:szCs w:val="24"/>
        </w:rPr>
        <w:t>Fit multiple linear regression models to plots with single nutrient addition treatments (</w:t>
      </w:r>
      <w:r w:rsidR="00CB5BC1" w:rsidRPr="009C33AD">
        <w:rPr>
          <w:rFonts w:ascii="Arial" w:hAnsi="Arial" w:cs="Arial"/>
          <w:sz w:val="24"/>
          <w:szCs w:val="24"/>
        </w:rPr>
        <w:t>+</w:t>
      </w:r>
      <w:r w:rsidRPr="009C33AD">
        <w:rPr>
          <w:rFonts w:ascii="Arial" w:hAnsi="Arial" w:cs="Arial"/>
          <w:sz w:val="24"/>
          <w:szCs w:val="24"/>
        </w:rPr>
        <w:t xml:space="preserve">N, </w:t>
      </w:r>
      <w:r w:rsidR="00CB5BC1" w:rsidRPr="009C33AD">
        <w:rPr>
          <w:rFonts w:ascii="Arial" w:hAnsi="Arial" w:cs="Arial"/>
          <w:sz w:val="24"/>
          <w:szCs w:val="24"/>
        </w:rPr>
        <w:t>+</w:t>
      </w:r>
      <w:r w:rsidRPr="009C33AD">
        <w:rPr>
          <w:rFonts w:ascii="Arial" w:hAnsi="Arial" w:cs="Arial"/>
          <w:sz w:val="24"/>
          <w:szCs w:val="24"/>
        </w:rPr>
        <w:t xml:space="preserve">P, </w:t>
      </w:r>
      <w:r w:rsidR="00CB5BC1" w:rsidRPr="009C33AD">
        <w:rPr>
          <w:rFonts w:ascii="Arial" w:hAnsi="Arial" w:cs="Arial"/>
          <w:sz w:val="24"/>
          <w:szCs w:val="24"/>
        </w:rPr>
        <w:t>+</w:t>
      </w:r>
      <w:r w:rsidRPr="009C33AD">
        <w:rPr>
          <w:rFonts w:ascii="Arial" w:hAnsi="Arial" w:cs="Arial"/>
          <w:sz w:val="24"/>
          <w:szCs w:val="24"/>
        </w:rPr>
        <w:t xml:space="preserve">Kµ) and control plots. Extract </w:t>
      </w:r>
      <w:r w:rsidR="00E633A2">
        <w:rPr>
          <w:rFonts w:ascii="Arial" w:hAnsi="Arial" w:cs="Arial"/>
          <w:sz w:val="24"/>
          <w:szCs w:val="24"/>
        </w:rPr>
        <w:t xml:space="preserve">model coefficients that correspond to </w:t>
      </w:r>
      <w:r w:rsidRPr="009C33AD">
        <w:rPr>
          <w:rFonts w:ascii="Arial" w:hAnsi="Arial" w:cs="Arial"/>
          <w:sz w:val="24"/>
          <w:szCs w:val="24"/>
        </w:rPr>
        <w:t>the estimated rate of change in species abund</w:t>
      </w:r>
      <w:r w:rsidR="00020BE5">
        <w:rPr>
          <w:rFonts w:ascii="Arial" w:hAnsi="Arial" w:cs="Arial"/>
          <w:sz w:val="24"/>
          <w:szCs w:val="24"/>
        </w:rPr>
        <w:t>ance per year of treatment.</w:t>
      </w:r>
      <w:r w:rsidR="00645AAB">
        <w:rPr>
          <w:rFonts w:ascii="Arial" w:hAnsi="Arial" w:cs="Arial"/>
          <w:sz w:val="24"/>
          <w:szCs w:val="24"/>
        </w:rPr>
        <w:t xml:space="preserve"> </w:t>
      </w:r>
      <w:r w:rsidR="00645AAB" w:rsidRPr="00645AAB">
        <w:rPr>
          <w:rFonts w:ascii="Arial" w:hAnsi="Arial" w:cs="Arial"/>
          <w:i/>
          <w:sz w:val="24"/>
          <w:szCs w:val="24"/>
          <w:u w:val="single"/>
        </w:rPr>
        <w:t>Note:</w:t>
      </w:r>
      <w:r w:rsidR="00645AAB">
        <w:rPr>
          <w:rFonts w:ascii="Arial" w:hAnsi="Arial" w:cs="Arial"/>
          <w:sz w:val="24"/>
          <w:szCs w:val="24"/>
        </w:rPr>
        <w:t xml:space="preserve"> </w:t>
      </w:r>
      <w:r w:rsidR="00645AAB" w:rsidRPr="00645AAB">
        <w:rPr>
          <w:rFonts w:ascii="Arial" w:hAnsi="Arial" w:cs="Arial"/>
          <w:i/>
          <w:sz w:val="24"/>
          <w:szCs w:val="24"/>
        </w:rPr>
        <w:t>conceptually, this is a similar approach to redundancy analysis</w:t>
      </w:r>
      <w:r w:rsidR="008A4F9F">
        <w:rPr>
          <w:rFonts w:ascii="Arial" w:hAnsi="Arial" w:cs="Arial"/>
          <w:i/>
          <w:sz w:val="24"/>
          <w:szCs w:val="24"/>
        </w:rPr>
        <w:t xml:space="preserve"> (RDA)</w:t>
      </w:r>
      <w:r w:rsidR="00645AAB" w:rsidRPr="00645AAB">
        <w:rPr>
          <w:rFonts w:ascii="Arial" w:hAnsi="Arial" w:cs="Arial"/>
          <w:i/>
          <w:sz w:val="24"/>
          <w:szCs w:val="24"/>
        </w:rPr>
        <w:t>, but where fitted values are calculated for a single unit change in predictors and standardized</w:t>
      </w:r>
    </w:p>
    <w:p w14:paraId="49941C53" w14:textId="7B459CFD" w:rsidR="004F3350" w:rsidRPr="009C33AD" w:rsidRDefault="00020BE5" w:rsidP="004F3350">
      <w:pPr>
        <w:pStyle w:val="ListParagraph"/>
        <w:numPr>
          <w:ilvl w:val="0"/>
          <w:numId w:val="2"/>
        </w:numPr>
        <w:rPr>
          <w:rFonts w:ascii="Arial" w:hAnsi="Arial" w:cs="Arial"/>
          <w:sz w:val="24"/>
          <w:szCs w:val="24"/>
        </w:rPr>
      </w:pPr>
      <w:r>
        <w:rPr>
          <w:rFonts w:ascii="Arial" w:hAnsi="Arial" w:cs="Arial"/>
          <w:sz w:val="24"/>
          <w:szCs w:val="24"/>
        </w:rPr>
        <w:t>Standardize response coefficients across all sites and d</w:t>
      </w:r>
      <w:r w:rsidR="004F3350" w:rsidRPr="009C33AD">
        <w:rPr>
          <w:rFonts w:ascii="Arial" w:hAnsi="Arial" w:cs="Arial"/>
          <w:sz w:val="24"/>
          <w:szCs w:val="24"/>
        </w:rPr>
        <w:t>ecompos</w:t>
      </w:r>
      <w:r>
        <w:rPr>
          <w:rFonts w:ascii="Arial" w:hAnsi="Arial" w:cs="Arial"/>
          <w:sz w:val="24"/>
          <w:szCs w:val="24"/>
        </w:rPr>
        <w:t>e estimated responses using PCA. C</w:t>
      </w:r>
      <w:r w:rsidR="004F3350" w:rsidRPr="009C33AD">
        <w:rPr>
          <w:rFonts w:ascii="Arial" w:hAnsi="Arial" w:cs="Arial"/>
          <w:sz w:val="24"/>
          <w:szCs w:val="24"/>
        </w:rPr>
        <w:t>haracterize shape and dimensionality using principal components and associated eigenvalues</w:t>
      </w:r>
      <w:r w:rsidR="008B420D" w:rsidRPr="009C33AD">
        <w:rPr>
          <w:rFonts w:ascii="Arial" w:hAnsi="Arial" w:cs="Arial"/>
          <w:sz w:val="24"/>
          <w:szCs w:val="24"/>
        </w:rPr>
        <w:t xml:space="preserve"> (</w:t>
      </w:r>
      <w:r w:rsidR="00E633A2">
        <w:rPr>
          <w:rFonts w:ascii="Arial" w:hAnsi="Arial" w:cs="Arial"/>
          <w:sz w:val="24"/>
          <w:szCs w:val="24"/>
        </w:rPr>
        <w:t xml:space="preserve">see </w:t>
      </w:r>
      <w:r w:rsidR="008B420D" w:rsidRPr="009C33AD">
        <w:rPr>
          <w:rFonts w:ascii="Arial" w:hAnsi="Arial" w:cs="Arial"/>
          <w:sz w:val="24"/>
          <w:szCs w:val="24"/>
        </w:rPr>
        <w:t>Figure 1 for reference)</w:t>
      </w:r>
      <w:r w:rsidR="004F3350" w:rsidRPr="009C33AD">
        <w:rPr>
          <w:rFonts w:ascii="Arial" w:hAnsi="Arial" w:cs="Arial"/>
          <w:sz w:val="24"/>
          <w:szCs w:val="24"/>
        </w:rPr>
        <w:t xml:space="preserve">. </w:t>
      </w:r>
    </w:p>
    <w:p w14:paraId="520F685B" w14:textId="43C25299" w:rsidR="004F3350" w:rsidRDefault="004F3350" w:rsidP="004F3350">
      <w:pPr>
        <w:pStyle w:val="ListParagraph"/>
        <w:numPr>
          <w:ilvl w:val="0"/>
          <w:numId w:val="2"/>
        </w:numPr>
        <w:rPr>
          <w:rFonts w:ascii="Arial" w:hAnsi="Arial" w:cs="Arial"/>
          <w:sz w:val="24"/>
          <w:szCs w:val="24"/>
        </w:rPr>
      </w:pPr>
      <w:r w:rsidRPr="009C33AD">
        <w:rPr>
          <w:rFonts w:ascii="Arial" w:hAnsi="Arial" w:cs="Arial"/>
          <w:sz w:val="24"/>
          <w:szCs w:val="24"/>
        </w:rPr>
        <w:t>Examine pairwise correlations between responses</w:t>
      </w:r>
      <w:r w:rsidR="00322FD6">
        <w:rPr>
          <w:rFonts w:ascii="Arial" w:hAnsi="Arial" w:cs="Arial"/>
          <w:sz w:val="24"/>
          <w:szCs w:val="24"/>
        </w:rPr>
        <w:t xml:space="preserve"> </w:t>
      </w:r>
      <w:r w:rsidR="00DB1839" w:rsidRPr="009C33AD">
        <w:rPr>
          <w:rFonts w:ascii="Arial" w:hAnsi="Arial" w:cs="Arial"/>
          <w:sz w:val="24"/>
          <w:szCs w:val="24"/>
        </w:rPr>
        <w:t xml:space="preserve">and </w:t>
      </w:r>
      <w:r w:rsidRPr="009C33AD">
        <w:rPr>
          <w:rFonts w:ascii="Arial" w:hAnsi="Arial" w:cs="Arial"/>
          <w:sz w:val="24"/>
          <w:szCs w:val="24"/>
        </w:rPr>
        <w:t xml:space="preserve">analyze the role of functional group variation in the distribution </w:t>
      </w:r>
      <w:r w:rsidR="00DB1839" w:rsidRPr="009C33AD">
        <w:rPr>
          <w:rFonts w:ascii="Arial" w:hAnsi="Arial" w:cs="Arial"/>
          <w:sz w:val="24"/>
          <w:szCs w:val="24"/>
        </w:rPr>
        <w:t>therein.</w:t>
      </w:r>
    </w:p>
    <w:p w14:paraId="13A31410" w14:textId="796381BE" w:rsidR="00020BE5" w:rsidRPr="009C33AD" w:rsidRDefault="00020BE5" w:rsidP="004F3350">
      <w:pPr>
        <w:pStyle w:val="ListParagraph"/>
        <w:numPr>
          <w:ilvl w:val="0"/>
          <w:numId w:val="2"/>
        </w:numPr>
        <w:rPr>
          <w:rFonts w:ascii="Arial" w:hAnsi="Arial" w:cs="Arial"/>
          <w:sz w:val="24"/>
          <w:szCs w:val="24"/>
        </w:rPr>
      </w:pPr>
      <w:r>
        <w:rPr>
          <w:rFonts w:ascii="Arial" w:hAnsi="Arial" w:cs="Arial"/>
          <w:sz w:val="24"/>
          <w:szCs w:val="24"/>
        </w:rPr>
        <w:t xml:space="preserve">Standardize response coefficients within sites and decompose site-level variation in responses using PCA. Characterize sites as in (3), calculate the angle of deviation between a site-level PC1 vector and global PC1 vector to measure the similarity of site-level patterns to </w:t>
      </w:r>
      <w:r w:rsidR="00A277A1">
        <w:rPr>
          <w:rFonts w:ascii="Arial" w:hAnsi="Arial" w:cs="Arial"/>
          <w:sz w:val="24"/>
          <w:szCs w:val="24"/>
        </w:rPr>
        <w:t xml:space="preserve">the global </w:t>
      </w:r>
      <w:r>
        <w:rPr>
          <w:rFonts w:ascii="Arial" w:hAnsi="Arial" w:cs="Arial"/>
          <w:sz w:val="24"/>
          <w:szCs w:val="24"/>
        </w:rPr>
        <w:t>PCA.</w:t>
      </w:r>
    </w:p>
    <w:p w14:paraId="34233A7C" w14:textId="77777777" w:rsidR="004F317D" w:rsidRPr="009C33AD" w:rsidRDefault="00CB5BC1" w:rsidP="004F317D">
      <w:pPr>
        <w:rPr>
          <w:rFonts w:ascii="Arial" w:hAnsi="Arial" w:cs="Arial"/>
          <w:b/>
          <w:sz w:val="24"/>
          <w:szCs w:val="24"/>
        </w:rPr>
      </w:pPr>
      <w:r w:rsidRPr="009C33AD">
        <w:rPr>
          <w:rFonts w:ascii="Arial" w:hAnsi="Arial" w:cs="Arial"/>
          <w:b/>
          <w:sz w:val="24"/>
          <w:szCs w:val="24"/>
        </w:rPr>
        <w:t>Results</w:t>
      </w:r>
    </w:p>
    <w:p w14:paraId="46876F34" w14:textId="77777777" w:rsidR="00B0132B" w:rsidRPr="009C33AD" w:rsidRDefault="00CB5BC1" w:rsidP="00B0132B">
      <w:pPr>
        <w:pStyle w:val="ListParagraph"/>
        <w:numPr>
          <w:ilvl w:val="0"/>
          <w:numId w:val="4"/>
        </w:numPr>
        <w:rPr>
          <w:rFonts w:ascii="Arial" w:hAnsi="Arial" w:cs="Arial"/>
          <w:sz w:val="24"/>
          <w:szCs w:val="24"/>
        </w:rPr>
      </w:pPr>
      <w:proofErr w:type="gramStart"/>
      <w:r w:rsidRPr="009C33AD">
        <w:rPr>
          <w:rFonts w:ascii="Arial" w:hAnsi="Arial" w:cs="Arial"/>
          <w:sz w:val="24"/>
          <w:szCs w:val="24"/>
        </w:rPr>
        <w:t>A majority of</w:t>
      </w:r>
      <w:proofErr w:type="gramEnd"/>
      <w:r w:rsidRPr="009C33AD">
        <w:rPr>
          <w:rFonts w:ascii="Arial" w:hAnsi="Arial" w:cs="Arial"/>
          <w:sz w:val="24"/>
          <w:szCs w:val="24"/>
        </w:rPr>
        <w:t xml:space="preserve"> sites showed significant (</w:t>
      </w:r>
      <w:r w:rsidRPr="009C33AD">
        <w:rPr>
          <w:rFonts w:ascii="Arial" w:hAnsi="Arial" w:cs="Arial"/>
          <w:i/>
          <w:sz w:val="24"/>
          <w:szCs w:val="24"/>
        </w:rPr>
        <w:t>P &lt; 0.05)</w:t>
      </w:r>
      <w:r w:rsidRPr="009C33AD">
        <w:rPr>
          <w:rFonts w:ascii="Arial" w:hAnsi="Arial" w:cs="Arial"/>
          <w:sz w:val="24"/>
          <w:szCs w:val="24"/>
        </w:rPr>
        <w:t xml:space="preserve"> compositional changes to all three fertilization treatments (+N, +P, +Kµ)</w:t>
      </w:r>
      <w:r w:rsidR="00086944" w:rsidRPr="009C33AD">
        <w:rPr>
          <w:rFonts w:ascii="Arial" w:hAnsi="Arial" w:cs="Arial"/>
          <w:sz w:val="24"/>
          <w:szCs w:val="24"/>
        </w:rPr>
        <w:t>, though the magnitude of compositional change varied with nutrient identity (Figure 2)</w:t>
      </w:r>
      <w:r w:rsidRPr="009C33AD">
        <w:rPr>
          <w:rFonts w:ascii="Arial" w:hAnsi="Arial" w:cs="Arial"/>
          <w:sz w:val="24"/>
          <w:szCs w:val="24"/>
        </w:rPr>
        <w:t>.</w:t>
      </w:r>
      <w:r w:rsidR="00086944" w:rsidRPr="009C33AD">
        <w:rPr>
          <w:rFonts w:ascii="Arial" w:hAnsi="Arial" w:cs="Arial"/>
          <w:sz w:val="24"/>
          <w:szCs w:val="24"/>
        </w:rPr>
        <w:t xml:space="preserve"> On average, N enrichment was estimated to have the largest effect on species composition, followed by P, and K.</w:t>
      </w:r>
    </w:p>
    <w:p w14:paraId="54C1F4A8" w14:textId="77777777" w:rsidR="005F008E" w:rsidRPr="009C33AD" w:rsidRDefault="004D6A53" w:rsidP="00B0132B">
      <w:pPr>
        <w:pStyle w:val="ListParagraph"/>
        <w:numPr>
          <w:ilvl w:val="0"/>
          <w:numId w:val="4"/>
        </w:numPr>
        <w:rPr>
          <w:rFonts w:ascii="Arial" w:hAnsi="Arial" w:cs="Arial"/>
          <w:sz w:val="24"/>
          <w:szCs w:val="24"/>
        </w:rPr>
      </w:pPr>
      <w:r w:rsidRPr="009C33AD">
        <w:rPr>
          <w:rFonts w:ascii="Arial" w:hAnsi="Arial" w:cs="Arial"/>
          <w:sz w:val="24"/>
          <w:szCs w:val="24"/>
        </w:rPr>
        <w:t>PCA of compositional responses exhibited a relatively low-dimensional pattern; the first principal component accounted for 60% of the total variation in species responses (Figure 3, Table 1)</w:t>
      </w:r>
      <w:r w:rsidR="005F008E" w:rsidRPr="009C33AD">
        <w:rPr>
          <w:rFonts w:ascii="Arial" w:hAnsi="Arial" w:cs="Arial"/>
          <w:sz w:val="24"/>
          <w:szCs w:val="24"/>
        </w:rPr>
        <w:t xml:space="preserve">. Responses to fertilization were positively correlated, indicating that species may </w:t>
      </w:r>
      <w:proofErr w:type="gramStart"/>
      <w:r w:rsidR="005F008E" w:rsidRPr="009C33AD">
        <w:rPr>
          <w:rFonts w:ascii="Arial" w:hAnsi="Arial" w:cs="Arial"/>
          <w:sz w:val="24"/>
          <w:szCs w:val="24"/>
        </w:rPr>
        <w:t>be considered to be</w:t>
      </w:r>
      <w:proofErr w:type="gramEnd"/>
      <w:r w:rsidR="005F008E" w:rsidRPr="009C33AD">
        <w:rPr>
          <w:rFonts w:ascii="Arial" w:hAnsi="Arial" w:cs="Arial"/>
          <w:sz w:val="24"/>
          <w:szCs w:val="24"/>
        </w:rPr>
        <w:t xml:space="preserve"> general positive or negative responders to fertilization. </w:t>
      </w:r>
    </w:p>
    <w:p w14:paraId="2FD3B7E9" w14:textId="1FEAC097" w:rsidR="00D67089" w:rsidRPr="009C33AD" w:rsidRDefault="00903D9D" w:rsidP="00B0132B">
      <w:pPr>
        <w:pStyle w:val="ListParagraph"/>
        <w:numPr>
          <w:ilvl w:val="0"/>
          <w:numId w:val="4"/>
        </w:numPr>
        <w:rPr>
          <w:rFonts w:ascii="Arial" w:hAnsi="Arial" w:cs="Arial"/>
          <w:sz w:val="24"/>
          <w:szCs w:val="24"/>
        </w:rPr>
      </w:pPr>
      <w:r w:rsidRPr="009C33AD">
        <w:rPr>
          <w:rFonts w:ascii="Arial" w:hAnsi="Arial" w:cs="Arial"/>
          <w:sz w:val="24"/>
          <w:szCs w:val="24"/>
        </w:rPr>
        <w:t xml:space="preserve">Pairwise comparisons show that this general relationship varies depending on </w:t>
      </w:r>
      <w:r w:rsidR="00D67089" w:rsidRPr="009C33AD">
        <w:rPr>
          <w:rFonts w:ascii="Arial" w:hAnsi="Arial" w:cs="Arial"/>
          <w:sz w:val="24"/>
          <w:szCs w:val="24"/>
        </w:rPr>
        <w:t>functional group, however (Figure 4). Legumes</w:t>
      </w:r>
      <w:proofErr w:type="gramStart"/>
      <w:r w:rsidR="00D67089" w:rsidRPr="009C33AD">
        <w:rPr>
          <w:rFonts w:ascii="Arial" w:hAnsi="Arial" w:cs="Arial"/>
          <w:sz w:val="24"/>
          <w:szCs w:val="24"/>
        </w:rPr>
        <w:t>, in particular, show</w:t>
      </w:r>
      <w:proofErr w:type="gramEnd"/>
      <w:r w:rsidR="00D67089" w:rsidRPr="009C33AD">
        <w:rPr>
          <w:rFonts w:ascii="Arial" w:hAnsi="Arial" w:cs="Arial"/>
          <w:sz w:val="24"/>
          <w:szCs w:val="24"/>
        </w:rPr>
        <w:t xml:space="preserve"> significant deviations in response from o</w:t>
      </w:r>
      <w:r w:rsidR="00AA7CB3">
        <w:rPr>
          <w:rFonts w:ascii="Arial" w:hAnsi="Arial" w:cs="Arial"/>
          <w:sz w:val="24"/>
          <w:szCs w:val="24"/>
        </w:rPr>
        <w:t>ther dominant functional groups</w:t>
      </w:r>
      <w:r w:rsidR="009840D8">
        <w:rPr>
          <w:rFonts w:ascii="Arial" w:hAnsi="Arial" w:cs="Arial"/>
          <w:sz w:val="24"/>
          <w:szCs w:val="24"/>
        </w:rPr>
        <w:t>,</w:t>
      </w:r>
      <w:r w:rsidR="00D67089" w:rsidRPr="009C33AD">
        <w:rPr>
          <w:rFonts w:ascii="Arial" w:hAnsi="Arial" w:cs="Arial"/>
          <w:sz w:val="24"/>
          <w:szCs w:val="24"/>
        </w:rPr>
        <w:t xml:space="preserve"> </w:t>
      </w:r>
      <w:r w:rsidR="009840D8">
        <w:rPr>
          <w:rFonts w:ascii="Arial" w:hAnsi="Arial" w:cs="Arial"/>
          <w:sz w:val="24"/>
          <w:szCs w:val="24"/>
        </w:rPr>
        <w:t>g</w:t>
      </w:r>
      <w:r w:rsidR="00D67089" w:rsidRPr="009C33AD">
        <w:rPr>
          <w:rFonts w:ascii="Arial" w:hAnsi="Arial" w:cs="Arial"/>
          <w:sz w:val="24"/>
          <w:szCs w:val="24"/>
        </w:rPr>
        <w:t xml:space="preserve">raminoids and forbs, where legume responses to P and K are greater than would be expected given species N response (Table 2). This finding suggests some degree of </w:t>
      </w:r>
      <w:r w:rsidR="00D67089" w:rsidRPr="009C33AD">
        <w:rPr>
          <w:rFonts w:ascii="Arial" w:hAnsi="Arial" w:cs="Arial"/>
          <w:sz w:val="24"/>
          <w:szCs w:val="24"/>
        </w:rPr>
        <w:lastRenderedPageBreak/>
        <w:t>specialization by this functional group on utilizing available P and K, as would be expected given their ability to fix nitrogen.</w:t>
      </w:r>
    </w:p>
    <w:p w14:paraId="6843282E" w14:textId="55EAE61E" w:rsidR="00385D58" w:rsidRPr="009C33AD" w:rsidRDefault="00820039" w:rsidP="00B0132B">
      <w:pPr>
        <w:pStyle w:val="ListParagraph"/>
        <w:numPr>
          <w:ilvl w:val="0"/>
          <w:numId w:val="4"/>
        </w:numPr>
        <w:rPr>
          <w:rFonts w:ascii="Arial" w:hAnsi="Arial" w:cs="Arial"/>
          <w:sz w:val="24"/>
          <w:szCs w:val="24"/>
        </w:rPr>
      </w:pPr>
      <w:r>
        <w:rPr>
          <w:rFonts w:ascii="Arial" w:hAnsi="Arial" w:cs="Arial"/>
          <w:sz w:val="24"/>
          <w:szCs w:val="24"/>
        </w:rPr>
        <w:t xml:space="preserve">Sites, in general, also share this same 1-dimensional pattern of response, often in a relatively similar direction to that of the global pattern. However, site-level variation is present </w:t>
      </w:r>
      <w:r w:rsidR="00F218AD" w:rsidRPr="009C33AD">
        <w:rPr>
          <w:rFonts w:ascii="Arial" w:hAnsi="Arial" w:cs="Arial"/>
          <w:sz w:val="24"/>
          <w:szCs w:val="24"/>
        </w:rPr>
        <w:t>(Figure 5</w:t>
      </w:r>
      <w:r w:rsidR="003A54FB" w:rsidRPr="009C33AD">
        <w:rPr>
          <w:rFonts w:ascii="Arial" w:hAnsi="Arial" w:cs="Arial"/>
          <w:sz w:val="24"/>
          <w:szCs w:val="24"/>
        </w:rPr>
        <w:t>).</w:t>
      </w:r>
      <w:r w:rsidR="00385D58" w:rsidRPr="009C33AD">
        <w:rPr>
          <w:rFonts w:ascii="Arial" w:hAnsi="Arial" w:cs="Arial"/>
          <w:sz w:val="24"/>
          <w:szCs w:val="24"/>
        </w:rPr>
        <w:t xml:space="preserve"> </w:t>
      </w:r>
    </w:p>
    <w:p w14:paraId="2A794D3D" w14:textId="77777777" w:rsidR="001F120E" w:rsidRPr="009C33AD" w:rsidRDefault="001F120E" w:rsidP="009D68A4">
      <w:pPr>
        <w:pStyle w:val="ListParagraph"/>
        <w:ind w:left="1440"/>
        <w:rPr>
          <w:rFonts w:ascii="Arial" w:hAnsi="Arial" w:cs="Arial"/>
          <w:sz w:val="24"/>
          <w:szCs w:val="24"/>
        </w:rPr>
      </w:pPr>
    </w:p>
    <w:p w14:paraId="0A94EA1D" w14:textId="77777777" w:rsidR="009D68A4" w:rsidRPr="009C33AD" w:rsidRDefault="001F120E" w:rsidP="001F120E">
      <w:pPr>
        <w:rPr>
          <w:rFonts w:ascii="Arial" w:hAnsi="Arial" w:cs="Arial"/>
          <w:b/>
          <w:sz w:val="24"/>
          <w:szCs w:val="24"/>
        </w:rPr>
      </w:pPr>
      <w:r w:rsidRPr="009C33AD">
        <w:rPr>
          <w:rFonts w:ascii="Arial" w:hAnsi="Arial" w:cs="Arial"/>
          <w:b/>
          <w:sz w:val="24"/>
          <w:szCs w:val="24"/>
        </w:rPr>
        <w:t>Discussion</w:t>
      </w:r>
    </w:p>
    <w:p w14:paraId="3CB03B62" w14:textId="77777777" w:rsidR="009B1EC0" w:rsidRPr="009B1EC0" w:rsidRDefault="009B1EC0" w:rsidP="009B1EC0">
      <w:pPr>
        <w:numPr>
          <w:ilvl w:val="0"/>
          <w:numId w:val="12"/>
        </w:numPr>
        <w:spacing w:after="0" w:line="240" w:lineRule="auto"/>
        <w:textAlignment w:val="baseline"/>
        <w:rPr>
          <w:rFonts w:ascii="Arial" w:eastAsia="Times New Roman" w:hAnsi="Arial" w:cs="Arial"/>
          <w:color w:val="000000"/>
          <w:sz w:val="24"/>
          <w:szCs w:val="24"/>
        </w:rPr>
      </w:pPr>
      <w:r w:rsidRPr="009B1EC0">
        <w:rPr>
          <w:rFonts w:ascii="Arial" w:eastAsia="Times New Roman" w:hAnsi="Arial" w:cs="Arial"/>
          <w:color w:val="000000"/>
          <w:sz w:val="24"/>
          <w:szCs w:val="24"/>
        </w:rPr>
        <w:t>Human-driven changes to environmental systems often occur across many dimensions, whether through disturbance, disease, or nutrient loading. Despite these multidimensional patterns of change, realized effect on biotic composition depends on interactions with the existing community. </w:t>
      </w:r>
    </w:p>
    <w:p w14:paraId="4FE2F7FE" w14:textId="77777777" w:rsidR="009B1EC0" w:rsidRPr="009B1EC0" w:rsidRDefault="009B1EC0" w:rsidP="009B1EC0">
      <w:pPr>
        <w:numPr>
          <w:ilvl w:val="1"/>
          <w:numId w:val="13"/>
        </w:numPr>
        <w:spacing w:after="0" w:line="240" w:lineRule="auto"/>
        <w:ind w:left="1440" w:hanging="360"/>
        <w:textAlignment w:val="baseline"/>
        <w:rPr>
          <w:rFonts w:ascii="Arial" w:eastAsia="Times New Roman" w:hAnsi="Arial" w:cs="Arial"/>
          <w:color w:val="000000"/>
          <w:sz w:val="24"/>
          <w:szCs w:val="24"/>
        </w:rPr>
      </w:pPr>
      <w:r w:rsidRPr="009B1EC0">
        <w:rPr>
          <w:rFonts w:ascii="Arial" w:eastAsia="Times New Roman" w:hAnsi="Arial" w:cs="Arial"/>
          <w:color w:val="000000"/>
          <w:sz w:val="24"/>
          <w:szCs w:val="24"/>
        </w:rPr>
        <w:t>Constraints on physiological adaptations are likely to make species respond positively or negatively to suites of different environmental stressors. </w:t>
      </w:r>
    </w:p>
    <w:p w14:paraId="5150997F" w14:textId="77777777" w:rsidR="009B1EC0" w:rsidRPr="009B1EC0" w:rsidRDefault="009B1EC0" w:rsidP="009B1EC0">
      <w:pPr>
        <w:numPr>
          <w:ilvl w:val="0"/>
          <w:numId w:val="13"/>
        </w:numPr>
        <w:spacing w:after="0" w:line="240" w:lineRule="auto"/>
        <w:textAlignment w:val="baseline"/>
        <w:rPr>
          <w:rFonts w:ascii="Arial" w:eastAsia="Times New Roman" w:hAnsi="Arial" w:cs="Arial"/>
          <w:color w:val="000000"/>
          <w:sz w:val="24"/>
          <w:szCs w:val="24"/>
        </w:rPr>
      </w:pPr>
      <w:r w:rsidRPr="009B1EC0">
        <w:rPr>
          <w:rFonts w:ascii="Arial" w:eastAsia="Times New Roman" w:hAnsi="Arial" w:cs="Arial"/>
          <w:color w:val="000000"/>
          <w:sz w:val="24"/>
          <w:szCs w:val="24"/>
        </w:rPr>
        <w:t>We find evidence that plant responses to fertilization of different resources are often correlated in direction. However, deviations from these patterns exhibit patterns with respect to species functional groups.</w:t>
      </w:r>
    </w:p>
    <w:p w14:paraId="1C1D8F41" w14:textId="77777777" w:rsidR="009B1EC0" w:rsidRPr="009B1EC0" w:rsidRDefault="009B1EC0" w:rsidP="009B1EC0">
      <w:pPr>
        <w:numPr>
          <w:ilvl w:val="0"/>
          <w:numId w:val="13"/>
        </w:numPr>
        <w:spacing w:after="0" w:line="240" w:lineRule="auto"/>
        <w:textAlignment w:val="baseline"/>
        <w:rPr>
          <w:rFonts w:ascii="Arial" w:eastAsia="Times New Roman" w:hAnsi="Arial" w:cs="Arial"/>
          <w:color w:val="000000"/>
          <w:sz w:val="24"/>
          <w:szCs w:val="24"/>
        </w:rPr>
      </w:pPr>
      <w:r w:rsidRPr="009B1EC0">
        <w:rPr>
          <w:rFonts w:ascii="Arial" w:eastAsia="Times New Roman" w:hAnsi="Arial" w:cs="Arial"/>
          <w:color w:val="000000"/>
          <w:sz w:val="24"/>
          <w:szCs w:val="24"/>
        </w:rPr>
        <w:t>Together, these results suggest that two niche tradeoffs may be operating simultaneously in grassland systems -- a dominant, one-dimensional tradeoff related to light competition, as well as secondary tradeoffs driven by variation in species ability to utilize different limiting nutrients.</w:t>
      </w:r>
    </w:p>
    <w:p w14:paraId="350D7C97" w14:textId="0BEB116A" w:rsidR="009B1EC0" w:rsidRPr="009B1EC0" w:rsidRDefault="009B1EC0" w:rsidP="009B1EC0">
      <w:pPr>
        <w:numPr>
          <w:ilvl w:val="0"/>
          <w:numId w:val="13"/>
        </w:numPr>
        <w:spacing w:after="0" w:line="240" w:lineRule="auto"/>
        <w:textAlignment w:val="baseline"/>
        <w:rPr>
          <w:rFonts w:ascii="Arial" w:eastAsia="Times New Roman" w:hAnsi="Arial" w:cs="Arial"/>
          <w:color w:val="000000"/>
          <w:sz w:val="24"/>
          <w:szCs w:val="24"/>
        </w:rPr>
      </w:pPr>
      <w:r w:rsidRPr="009B1EC0">
        <w:rPr>
          <w:rFonts w:ascii="Arial" w:eastAsia="Times New Roman" w:hAnsi="Arial" w:cs="Arial"/>
          <w:color w:val="000000"/>
          <w:sz w:val="24"/>
          <w:szCs w:val="24"/>
        </w:rPr>
        <w:t>In general, one might expect similar trajectories of compositional change in response to nutrient enrichment, independent of the nutrient identity. Multi-dimensional tradeoffs may cause some variation, particularly when communities consist of a diverse mix of different plant functional groups. </w:t>
      </w:r>
    </w:p>
    <w:p w14:paraId="61718DBC" w14:textId="0050890A" w:rsidR="009B1EC0" w:rsidRPr="009B1EC0" w:rsidRDefault="009B1EC0" w:rsidP="009B1EC0">
      <w:pPr>
        <w:numPr>
          <w:ilvl w:val="0"/>
          <w:numId w:val="13"/>
        </w:numPr>
        <w:spacing w:after="0" w:line="240" w:lineRule="auto"/>
        <w:textAlignment w:val="baseline"/>
        <w:rPr>
          <w:rFonts w:ascii="Arial" w:eastAsia="Times New Roman" w:hAnsi="Arial" w:cs="Arial"/>
          <w:color w:val="000000"/>
          <w:sz w:val="24"/>
          <w:szCs w:val="24"/>
        </w:rPr>
      </w:pPr>
      <w:r w:rsidRPr="009B1EC0">
        <w:rPr>
          <w:rFonts w:ascii="Arial" w:eastAsia="Times New Roman" w:hAnsi="Arial" w:cs="Arial"/>
          <w:color w:val="000000"/>
          <w:sz w:val="24"/>
          <w:szCs w:val="24"/>
        </w:rPr>
        <w:t>Response dimensionality is a useful concept to understand compositional responses to different elements of system change. Evidence suggests that many ecosystem functions, such as productivity and invasion resistance, may exhibit similar one-dimensional patterns of change</w:t>
      </w:r>
      <w:r w:rsidR="00C919E5">
        <w:rPr>
          <w:rFonts w:ascii="Arial" w:eastAsia="Times New Roman" w:hAnsi="Arial" w:cs="Arial"/>
          <w:color w:val="000000"/>
          <w:sz w:val="24"/>
          <w:szCs w:val="24"/>
        </w:rPr>
        <w:t xml:space="preserve"> (Donohoe et al. 2013)</w:t>
      </w:r>
      <w:r w:rsidRPr="009B1EC0">
        <w:rPr>
          <w:rFonts w:ascii="Arial" w:eastAsia="Times New Roman" w:hAnsi="Arial" w:cs="Arial"/>
          <w:color w:val="000000"/>
          <w:sz w:val="24"/>
          <w:szCs w:val="24"/>
        </w:rPr>
        <w:t xml:space="preserve">. Dimensionality can be a tool to understand how stressors interact with other drivers of community </w:t>
      </w:r>
      <w:proofErr w:type="gramStart"/>
      <w:r w:rsidRPr="009B1EC0">
        <w:rPr>
          <w:rFonts w:ascii="Arial" w:eastAsia="Times New Roman" w:hAnsi="Arial" w:cs="Arial"/>
          <w:color w:val="000000"/>
          <w:sz w:val="24"/>
          <w:szCs w:val="24"/>
        </w:rPr>
        <w:t>composition, and</w:t>
      </w:r>
      <w:proofErr w:type="gramEnd"/>
      <w:r w:rsidRPr="009B1EC0">
        <w:rPr>
          <w:rFonts w:ascii="Arial" w:eastAsia="Times New Roman" w:hAnsi="Arial" w:cs="Arial"/>
          <w:color w:val="000000"/>
          <w:sz w:val="24"/>
          <w:szCs w:val="24"/>
        </w:rPr>
        <w:t xml:space="preserve"> may be extended to larger suites of treatments.</w:t>
      </w:r>
    </w:p>
    <w:p w14:paraId="247C3481" w14:textId="77777777" w:rsidR="009C33AD" w:rsidRDefault="009C33AD">
      <w:pPr>
        <w:rPr>
          <w:rFonts w:ascii="Arial" w:eastAsia="Times New Roman" w:hAnsi="Arial" w:cs="Arial"/>
          <w:b/>
          <w:sz w:val="24"/>
          <w:szCs w:val="24"/>
        </w:rPr>
      </w:pPr>
      <w:r>
        <w:rPr>
          <w:rFonts w:ascii="Arial" w:hAnsi="Arial" w:cs="Arial"/>
          <w:b/>
        </w:rPr>
        <w:br w:type="page"/>
      </w:r>
    </w:p>
    <w:p w14:paraId="0DEFA517" w14:textId="3E4CD460" w:rsidR="00597800" w:rsidRPr="009C33AD" w:rsidRDefault="00597800" w:rsidP="00597800">
      <w:pPr>
        <w:pStyle w:val="NormalWeb"/>
        <w:ind w:left="480" w:hanging="480"/>
        <w:rPr>
          <w:rFonts w:ascii="Arial" w:hAnsi="Arial" w:cs="Arial"/>
          <w:b/>
        </w:rPr>
      </w:pPr>
      <w:r w:rsidRPr="009C33AD">
        <w:rPr>
          <w:rFonts w:ascii="Arial" w:hAnsi="Arial" w:cs="Arial"/>
          <w:b/>
        </w:rPr>
        <w:lastRenderedPageBreak/>
        <w:t>References</w:t>
      </w:r>
    </w:p>
    <w:p w14:paraId="09898C0F" w14:textId="2136D6F1" w:rsidR="00305C1D" w:rsidRDefault="00305C1D" w:rsidP="00597800">
      <w:pPr>
        <w:pStyle w:val="NormalWeb"/>
        <w:ind w:left="480" w:hanging="480"/>
        <w:rPr>
          <w:rFonts w:ascii="Arial" w:hAnsi="Arial" w:cs="Arial"/>
        </w:rPr>
      </w:pPr>
      <w:r w:rsidRPr="00305C1D">
        <w:rPr>
          <w:rFonts w:ascii="Arial" w:hAnsi="Arial" w:cs="Arial"/>
        </w:rPr>
        <w:t xml:space="preserve">Anderson, M.J., </w:t>
      </w:r>
      <w:proofErr w:type="spellStart"/>
      <w:r w:rsidRPr="00305C1D">
        <w:rPr>
          <w:rFonts w:ascii="Arial" w:hAnsi="Arial" w:cs="Arial"/>
        </w:rPr>
        <w:t>Elling</w:t>
      </w:r>
      <w:r w:rsidR="00466A80">
        <w:rPr>
          <w:rFonts w:ascii="Arial" w:hAnsi="Arial" w:cs="Arial"/>
        </w:rPr>
        <w:t>sen</w:t>
      </w:r>
      <w:proofErr w:type="spellEnd"/>
      <w:r w:rsidR="00466A80">
        <w:rPr>
          <w:rFonts w:ascii="Arial" w:hAnsi="Arial" w:cs="Arial"/>
        </w:rPr>
        <w:t>, K.E. &amp; McArdle, B.H. 2006.</w:t>
      </w:r>
      <w:r w:rsidRPr="00305C1D">
        <w:rPr>
          <w:rFonts w:ascii="Arial" w:hAnsi="Arial" w:cs="Arial"/>
        </w:rPr>
        <w:t xml:space="preserve"> Multivariate dispersion as a measure of beta diversity. Ecology Letters 9, 683--693.</w:t>
      </w:r>
    </w:p>
    <w:p w14:paraId="244F9CC8" w14:textId="007E54D8" w:rsidR="00597800" w:rsidRPr="009C33AD" w:rsidRDefault="00597800" w:rsidP="00597800">
      <w:pPr>
        <w:pStyle w:val="NormalWeb"/>
        <w:ind w:left="480" w:hanging="480"/>
        <w:rPr>
          <w:rFonts w:ascii="Arial" w:hAnsi="Arial" w:cs="Arial"/>
        </w:rPr>
      </w:pPr>
      <w:r w:rsidRPr="009C33AD">
        <w:rPr>
          <w:rFonts w:ascii="Arial" w:hAnsi="Arial" w:cs="Arial"/>
        </w:rPr>
        <w:t xml:space="preserve">Coyle, J. R., </w:t>
      </w:r>
      <w:proofErr w:type="spellStart"/>
      <w:r w:rsidRPr="009C33AD">
        <w:rPr>
          <w:rFonts w:ascii="Arial" w:hAnsi="Arial" w:cs="Arial"/>
        </w:rPr>
        <w:t>Hurlbert</w:t>
      </w:r>
      <w:proofErr w:type="spellEnd"/>
      <w:r w:rsidRPr="009C33AD">
        <w:rPr>
          <w:rFonts w:ascii="Arial" w:hAnsi="Arial" w:cs="Arial"/>
        </w:rPr>
        <w:t xml:space="preserve"> Allen H., and E. P. White. 2013. Opposing Mechanisms Drive Richness Patterns of Core and Transient Bird Species. The American Naturalist</w:t>
      </w:r>
      <w:r w:rsidR="0097583F" w:rsidRPr="009C33AD">
        <w:rPr>
          <w:rFonts w:ascii="Arial" w:hAnsi="Arial" w:cs="Arial"/>
        </w:rPr>
        <w:t>:</w:t>
      </w:r>
      <w:r w:rsidR="0097583F" w:rsidRPr="009C33AD">
        <w:t xml:space="preserve"> </w:t>
      </w:r>
      <w:proofErr w:type="gramStart"/>
      <w:r w:rsidR="0097583F" w:rsidRPr="009C33AD">
        <w:rPr>
          <w:rFonts w:ascii="Arial" w:hAnsi="Arial" w:cs="Arial"/>
        </w:rPr>
        <w:t>181:E</w:t>
      </w:r>
      <w:proofErr w:type="gramEnd"/>
      <w:r w:rsidR="0097583F" w:rsidRPr="009C33AD">
        <w:rPr>
          <w:rFonts w:ascii="Arial" w:hAnsi="Arial" w:cs="Arial"/>
        </w:rPr>
        <w:t>83–E90</w:t>
      </w:r>
    </w:p>
    <w:p w14:paraId="36D2714A" w14:textId="52085271" w:rsidR="007C6519" w:rsidRPr="009C33AD" w:rsidRDefault="007C6519" w:rsidP="00597800">
      <w:pPr>
        <w:pStyle w:val="NormalWeb"/>
        <w:ind w:left="480" w:hanging="480"/>
        <w:rPr>
          <w:rFonts w:ascii="Arial" w:hAnsi="Arial" w:cs="Arial"/>
        </w:rPr>
      </w:pPr>
      <w:r w:rsidRPr="009C33AD">
        <w:rPr>
          <w:rFonts w:ascii="Arial" w:hAnsi="Arial" w:cs="Arial"/>
        </w:rPr>
        <w:t xml:space="preserve">Donohue, I., O. L. Petchey, J. M. Montoya, A. L. Jackson, L. </w:t>
      </w:r>
      <w:proofErr w:type="spellStart"/>
      <w:r w:rsidRPr="009C33AD">
        <w:rPr>
          <w:rFonts w:ascii="Arial" w:hAnsi="Arial" w:cs="Arial"/>
        </w:rPr>
        <w:t>Mcnally</w:t>
      </w:r>
      <w:proofErr w:type="spellEnd"/>
      <w:r w:rsidRPr="009C33AD">
        <w:rPr>
          <w:rFonts w:ascii="Arial" w:hAnsi="Arial" w:cs="Arial"/>
        </w:rPr>
        <w:t xml:space="preserve">, M. Viana, K. Healy, M. </w:t>
      </w:r>
      <w:proofErr w:type="spellStart"/>
      <w:r w:rsidRPr="009C33AD">
        <w:rPr>
          <w:rFonts w:ascii="Arial" w:hAnsi="Arial" w:cs="Arial"/>
        </w:rPr>
        <w:t>Lurgi</w:t>
      </w:r>
      <w:proofErr w:type="spellEnd"/>
      <w:r w:rsidRPr="009C33AD">
        <w:rPr>
          <w:rFonts w:ascii="Arial" w:hAnsi="Arial" w:cs="Arial"/>
        </w:rPr>
        <w:t>, N. E. O’Connor, and M. C. Emmerson. 2013. On the dimensionality of ecological stability. Ecology Letters 16:421–429.</w:t>
      </w:r>
    </w:p>
    <w:p w14:paraId="48E7E174" w14:textId="77777777" w:rsidR="002161E9" w:rsidRPr="009C33AD" w:rsidRDefault="002161E9" w:rsidP="002161E9">
      <w:pPr>
        <w:pStyle w:val="NormalWeb"/>
        <w:ind w:left="480" w:hanging="480"/>
        <w:rPr>
          <w:rFonts w:ascii="Arial" w:hAnsi="Arial" w:cs="Arial"/>
        </w:rPr>
      </w:pPr>
      <w:proofErr w:type="spellStart"/>
      <w:r w:rsidRPr="009C33AD">
        <w:rPr>
          <w:rFonts w:ascii="Arial" w:hAnsi="Arial" w:cs="Arial"/>
        </w:rPr>
        <w:t>Harpole</w:t>
      </w:r>
      <w:proofErr w:type="spellEnd"/>
      <w:r w:rsidRPr="009C33AD">
        <w:rPr>
          <w:rFonts w:ascii="Arial" w:hAnsi="Arial" w:cs="Arial"/>
        </w:rPr>
        <w:t xml:space="preserve">, W. S., L. L. Sullivan, E. M. Lind, J. </w:t>
      </w:r>
      <w:proofErr w:type="spellStart"/>
      <w:r w:rsidRPr="009C33AD">
        <w:rPr>
          <w:rFonts w:ascii="Arial" w:hAnsi="Arial" w:cs="Arial"/>
        </w:rPr>
        <w:t>Firn</w:t>
      </w:r>
      <w:proofErr w:type="spellEnd"/>
      <w:r w:rsidRPr="009C33AD">
        <w:rPr>
          <w:rFonts w:ascii="Arial" w:hAnsi="Arial" w:cs="Arial"/>
        </w:rPr>
        <w:t xml:space="preserve">, P. B. Adler, E. T. Borer, J. Chase, P. A. Fay, Y. </w:t>
      </w:r>
      <w:proofErr w:type="spellStart"/>
      <w:r w:rsidRPr="009C33AD">
        <w:rPr>
          <w:rFonts w:ascii="Arial" w:hAnsi="Arial" w:cs="Arial"/>
        </w:rPr>
        <w:t>Hautier</w:t>
      </w:r>
      <w:proofErr w:type="spellEnd"/>
      <w:r w:rsidRPr="009C33AD">
        <w:rPr>
          <w:rFonts w:ascii="Arial" w:hAnsi="Arial" w:cs="Arial"/>
        </w:rPr>
        <w:t xml:space="preserve">, H. Hillebrand, A. S. MacDougall, E. W. </w:t>
      </w:r>
      <w:proofErr w:type="spellStart"/>
      <w:r w:rsidRPr="009C33AD">
        <w:rPr>
          <w:rFonts w:ascii="Arial" w:hAnsi="Arial" w:cs="Arial"/>
        </w:rPr>
        <w:t>Seabloom</w:t>
      </w:r>
      <w:proofErr w:type="spellEnd"/>
      <w:r w:rsidRPr="009C33AD">
        <w:rPr>
          <w:rFonts w:ascii="Arial" w:hAnsi="Arial" w:cs="Arial"/>
        </w:rPr>
        <w:t xml:space="preserve">, J. D. Bakker, M. W. </w:t>
      </w:r>
      <w:proofErr w:type="spellStart"/>
      <w:r w:rsidRPr="009C33AD">
        <w:rPr>
          <w:rFonts w:ascii="Arial" w:hAnsi="Arial" w:cs="Arial"/>
        </w:rPr>
        <w:t>Cadotte</w:t>
      </w:r>
      <w:proofErr w:type="spellEnd"/>
      <w:r w:rsidRPr="009C33AD">
        <w:rPr>
          <w:rFonts w:ascii="Arial" w:hAnsi="Arial" w:cs="Arial"/>
        </w:rPr>
        <w:t xml:space="preserve">, E. J. </w:t>
      </w:r>
      <w:proofErr w:type="spellStart"/>
      <w:r w:rsidRPr="009C33AD">
        <w:rPr>
          <w:rFonts w:ascii="Arial" w:hAnsi="Arial" w:cs="Arial"/>
        </w:rPr>
        <w:t>Chaneton</w:t>
      </w:r>
      <w:proofErr w:type="spellEnd"/>
      <w:r w:rsidRPr="009C33AD">
        <w:rPr>
          <w:rFonts w:ascii="Arial" w:hAnsi="Arial" w:cs="Arial"/>
        </w:rPr>
        <w:t xml:space="preserve">, C. Chu, N. Hagenah, K. Kirkman, K. J. La Pierre, J. L. Moore, J. W. Morgan, S. M. Prober, A. C. </w:t>
      </w:r>
      <w:proofErr w:type="spellStart"/>
      <w:r w:rsidRPr="009C33AD">
        <w:rPr>
          <w:rFonts w:ascii="Arial" w:hAnsi="Arial" w:cs="Arial"/>
        </w:rPr>
        <w:t>Risch</w:t>
      </w:r>
      <w:proofErr w:type="spellEnd"/>
      <w:r w:rsidRPr="009C33AD">
        <w:rPr>
          <w:rFonts w:ascii="Arial" w:hAnsi="Arial" w:cs="Arial"/>
        </w:rPr>
        <w:t>, M. Schuetz, and C. J. Stevens. 2017. Out of the shadows: multiple nutrient limitations drive relationships among biomass, light and plant diversity. Functional Ecology 31:1839–1846.</w:t>
      </w:r>
    </w:p>
    <w:p w14:paraId="6BB1CCC7" w14:textId="34F4A882" w:rsidR="004F317D" w:rsidRPr="009C33AD" w:rsidRDefault="002161E9" w:rsidP="006D6968">
      <w:pPr>
        <w:pStyle w:val="NormalWeb"/>
        <w:ind w:left="480" w:hanging="480"/>
        <w:rPr>
          <w:rFonts w:ascii="Arial" w:hAnsi="Arial" w:cs="Arial"/>
        </w:rPr>
      </w:pPr>
      <w:proofErr w:type="spellStart"/>
      <w:r w:rsidRPr="009C33AD">
        <w:rPr>
          <w:rFonts w:ascii="Arial" w:hAnsi="Arial" w:cs="Arial"/>
        </w:rPr>
        <w:t>Harpole</w:t>
      </w:r>
      <w:proofErr w:type="spellEnd"/>
      <w:r w:rsidRPr="009C33AD">
        <w:rPr>
          <w:rFonts w:ascii="Arial" w:hAnsi="Arial" w:cs="Arial"/>
        </w:rPr>
        <w:t xml:space="preserve">, W. S., L. L. Sullivan, E. M. Lind, J. </w:t>
      </w:r>
      <w:proofErr w:type="spellStart"/>
      <w:r w:rsidRPr="009C33AD">
        <w:rPr>
          <w:rFonts w:ascii="Arial" w:hAnsi="Arial" w:cs="Arial"/>
        </w:rPr>
        <w:t>Firn</w:t>
      </w:r>
      <w:proofErr w:type="spellEnd"/>
      <w:r w:rsidRPr="009C33AD">
        <w:rPr>
          <w:rFonts w:ascii="Arial" w:hAnsi="Arial" w:cs="Arial"/>
        </w:rPr>
        <w:t xml:space="preserve">, P. B. Adler, E. T. Borer, J. Chase, P. A. Fay, Y. </w:t>
      </w:r>
      <w:proofErr w:type="spellStart"/>
      <w:r w:rsidRPr="009C33AD">
        <w:rPr>
          <w:rFonts w:ascii="Arial" w:hAnsi="Arial" w:cs="Arial"/>
        </w:rPr>
        <w:t>Hautier</w:t>
      </w:r>
      <w:proofErr w:type="spellEnd"/>
      <w:r w:rsidRPr="009C33AD">
        <w:rPr>
          <w:rFonts w:ascii="Arial" w:hAnsi="Arial" w:cs="Arial"/>
        </w:rPr>
        <w:t xml:space="preserve">, H. Hillebrand, A. S. MacDougall, E. W. </w:t>
      </w:r>
      <w:proofErr w:type="spellStart"/>
      <w:r w:rsidRPr="009C33AD">
        <w:rPr>
          <w:rFonts w:ascii="Arial" w:hAnsi="Arial" w:cs="Arial"/>
        </w:rPr>
        <w:t>Seabloom</w:t>
      </w:r>
      <w:proofErr w:type="spellEnd"/>
      <w:r w:rsidRPr="009C33AD">
        <w:rPr>
          <w:rFonts w:ascii="Arial" w:hAnsi="Arial" w:cs="Arial"/>
        </w:rPr>
        <w:t xml:space="preserve">, R. Williams, J. D. Bakker, M. W. </w:t>
      </w:r>
      <w:proofErr w:type="spellStart"/>
      <w:r w:rsidRPr="009C33AD">
        <w:rPr>
          <w:rFonts w:ascii="Arial" w:hAnsi="Arial" w:cs="Arial"/>
        </w:rPr>
        <w:t>Cadotte</w:t>
      </w:r>
      <w:proofErr w:type="spellEnd"/>
      <w:r w:rsidRPr="009C33AD">
        <w:rPr>
          <w:rFonts w:ascii="Arial" w:hAnsi="Arial" w:cs="Arial"/>
        </w:rPr>
        <w:t xml:space="preserve">, E. J. </w:t>
      </w:r>
      <w:proofErr w:type="spellStart"/>
      <w:r w:rsidRPr="009C33AD">
        <w:rPr>
          <w:rFonts w:ascii="Arial" w:hAnsi="Arial" w:cs="Arial"/>
        </w:rPr>
        <w:t>Chaneton</w:t>
      </w:r>
      <w:proofErr w:type="spellEnd"/>
      <w:r w:rsidRPr="009C33AD">
        <w:rPr>
          <w:rFonts w:ascii="Arial" w:hAnsi="Arial" w:cs="Arial"/>
        </w:rPr>
        <w:t xml:space="preserve">, C. Chu, E. E. Cleland, C. </w:t>
      </w:r>
      <w:proofErr w:type="spellStart"/>
      <w:r w:rsidRPr="009C33AD">
        <w:rPr>
          <w:rFonts w:ascii="Arial" w:hAnsi="Arial" w:cs="Arial"/>
        </w:rPr>
        <w:t>D’Antonio</w:t>
      </w:r>
      <w:proofErr w:type="spellEnd"/>
      <w:r w:rsidRPr="009C33AD">
        <w:rPr>
          <w:rFonts w:ascii="Arial" w:hAnsi="Arial" w:cs="Arial"/>
        </w:rPr>
        <w:t xml:space="preserve">, K. F. Davies, D. S. Gruner, N. Hagenah, K. Kirkman, J. M. H. Knops, K. J. La Pierre, R. L. McCulley, J. L. Moore, J. W. Morgan, S. M. Prober, A. C. </w:t>
      </w:r>
      <w:proofErr w:type="spellStart"/>
      <w:r w:rsidRPr="009C33AD">
        <w:rPr>
          <w:rFonts w:ascii="Arial" w:hAnsi="Arial" w:cs="Arial"/>
        </w:rPr>
        <w:t>Risch</w:t>
      </w:r>
      <w:proofErr w:type="spellEnd"/>
      <w:r w:rsidRPr="009C33AD">
        <w:rPr>
          <w:rFonts w:ascii="Arial" w:hAnsi="Arial" w:cs="Arial"/>
        </w:rPr>
        <w:t>, M. Schuetz, C. J. Stevens, and P. D. Wragg. 2016. Addition of multiple limiting resources reduces grassland diversity. Nature 537:93–96.</w:t>
      </w:r>
    </w:p>
    <w:p w14:paraId="57532BC2" w14:textId="77777777" w:rsidR="004D7128" w:rsidRPr="009C33AD" w:rsidRDefault="004D7128">
      <w:pPr>
        <w:rPr>
          <w:rFonts w:ascii="Arial" w:hAnsi="Arial" w:cs="Arial"/>
          <w:b/>
          <w:sz w:val="24"/>
          <w:szCs w:val="24"/>
        </w:rPr>
      </w:pPr>
      <w:r w:rsidRPr="009C33AD">
        <w:rPr>
          <w:rFonts w:ascii="Arial" w:hAnsi="Arial" w:cs="Arial"/>
          <w:b/>
          <w:sz w:val="24"/>
          <w:szCs w:val="24"/>
        </w:rPr>
        <w:br w:type="page"/>
      </w:r>
    </w:p>
    <w:p w14:paraId="1F09E3C8" w14:textId="5378AB5F" w:rsidR="004F317D" w:rsidRPr="002F4566" w:rsidRDefault="004F317D" w:rsidP="004F317D">
      <w:pPr>
        <w:spacing w:after="0" w:line="276" w:lineRule="auto"/>
        <w:rPr>
          <w:rFonts w:ascii="Arial" w:hAnsi="Arial" w:cs="Arial"/>
          <w:sz w:val="24"/>
          <w:szCs w:val="24"/>
        </w:rPr>
      </w:pPr>
      <w:r w:rsidRPr="002F4566">
        <w:rPr>
          <w:rFonts w:ascii="Arial" w:hAnsi="Arial" w:cs="Arial"/>
          <w:b/>
          <w:sz w:val="24"/>
          <w:szCs w:val="24"/>
        </w:rPr>
        <w:lastRenderedPageBreak/>
        <w:t>Figure 1:</w:t>
      </w:r>
      <w:r w:rsidRPr="002F4566">
        <w:rPr>
          <w:rFonts w:ascii="Arial" w:hAnsi="Arial" w:cs="Arial"/>
          <w:sz w:val="24"/>
          <w:szCs w:val="24"/>
        </w:rPr>
        <w:t xml:space="preserve"> </w:t>
      </w:r>
    </w:p>
    <w:p w14:paraId="5974424D" w14:textId="3510A4B9" w:rsidR="004F317D" w:rsidRPr="002F4566" w:rsidRDefault="004F317D" w:rsidP="004F317D">
      <w:pPr>
        <w:rPr>
          <w:rFonts w:ascii="Arial" w:hAnsi="Arial" w:cs="Arial"/>
          <w:sz w:val="24"/>
          <w:szCs w:val="24"/>
        </w:rPr>
      </w:pPr>
      <w:r w:rsidRPr="002F4566">
        <w:rPr>
          <w:rFonts w:ascii="Arial" w:hAnsi="Arial" w:cs="Arial"/>
          <w:sz w:val="24"/>
          <w:szCs w:val="24"/>
        </w:rPr>
        <w:t>Conceptual diagram illustrating low dimensional (a-c) and high dimensional (d-f) community responses to enrichment of nitrogen (N), phosphorous (P), and potassium and other micronutrients (K). In a low dimensional system, species responses to different limiting nutrients are strongly inter-correlated (a). The resulting 3-dimensional visualization of these species responses (b) are captured by a linear ellipsoid, which may be decomposed in a principal components analysis (PCA) where a single dominant eigenvector, “PC1”, accounts for a large proportion of the overall variance</w:t>
      </w:r>
      <w:r w:rsidR="00322FD6">
        <w:rPr>
          <w:rFonts w:ascii="Arial" w:hAnsi="Arial" w:cs="Arial"/>
          <w:sz w:val="24"/>
          <w:szCs w:val="24"/>
        </w:rPr>
        <w:t xml:space="preserve"> (c)</w:t>
      </w:r>
      <w:r w:rsidRPr="002F4566">
        <w:rPr>
          <w:rFonts w:ascii="Arial" w:hAnsi="Arial" w:cs="Arial"/>
          <w:sz w:val="24"/>
          <w:szCs w:val="24"/>
        </w:rPr>
        <w:t>. In a high-dimensional system, species responses to different limiting resources are not correlated (d), producing a spherical ellipsoid in 3-dimensional space (e). The resulting PCA decomposition shows more even apportioning of variance across the three eigenvectors (f).</w:t>
      </w:r>
    </w:p>
    <w:p w14:paraId="5C206B39" w14:textId="77777777" w:rsidR="004F317D" w:rsidRPr="002F4566" w:rsidRDefault="004F317D" w:rsidP="004F317D">
      <w:pPr>
        <w:rPr>
          <w:rFonts w:ascii="Arial" w:hAnsi="Arial" w:cs="Arial"/>
          <w:b/>
          <w:sz w:val="24"/>
          <w:szCs w:val="24"/>
        </w:rPr>
      </w:pPr>
      <w:r w:rsidRPr="002F4566">
        <w:rPr>
          <w:rFonts w:ascii="Arial" w:hAnsi="Arial" w:cs="Arial"/>
          <w:sz w:val="24"/>
          <w:szCs w:val="24"/>
        </w:rPr>
        <w:br w:type="page"/>
      </w:r>
      <w:r w:rsidRPr="002F4566">
        <w:rPr>
          <w:rFonts w:ascii="Arial" w:hAnsi="Arial" w:cs="Arial"/>
          <w:noProof/>
          <w:sz w:val="24"/>
          <w:szCs w:val="24"/>
        </w:rPr>
        <w:drawing>
          <wp:anchor distT="114300" distB="114300" distL="114300" distR="114300" simplePos="0" relativeHeight="251658240" behindDoc="0" locked="0" layoutInCell="1" hidden="0" allowOverlap="1" wp14:anchorId="19BE4559" wp14:editId="5B970FD5">
            <wp:simplePos x="0" y="0"/>
            <wp:positionH relativeFrom="column">
              <wp:posOffset>-180974</wp:posOffset>
            </wp:positionH>
            <wp:positionV relativeFrom="paragraph">
              <wp:posOffset>133350</wp:posOffset>
            </wp:positionV>
            <wp:extent cx="6305550" cy="372903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05550" cy="3729038"/>
                    </a:xfrm>
                    <a:prstGeom prst="rect">
                      <a:avLst/>
                    </a:prstGeom>
                    <a:ln/>
                  </pic:spPr>
                </pic:pic>
              </a:graphicData>
            </a:graphic>
          </wp:anchor>
        </w:drawing>
      </w:r>
    </w:p>
    <w:p w14:paraId="62BE4F15" w14:textId="77777777" w:rsidR="004F317D" w:rsidRPr="002F4566" w:rsidRDefault="004F317D" w:rsidP="004F317D">
      <w:pPr>
        <w:rPr>
          <w:rFonts w:ascii="Arial" w:hAnsi="Arial" w:cs="Arial"/>
          <w:b/>
          <w:sz w:val="24"/>
          <w:szCs w:val="24"/>
        </w:rPr>
      </w:pPr>
      <w:r w:rsidRPr="002F4566">
        <w:rPr>
          <w:rFonts w:ascii="Arial" w:hAnsi="Arial" w:cs="Arial"/>
          <w:b/>
          <w:sz w:val="24"/>
          <w:szCs w:val="24"/>
        </w:rPr>
        <w:lastRenderedPageBreak/>
        <w:t>Figure 2:</w:t>
      </w:r>
    </w:p>
    <w:p w14:paraId="39ECCF9E" w14:textId="77777777" w:rsidR="004F317D" w:rsidRPr="002F4566" w:rsidRDefault="004F317D" w:rsidP="004F317D">
      <w:pPr>
        <w:pStyle w:val="ListParagraph"/>
        <w:numPr>
          <w:ilvl w:val="0"/>
          <w:numId w:val="3"/>
        </w:numPr>
        <w:rPr>
          <w:rFonts w:ascii="Arial" w:hAnsi="Arial" w:cs="Arial"/>
          <w:sz w:val="24"/>
          <w:szCs w:val="24"/>
        </w:rPr>
      </w:pPr>
      <w:r w:rsidRPr="002F4566">
        <w:rPr>
          <w:rFonts w:ascii="Arial" w:hAnsi="Arial" w:cs="Arial"/>
          <w:sz w:val="24"/>
          <w:szCs w:val="24"/>
        </w:rPr>
        <w:t>Frequency of sites exhibiting significant (p &lt; 0.05) effects of experimental fertilization on plant community composition. Of 50 total sites, 35 showed significant compositional changes to all three fertilization treatments, while 1 site showed non-significant compositional responses to all fertilization treatments.</w:t>
      </w:r>
    </w:p>
    <w:p w14:paraId="4CE5A4F5" w14:textId="217DD642" w:rsidR="004F317D" w:rsidRPr="002F4566" w:rsidRDefault="004F317D" w:rsidP="004F317D">
      <w:pPr>
        <w:pStyle w:val="ListParagraph"/>
        <w:numPr>
          <w:ilvl w:val="0"/>
          <w:numId w:val="3"/>
        </w:numPr>
        <w:rPr>
          <w:rFonts w:ascii="Arial" w:hAnsi="Arial" w:cs="Arial"/>
          <w:sz w:val="24"/>
          <w:szCs w:val="24"/>
        </w:rPr>
      </w:pPr>
      <w:r w:rsidRPr="002F4566">
        <w:rPr>
          <w:rFonts w:ascii="Arial" w:hAnsi="Arial" w:cs="Arial"/>
          <w:sz w:val="24"/>
          <w:szCs w:val="24"/>
        </w:rPr>
        <w:t>Rate of estimated fertilization-driven change in species composition. The rate of total compositional change was calculated as the magnitude of the vector of estimated species response coefficients, estimating net change in log</w:t>
      </w:r>
      <w:r w:rsidRPr="002F4566">
        <w:rPr>
          <w:rFonts w:ascii="Arial" w:hAnsi="Arial" w:cs="Arial"/>
          <w:sz w:val="24"/>
          <w:szCs w:val="24"/>
          <w:vertAlign w:val="subscript"/>
        </w:rPr>
        <w:t>2</w:t>
      </w:r>
      <w:r w:rsidRPr="002F4566">
        <w:rPr>
          <w:rFonts w:ascii="Arial" w:hAnsi="Arial" w:cs="Arial"/>
          <w:sz w:val="24"/>
          <w:szCs w:val="24"/>
        </w:rPr>
        <w:t xml:space="preserve">-transformed species cover per log-transformed </w:t>
      </w:r>
      <w:r w:rsidR="00A70455" w:rsidRPr="002F4566">
        <w:rPr>
          <w:rFonts w:ascii="Arial" w:hAnsi="Arial" w:cs="Arial"/>
          <w:sz w:val="24"/>
          <w:szCs w:val="24"/>
        </w:rPr>
        <w:t xml:space="preserve">year </w:t>
      </w:r>
      <w:r w:rsidRPr="002F4566">
        <w:rPr>
          <w:rFonts w:ascii="Arial" w:hAnsi="Arial" w:cs="Arial"/>
          <w:sz w:val="24"/>
          <w:szCs w:val="24"/>
        </w:rPr>
        <w:t>of treatment. Higher values indicate greater overall rate of compositional change.</w:t>
      </w:r>
    </w:p>
    <w:p w14:paraId="20F62C90" w14:textId="28D423D2" w:rsidR="004F317D" w:rsidRPr="002F4566" w:rsidRDefault="00754DAB" w:rsidP="004F317D">
      <w:pPr>
        <w:rPr>
          <w:rFonts w:ascii="Arial" w:hAnsi="Arial" w:cs="Arial"/>
          <w:b/>
          <w:sz w:val="24"/>
          <w:szCs w:val="24"/>
        </w:rPr>
      </w:pPr>
      <w:r w:rsidRPr="002F4566">
        <w:rPr>
          <w:rFonts w:ascii="Arial" w:hAnsi="Arial" w:cs="Arial"/>
          <w:noProof/>
          <w:sz w:val="24"/>
          <w:szCs w:val="24"/>
        </w:rPr>
        <mc:AlternateContent>
          <mc:Choice Requires="wps">
            <w:drawing>
              <wp:anchor distT="45720" distB="45720" distL="114300" distR="114300" simplePos="0" relativeHeight="251668479" behindDoc="0" locked="0" layoutInCell="1" allowOverlap="1" wp14:anchorId="6D6F02FB" wp14:editId="4D474F98">
                <wp:simplePos x="0" y="0"/>
                <wp:positionH relativeFrom="margin">
                  <wp:posOffset>626110</wp:posOffset>
                </wp:positionH>
                <wp:positionV relativeFrom="paragraph">
                  <wp:posOffset>2885217</wp:posOffset>
                </wp:positionV>
                <wp:extent cx="1645920" cy="1404620"/>
                <wp:effectExtent l="0" t="0" r="0" b="25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noFill/>
                        <a:ln w="9525">
                          <a:noFill/>
                          <a:miter lim="800000"/>
                          <a:headEnd/>
                          <a:tailEnd/>
                        </a:ln>
                      </wps:spPr>
                      <wps:txbx>
                        <w:txbxContent>
                          <w:p w14:paraId="569EE56B" w14:textId="03CC5801" w:rsidR="00AC14CC" w:rsidRPr="00754DAB" w:rsidRDefault="00AC14CC" w:rsidP="00754DAB">
                            <w:pPr>
                              <w:spacing w:after="0" w:line="240" w:lineRule="auto"/>
                              <w:jc w:val="center"/>
                              <w:rPr>
                                <w:rFonts w:ascii="Arial" w:hAnsi="Arial" w:cs="Arial"/>
                                <w:b/>
                                <w:bCs/>
                                <w:sz w:val="24"/>
                                <w:szCs w:val="32"/>
                              </w:rPr>
                            </w:pPr>
                            <w:r w:rsidRPr="00754DAB">
                              <w:rPr>
                                <w:rFonts w:ascii="Arial" w:hAnsi="Arial" w:cs="Arial"/>
                                <w:b/>
                                <w:bCs/>
                                <w:sz w:val="24"/>
                                <w:szCs w:val="32"/>
                              </w:rPr>
                              <w:t>No significant response:</w:t>
                            </w:r>
                          </w:p>
                          <w:p w14:paraId="5158E039" w14:textId="599EDDF2" w:rsidR="00AC14CC" w:rsidRPr="00754DAB" w:rsidRDefault="00AC14CC" w:rsidP="00754DAB">
                            <w:pPr>
                              <w:spacing w:after="0" w:line="240" w:lineRule="auto"/>
                              <w:jc w:val="center"/>
                              <w:rPr>
                                <w:rFonts w:ascii="Arial" w:hAnsi="Arial" w:cs="Arial"/>
                                <w:b/>
                                <w:bCs/>
                                <w:sz w:val="24"/>
                                <w:szCs w:val="32"/>
                              </w:rPr>
                            </w:pPr>
                            <w:r w:rsidRPr="00754DAB">
                              <w:rPr>
                                <w:rFonts w:ascii="Arial" w:hAnsi="Arial" w:cs="Arial"/>
                                <w:b/>
                                <w:bCs/>
                                <w:sz w:val="24"/>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6F02FB" id="_x0000_t202" coordsize="21600,21600" o:spt="202" path="m,l,21600r21600,l21600,xe">
                <v:stroke joinstyle="miter"/>
                <v:path gradientshapeok="t" o:connecttype="rect"/>
              </v:shapetype>
              <v:shape id="Text Box 2" o:spid="_x0000_s1026" type="#_x0000_t202" style="position:absolute;margin-left:49.3pt;margin-top:227.2pt;width:129.6pt;height:110.6pt;z-index:25166847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" filled="f" stroked="f">
                <v:textbox style="mso-fit-shape-to-text:t">
                  <w:txbxContent>
                    <w:p w14:paraId="569EE56B" w14:textId="03CC5801" w:rsidR="00AC14CC" w:rsidRPr="00754DAB" w:rsidRDefault="00AC14CC" w:rsidP="00754DAB">
                      <w:pPr>
                        <w:spacing w:after="0" w:line="240" w:lineRule="auto"/>
                        <w:jc w:val="center"/>
                        <w:rPr>
                          <w:rFonts w:ascii="Arial" w:hAnsi="Arial" w:cs="Arial"/>
                          <w:b/>
                          <w:bCs/>
                          <w:sz w:val="24"/>
                          <w:szCs w:val="32"/>
                        </w:rPr>
                      </w:pPr>
                      <w:r w:rsidRPr="00754DAB">
                        <w:rPr>
                          <w:rFonts w:ascii="Arial" w:hAnsi="Arial" w:cs="Arial"/>
                          <w:b/>
                          <w:bCs/>
                          <w:sz w:val="24"/>
                          <w:szCs w:val="32"/>
                        </w:rPr>
                        <w:t>No significant response:</w:t>
                      </w:r>
                    </w:p>
                    <w:p w14:paraId="5158E039" w14:textId="599EDDF2" w:rsidR="00AC14CC" w:rsidRPr="00754DAB" w:rsidRDefault="00AC14CC" w:rsidP="00754DAB">
                      <w:pPr>
                        <w:spacing w:after="0" w:line="240" w:lineRule="auto"/>
                        <w:jc w:val="center"/>
                        <w:rPr>
                          <w:rFonts w:ascii="Arial" w:hAnsi="Arial" w:cs="Arial"/>
                          <w:b/>
                          <w:bCs/>
                          <w:sz w:val="24"/>
                          <w:szCs w:val="32"/>
                        </w:rPr>
                      </w:pPr>
                      <w:r w:rsidRPr="00754DAB">
                        <w:rPr>
                          <w:rFonts w:ascii="Arial" w:hAnsi="Arial" w:cs="Arial"/>
                          <w:b/>
                          <w:bCs/>
                          <w:sz w:val="24"/>
                          <w:szCs w:val="32"/>
                        </w:rPr>
                        <w:t>1</w:t>
                      </w:r>
                    </w:p>
                  </w:txbxContent>
                </v:textbox>
                <w10:wrap anchorx="margin"/>
              </v:shape>
            </w:pict>
          </mc:Fallback>
        </mc:AlternateContent>
      </w:r>
      <w:r w:rsidR="004F317D" w:rsidRPr="002F4566">
        <w:rPr>
          <w:rFonts w:ascii="Arial" w:hAnsi="Arial" w:cs="Arial"/>
          <w:b/>
          <w:noProof/>
          <w:sz w:val="24"/>
          <w:szCs w:val="24"/>
        </w:rPr>
        <w:drawing>
          <wp:inline distT="114300" distB="114300" distL="114300" distR="114300" wp14:anchorId="7F9EF714" wp14:editId="43C565AA">
            <wp:extent cx="4747516" cy="40338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47516" cy="4033838"/>
                    </a:xfrm>
                    <a:prstGeom prst="rect">
                      <a:avLst/>
                    </a:prstGeom>
                    <a:ln/>
                  </pic:spPr>
                </pic:pic>
              </a:graphicData>
            </a:graphic>
          </wp:inline>
        </w:drawing>
      </w:r>
      <w:r w:rsidR="004F317D" w:rsidRPr="002F4566">
        <w:rPr>
          <w:rFonts w:ascii="Arial" w:hAnsi="Arial" w:cs="Arial"/>
          <w:sz w:val="24"/>
          <w:szCs w:val="24"/>
        </w:rPr>
        <w:br w:type="page"/>
      </w:r>
    </w:p>
    <w:p w14:paraId="1F1856D3" w14:textId="77777777" w:rsidR="004F317D" w:rsidRPr="002F4566" w:rsidRDefault="004F317D" w:rsidP="004F317D">
      <w:pPr>
        <w:rPr>
          <w:rFonts w:ascii="Arial" w:hAnsi="Arial" w:cs="Arial"/>
          <w:b/>
          <w:sz w:val="24"/>
          <w:szCs w:val="24"/>
        </w:rPr>
      </w:pPr>
      <w:r w:rsidRPr="002F4566">
        <w:rPr>
          <w:rFonts w:ascii="Arial" w:hAnsi="Arial" w:cs="Arial"/>
          <w:b/>
          <w:sz w:val="24"/>
          <w:szCs w:val="24"/>
        </w:rPr>
        <w:lastRenderedPageBreak/>
        <w:t>Figure 3</w:t>
      </w:r>
    </w:p>
    <w:p w14:paraId="03C78D36" w14:textId="0A6DFDF1" w:rsidR="004F317D" w:rsidRPr="002F4566" w:rsidRDefault="004F317D" w:rsidP="004F317D">
      <w:pPr>
        <w:rPr>
          <w:rFonts w:ascii="Arial" w:hAnsi="Arial" w:cs="Arial"/>
          <w:sz w:val="24"/>
          <w:szCs w:val="24"/>
        </w:rPr>
      </w:pPr>
      <w:r w:rsidRPr="002F4566">
        <w:rPr>
          <w:rFonts w:ascii="Arial" w:hAnsi="Arial" w:cs="Arial"/>
          <w:sz w:val="24"/>
          <w:szCs w:val="24"/>
        </w:rPr>
        <w:t xml:space="preserve">Three-dimensional visualization of species responses to fertilization treatments (Figure 3a) and associated principal components analysis (PCA) </w:t>
      </w:r>
      <w:proofErr w:type="spellStart"/>
      <w:r w:rsidRPr="002F4566">
        <w:rPr>
          <w:rFonts w:ascii="Arial" w:hAnsi="Arial" w:cs="Arial"/>
          <w:sz w:val="24"/>
          <w:szCs w:val="24"/>
        </w:rPr>
        <w:t>screeplot</w:t>
      </w:r>
      <w:proofErr w:type="spellEnd"/>
      <w:r w:rsidRPr="002F4566">
        <w:rPr>
          <w:rFonts w:ascii="Arial" w:hAnsi="Arial" w:cs="Arial"/>
          <w:sz w:val="24"/>
          <w:szCs w:val="24"/>
        </w:rPr>
        <w:t xml:space="preserve"> (Figure 3b). Positive correlations between estimated species responses produce an ellipsoid with a dominant first axis, as </w:t>
      </w:r>
      <w:proofErr w:type="gramStart"/>
      <w:r w:rsidRPr="002F4566">
        <w:rPr>
          <w:rFonts w:ascii="Arial" w:hAnsi="Arial" w:cs="Arial"/>
          <w:sz w:val="24"/>
          <w:szCs w:val="24"/>
        </w:rPr>
        <w:t>a majority of</w:t>
      </w:r>
      <w:proofErr w:type="gramEnd"/>
      <w:r w:rsidRPr="002F4566">
        <w:rPr>
          <w:rFonts w:ascii="Arial" w:hAnsi="Arial" w:cs="Arial"/>
          <w:sz w:val="24"/>
          <w:szCs w:val="24"/>
        </w:rPr>
        <w:t xml:space="preserve"> the overall response variation may be captured by the first eigenvector (Table 1). Permutation-based test of the magnitude of the first eigenvalue (PC1) is statistically significant (</w:t>
      </w:r>
      <w:r w:rsidRPr="002F4566">
        <w:rPr>
          <w:rFonts w:ascii="Arial" w:hAnsi="Arial" w:cs="Arial"/>
          <w:i/>
          <w:sz w:val="24"/>
          <w:szCs w:val="24"/>
        </w:rPr>
        <w:t>p</w:t>
      </w:r>
      <w:r w:rsidRPr="002F4566">
        <w:rPr>
          <w:rFonts w:ascii="Arial" w:hAnsi="Arial" w:cs="Arial"/>
          <w:sz w:val="24"/>
          <w:szCs w:val="24"/>
        </w:rPr>
        <w:t xml:space="preserve"> &lt; 0.01), indicating that the observed response pattern exhibits lower dimensionality than would be expected at random.</w:t>
      </w:r>
    </w:p>
    <w:p w14:paraId="1980F8B5" w14:textId="4A83FB7C" w:rsidR="004F317D" w:rsidRPr="002F4566" w:rsidRDefault="00106938" w:rsidP="004F317D">
      <w:pPr>
        <w:rPr>
          <w:rFonts w:ascii="Arial" w:hAnsi="Arial" w:cs="Arial"/>
          <w:b/>
          <w:sz w:val="24"/>
          <w:szCs w:val="24"/>
        </w:rPr>
      </w:pPr>
      <w:r>
        <w:rPr>
          <w:rFonts w:ascii="Arial" w:hAnsi="Arial" w:cs="Arial"/>
          <w:b/>
          <w:noProof/>
          <w:sz w:val="24"/>
          <w:szCs w:val="24"/>
        </w:rPr>
        <w:drawing>
          <wp:anchor distT="0" distB="0" distL="114300" distR="114300" simplePos="0" relativeHeight="251669503" behindDoc="1" locked="0" layoutInCell="1" allowOverlap="1" wp14:anchorId="20C6B47A" wp14:editId="4453ABAC">
            <wp:simplePos x="0" y="0"/>
            <wp:positionH relativeFrom="margin">
              <wp:align>center</wp:align>
            </wp:positionH>
            <wp:positionV relativeFrom="paragraph">
              <wp:posOffset>86995</wp:posOffset>
            </wp:positionV>
            <wp:extent cx="5986780" cy="32677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80" cy="3267710"/>
                    </a:xfrm>
                    <a:prstGeom prst="rect">
                      <a:avLst/>
                    </a:prstGeom>
                    <a:noFill/>
                  </pic:spPr>
                </pic:pic>
              </a:graphicData>
            </a:graphic>
          </wp:anchor>
        </w:drawing>
      </w:r>
      <w:r w:rsidR="004152D1" w:rsidRPr="002F4566">
        <w:rPr>
          <w:rFonts w:ascii="Arial" w:hAnsi="Arial" w:cs="Arial"/>
          <w:noProof/>
          <w:sz w:val="24"/>
          <w:szCs w:val="24"/>
        </w:rPr>
        <mc:AlternateContent>
          <mc:Choice Requires="wps">
            <w:drawing>
              <wp:anchor distT="45720" distB="45720" distL="114300" distR="114300" simplePos="0" relativeHeight="251664384" behindDoc="0" locked="0" layoutInCell="1" allowOverlap="1" wp14:anchorId="19172B8E" wp14:editId="4A27436B">
                <wp:simplePos x="0" y="0"/>
                <wp:positionH relativeFrom="margin">
                  <wp:posOffset>3356143</wp:posOffset>
                </wp:positionH>
                <wp:positionV relativeFrom="paragraph">
                  <wp:posOffset>9525</wp:posOffset>
                </wp:positionV>
                <wp:extent cx="522515" cy="1404620"/>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5" cy="1404620"/>
                        </a:xfrm>
                        <a:prstGeom prst="rect">
                          <a:avLst/>
                        </a:prstGeom>
                        <a:noFill/>
                        <a:ln w="9525">
                          <a:noFill/>
                          <a:miter lim="800000"/>
                          <a:headEnd/>
                          <a:tailEnd/>
                        </a:ln>
                      </wps:spPr>
                      <wps:txbx>
                        <w:txbxContent>
                          <w:p w14:paraId="4BEE1746" w14:textId="5A14F447" w:rsidR="00AC14CC" w:rsidRPr="004152D1" w:rsidRDefault="00AC14CC" w:rsidP="004152D1">
                            <w:pPr>
                              <w:rPr>
                                <w:rFonts w:ascii="Arial" w:hAnsi="Arial" w:cs="Arial"/>
                                <w:b/>
                                <w:bCs/>
                                <w:sz w:val="32"/>
                                <w:szCs w:val="32"/>
                              </w:rPr>
                            </w:pPr>
                            <w:r w:rsidRPr="004152D1">
                              <w:rPr>
                                <w:rFonts w:ascii="Arial" w:hAnsi="Arial" w:cs="Arial"/>
                                <w:b/>
                                <w:bCs/>
                                <w:sz w:val="32"/>
                                <w:szCs w:val="32"/>
                              </w:rPr>
                              <w:t>(</w:t>
                            </w:r>
                            <w:r>
                              <w:rPr>
                                <w:rFonts w:ascii="Arial" w:hAnsi="Arial" w:cs="Arial"/>
                                <w:b/>
                                <w:bCs/>
                                <w:sz w:val="32"/>
                                <w:szCs w:val="32"/>
                              </w:rPr>
                              <w:t>b</w:t>
                            </w:r>
                            <w:r w:rsidRPr="004152D1">
                              <w:rPr>
                                <w:rFonts w:ascii="Arial" w:hAnsi="Arial" w:cs="Arial"/>
                                <w:b/>
                                <w:b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72B8E" id="_x0000_s1027" type="#_x0000_t202" style="position:absolute;margin-left:264.25pt;margin-top:.75pt;width:41.1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" filled="f" stroked="f">
                <v:textbox style="mso-fit-shape-to-text:t">
                  <w:txbxContent>
                    <w:p w14:paraId="4BEE1746" w14:textId="5A14F447" w:rsidR="00AC14CC" w:rsidRPr="004152D1" w:rsidRDefault="00AC14CC" w:rsidP="004152D1">
                      <w:pPr>
                        <w:rPr>
                          <w:rFonts w:ascii="Arial" w:hAnsi="Arial" w:cs="Arial"/>
                          <w:b/>
                          <w:bCs/>
                          <w:sz w:val="32"/>
                          <w:szCs w:val="32"/>
                        </w:rPr>
                      </w:pPr>
                      <w:r w:rsidRPr="004152D1">
                        <w:rPr>
                          <w:rFonts w:ascii="Arial" w:hAnsi="Arial" w:cs="Arial"/>
                          <w:b/>
                          <w:bCs/>
                          <w:sz w:val="32"/>
                          <w:szCs w:val="32"/>
                        </w:rPr>
                        <w:t>(</w:t>
                      </w:r>
                      <w:r>
                        <w:rPr>
                          <w:rFonts w:ascii="Arial" w:hAnsi="Arial" w:cs="Arial"/>
                          <w:b/>
                          <w:bCs/>
                          <w:sz w:val="32"/>
                          <w:szCs w:val="32"/>
                        </w:rPr>
                        <w:t>b</w:t>
                      </w:r>
                      <w:r w:rsidRPr="004152D1">
                        <w:rPr>
                          <w:rFonts w:ascii="Arial" w:hAnsi="Arial" w:cs="Arial"/>
                          <w:b/>
                          <w:bCs/>
                          <w:sz w:val="32"/>
                          <w:szCs w:val="32"/>
                        </w:rPr>
                        <w:t>)</w:t>
                      </w:r>
                    </w:p>
                  </w:txbxContent>
                </v:textbox>
                <w10:wrap anchorx="margin"/>
              </v:shape>
            </w:pict>
          </mc:Fallback>
        </mc:AlternateContent>
      </w:r>
      <w:r w:rsidR="004152D1" w:rsidRPr="002F4566">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7D64345F" wp14:editId="34F2B0BD">
                <wp:simplePos x="0" y="0"/>
                <wp:positionH relativeFrom="margin">
                  <wp:posOffset>170822</wp:posOffset>
                </wp:positionH>
                <wp:positionV relativeFrom="paragraph">
                  <wp:posOffset>9525</wp:posOffset>
                </wp:positionV>
                <wp:extent cx="522515" cy="140462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5" cy="1404620"/>
                        </a:xfrm>
                        <a:prstGeom prst="rect">
                          <a:avLst/>
                        </a:prstGeom>
                        <a:noFill/>
                        <a:ln w="9525">
                          <a:noFill/>
                          <a:miter lim="800000"/>
                          <a:headEnd/>
                          <a:tailEnd/>
                        </a:ln>
                      </wps:spPr>
                      <wps:txbx>
                        <w:txbxContent>
                          <w:p w14:paraId="348670E2" w14:textId="39B76702" w:rsidR="00AC14CC" w:rsidRPr="004152D1" w:rsidRDefault="00AC14CC">
                            <w:pPr>
                              <w:rPr>
                                <w:rFonts w:ascii="Arial" w:hAnsi="Arial" w:cs="Arial"/>
                                <w:b/>
                                <w:bCs/>
                                <w:sz w:val="32"/>
                                <w:szCs w:val="32"/>
                              </w:rPr>
                            </w:pPr>
                            <w:r w:rsidRPr="004152D1">
                              <w:rPr>
                                <w:rFonts w:ascii="Arial" w:hAnsi="Arial" w:cs="Arial"/>
                                <w:b/>
                                <w:bCs/>
                                <w:sz w:val="32"/>
                                <w:szCs w:val="32"/>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64345F" id="_x0000_s1028" type="#_x0000_t202" style="position:absolute;margin-left:13.45pt;margin-top:.75pt;width:41.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" filled="f" stroked="f">
                <v:textbox style="mso-fit-shape-to-text:t">
                  <w:txbxContent>
                    <w:p w14:paraId="348670E2" w14:textId="39B76702" w:rsidR="00AC14CC" w:rsidRPr="004152D1" w:rsidRDefault="00AC14CC">
                      <w:pPr>
                        <w:rPr>
                          <w:rFonts w:ascii="Arial" w:hAnsi="Arial" w:cs="Arial"/>
                          <w:b/>
                          <w:bCs/>
                          <w:sz w:val="32"/>
                          <w:szCs w:val="32"/>
                        </w:rPr>
                      </w:pPr>
                      <w:r w:rsidRPr="004152D1">
                        <w:rPr>
                          <w:rFonts w:ascii="Arial" w:hAnsi="Arial" w:cs="Arial"/>
                          <w:b/>
                          <w:bCs/>
                          <w:sz w:val="32"/>
                          <w:szCs w:val="32"/>
                        </w:rPr>
                        <w:t>(a)</w:t>
                      </w:r>
                    </w:p>
                  </w:txbxContent>
                </v:textbox>
                <w10:wrap anchorx="margin"/>
              </v:shape>
            </w:pict>
          </mc:Fallback>
        </mc:AlternateContent>
      </w:r>
    </w:p>
    <w:p w14:paraId="03D1F20D" w14:textId="627B25C6" w:rsidR="004F317D" w:rsidRPr="002F4566" w:rsidRDefault="004F317D" w:rsidP="004F317D">
      <w:pPr>
        <w:rPr>
          <w:rFonts w:ascii="Arial" w:hAnsi="Arial" w:cs="Arial"/>
          <w:b/>
          <w:sz w:val="24"/>
          <w:szCs w:val="24"/>
        </w:rPr>
      </w:pPr>
    </w:p>
    <w:p w14:paraId="283F9C57" w14:textId="43900089" w:rsidR="004F317D" w:rsidRPr="002F4566" w:rsidRDefault="004F317D" w:rsidP="004F317D">
      <w:pPr>
        <w:rPr>
          <w:rFonts w:ascii="Arial" w:hAnsi="Arial" w:cs="Arial"/>
          <w:b/>
          <w:sz w:val="24"/>
          <w:szCs w:val="24"/>
        </w:rPr>
      </w:pPr>
    </w:p>
    <w:p w14:paraId="2B5D7140" w14:textId="35C6F227" w:rsidR="004F317D" w:rsidRPr="002F4566" w:rsidRDefault="004F317D" w:rsidP="004F317D">
      <w:pPr>
        <w:rPr>
          <w:rFonts w:ascii="Arial" w:hAnsi="Arial" w:cs="Arial"/>
          <w:b/>
          <w:sz w:val="24"/>
          <w:szCs w:val="24"/>
        </w:rPr>
      </w:pPr>
    </w:p>
    <w:p w14:paraId="3ACE6E34" w14:textId="1AA5B656" w:rsidR="004F317D" w:rsidRPr="002F4566" w:rsidRDefault="004F317D" w:rsidP="004F317D">
      <w:pPr>
        <w:rPr>
          <w:rFonts w:ascii="Arial" w:hAnsi="Arial" w:cs="Arial"/>
          <w:b/>
          <w:sz w:val="24"/>
          <w:szCs w:val="24"/>
        </w:rPr>
      </w:pPr>
    </w:p>
    <w:p w14:paraId="1C66A572" w14:textId="1AE34E77" w:rsidR="004F317D" w:rsidRPr="002F4566" w:rsidRDefault="004F317D" w:rsidP="004F317D">
      <w:pPr>
        <w:rPr>
          <w:rFonts w:ascii="Arial" w:hAnsi="Arial" w:cs="Arial"/>
          <w:b/>
          <w:sz w:val="24"/>
          <w:szCs w:val="24"/>
        </w:rPr>
      </w:pPr>
    </w:p>
    <w:p w14:paraId="28E5D71D" w14:textId="58393950" w:rsidR="004F317D" w:rsidRPr="002F4566" w:rsidRDefault="004F317D" w:rsidP="004F317D">
      <w:pPr>
        <w:rPr>
          <w:rFonts w:ascii="Arial" w:hAnsi="Arial" w:cs="Arial"/>
          <w:b/>
          <w:sz w:val="24"/>
          <w:szCs w:val="24"/>
        </w:rPr>
      </w:pPr>
    </w:p>
    <w:p w14:paraId="147A3F11" w14:textId="051A8B96" w:rsidR="004F317D" w:rsidRPr="002F4566" w:rsidRDefault="004F317D" w:rsidP="004F317D">
      <w:pPr>
        <w:rPr>
          <w:rFonts w:ascii="Arial" w:hAnsi="Arial" w:cs="Arial"/>
          <w:b/>
          <w:sz w:val="24"/>
          <w:szCs w:val="24"/>
        </w:rPr>
      </w:pPr>
    </w:p>
    <w:p w14:paraId="30D22640" w14:textId="165C9565" w:rsidR="004F317D" w:rsidRPr="002F4566" w:rsidRDefault="004F317D" w:rsidP="004F317D">
      <w:pPr>
        <w:rPr>
          <w:rFonts w:ascii="Arial" w:hAnsi="Arial" w:cs="Arial"/>
          <w:b/>
          <w:sz w:val="24"/>
          <w:szCs w:val="24"/>
        </w:rPr>
      </w:pPr>
      <w:r w:rsidRPr="002F4566">
        <w:rPr>
          <w:rFonts w:ascii="Arial" w:hAnsi="Arial" w:cs="Arial"/>
          <w:b/>
          <w:sz w:val="24"/>
          <w:szCs w:val="24"/>
        </w:rPr>
        <w:br w:type="page"/>
      </w:r>
    </w:p>
    <w:p w14:paraId="09122C23" w14:textId="77777777" w:rsidR="004F317D" w:rsidRPr="002F4566" w:rsidRDefault="004F317D" w:rsidP="004F317D">
      <w:pPr>
        <w:rPr>
          <w:rFonts w:ascii="Arial" w:hAnsi="Arial" w:cs="Arial"/>
          <w:b/>
          <w:sz w:val="24"/>
          <w:szCs w:val="24"/>
        </w:rPr>
      </w:pPr>
      <w:r w:rsidRPr="002F4566">
        <w:rPr>
          <w:rFonts w:ascii="Arial" w:hAnsi="Arial" w:cs="Arial"/>
          <w:b/>
          <w:sz w:val="24"/>
          <w:szCs w:val="24"/>
        </w:rPr>
        <w:lastRenderedPageBreak/>
        <w:t>Table 1</w:t>
      </w:r>
    </w:p>
    <w:p w14:paraId="1933E7C0" w14:textId="2937F0E7" w:rsidR="004F317D" w:rsidRPr="002F4566" w:rsidRDefault="004F317D" w:rsidP="004F317D">
      <w:pPr>
        <w:rPr>
          <w:rFonts w:ascii="Arial" w:hAnsi="Arial" w:cs="Arial"/>
          <w:sz w:val="24"/>
          <w:szCs w:val="24"/>
        </w:rPr>
      </w:pPr>
      <w:r w:rsidRPr="002F4566">
        <w:rPr>
          <w:rFonts w:ascii="Arial" w:hAnsi="Arial" w:cs="Arial"/>
          <w:sz w:val="24"/>
          <w:szCs w:val="24"/>
        </w:rPr>
        <w:t>Results of principal components analysis (PCA) of species responses to experimental fertilization treatments. Eigenvectors show positive variable loadings on the first principal component of all treatment responses, indicating that positively correlated responses to treatment form a dominant pattern in the data.</w:t>
      </w:r>
      <w:r w:rsidR="008324A1" w:rsidRPr="002F4566">
        <w:rPr>
          <w:rFonts w:ascii="Arial" w:hAnsi="Arial" w:cs="Arial"/>
          <w:sz w:val="24"/>
          <w:szCs w:val="24"/>
        </w:rPr>
        <w:t xml:space="preserve"> </w:t>
      </w:r>
    </w:p>
    <w:tbl>
      <w:tblPr>
        <w:tblW w:w="7580" w:type="dxa"/>
        <w:tblLook w:val="04A0" w:firstRow="1" w:lastRow="0" w:firstColumn="1" w:lastColumn="0" w:noHBand="0" w:noVBand="1"/>
      </w:tblPr>
      <w:tblGrid>
        <w:gridCol w:w="3340"/>
        <w:gridCol w:w="1070"/>
        <w:gridCol w:w="290"/>
        <w:gridCol w:w="1440"/>
        <w:gridCol w:w="1440"/>
      </w:tblGrid>
      <w:tr w:rsidR="004F317D" w:rsidRPr="002F4566" w14:paraId="4795644E" w14:textId="77777777" w:rsidTr="002E56D0">
        <w:trPr>
          <w:trHeight w:val="435"/>
        </w:trPr>
        <w:tc>
          <w:tcPr>
            <w:tcW w:w="4410" w:type="dxa"/>
            <w:gridSpan w:val="2"/>
            <w:tcBorders>
              <w:top w:val="nil"/>
              <w:left w:val="nil"/>
              <w:bottom w:val="single" w:sz="4" w:space="0" w:color="auto"/>
              <w:right w:val="nil"/>
            </w:tcBorders>
            <w:shd w:val="clear" w:color="auto" w:fill="auto"/>
            <w:noWrap/>
            <w:vAlign w:val="center"/>
            <w:hideMark/>
          </w:tcPr>
          <w:p w14:paraId="774E6A97"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Principal Component Analysis</w:t>
            </w:r>
          </w:p>
        </w:tc>
        <w:tc>
          <w:tcPr>
            <w:tcW w:w="290" w:type="dxa"/>
            <w:tcBorders>
              <w:top w:val="nil"/>
              <w:left w:val="nil"/>
              <w:bottom w:val="single" w:sz="4" w:space="0" w:color="auto"/>
              <w:right w:val="nil"/>
            </w:tcBorders>
            <w:shd w:val="clear" w:color="auto" w:fill="auto"/>
            <w:noWrap/>
            <w:vAlign w:val="bottom"/>
            <w:hideMark/>
          </w:tcPr>
          <w:p w14:paraId="165C2BC1"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 </w:t>
            </w:r>
          </w:p>
        </w:tc>
        <w:tc>
          <w:tcPr>
            <w:tcW w:w="1440" w:type="dxa"/>
            <w:tcBorders>
              <w:top w:val="nil"/>
              <w:left w:val="nil"/>
              <w:bottom w:val="single" w:sz="4" w:space="0" w:color="auto"/>
              <w:right w:val="nil"/>
            </w:tcBorders>
            <w:shd w:val="clear" w:color="auto" w:fill="auto"/>
            <w:noWrap/>
            <w:vAlign w:val="bottom"/>
            <w:hideMark/>
          </w:tcPr>
          <w:p w14:paraId="69073931"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 </w:t>
            </w:r>
          </w:p>
        </w:tc>
        <w:tc>
          <w:tcPr>
            <w:tcW w:w="1440" w:type="dxa"/>
            <w:tcBorders>
              <w:top w:val="nil"/>
              <w:left w:val="nil"/>
              <w:bottom w:val="single" w:sz="4" w:space="0" w:color="auto"/>
              <w:right w:val="nil"/>
            </w:tcBorders>
            <w:shd w:val="clear" w:color="auto" w:fill="auto"/>
            <w:noWrap/>
            <w:vAlign w:val="bottom"/>
            <w:hideMark/>
          </w:tcPr>
          <w:p w14:paraId="552A01D6"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 </w:t>
            </w:r>
          </w:p>
        </w:tc>
      </w:tr>
      <w:tr w:rsidR="004F317D" w:rsidRPr="002F4566" w14:paraId="11F04668" w14:textId="77777777" w:rsidTr="002E56D0">
        <w:trPr>
          <w:trHeight w:val="300"/>
        </w:trPr>
        <w:tc>
          <w:tcPr>
            <w:tcW w:w="3340" w:type="dxa"/>
            <w:tcBorders>
              <w:top w:val="nil"/>
              <w:left w:val="nil"/>
              <w:bottom w:val="single" w:sz="4" w:space="0" w:color="auto"/>
              <w:right w:val="nil"/>
            </w:tcBorders>
            <w:shd w:val="clear" w:color="auto" w:fill="auto"/>
            <w:noWrap/>
            <w:vAlign w:val="center"/>
            <w:hideMark/>
          </w:tcPr>
          <w:p w14:paraId="4935DDF3"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 </w:t>
            </w:r>
          </w:p>
        </w:tc>
        <w:tc>
          <w:tcPr>
            <w:tcW w:w="1360" w:type="dxa"/>
            <w:gridSpan w:val="2"/>
            <w:tcBorders>
              <w:top w:val="nil"/>
              <w:left w:val="nil"/>
              <w:bottom w:val="single" w:sz="4" w:space="0" w:color="auto"/>
              <w:right w:val="nil"/>
            </w:tcBorders>
            <w:shd w:val="clear" w:color="auto" w:fill="auto"/>
            <w:noWrap/>
            <w:vAlign w:val="bottom"/>
            <w:hideMark/>
          </w:tcPr>
          <w:p w14:paraId="32909669"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PC1</w:t>
            </w:r>
          </w:p>
        </w:tc>
        <w:tc>
          <w:tcPr>
            <w:tcW w:w="1440" w:type="dxa"/>
            <w:tcBorders>
              <w:top w:val="nil"/>
              <w:left w:val="nil"/>
              <w:bottom w:val="single" w:sz="4" w:space="0" w:color="auto"/>
              <w:right w:val="nil"/>
            </w:tcBorders>
            <w:shd w:val="clear" w:color="auto" w:fill="auto"/>
            <w:noWrap/>
            <w:vAlign w:val="bottom"/>
            <w:hideMark/>
          </w:tcPr>
          <w:p w14:paraId="6FE6F988"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PC2</w:t>
            </w:r>
          </w:p>
        </w:tc>
        <w:tc>
          <w:tcPr>
            <w:tcW w:w="1440" w:type="dxa"/>
            <w:tcBorders>
              <w:top w:val="nil"/>
              <w:left w:val="nil"/>
              <w:bottom w:val="single" w:sz="4" w:space="0" w:color="auto"/>
              <w:right w:val="nil"/>
            </w:tcBorders>
            <w:shd w:val="clear" w:color="auto" w:fill="auto"/>
            <w:noWrap/>
            <w:vAlign w:val="bottom"/>
            <w:hideMark/>
          </w:tcPr>
          <w:p w14:paraId="0AFFC9E0"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PC3</w:t>
            </w:r>
          </w:p>
        </w:tc>
      </w:tr>
      <w:tr w:rsidR="00150D57" w:rsidRPr="002F4566" w14:paraId="78D86620" w14:textId="77777777" w:rsidTr="002E56D0">
        <w:trPr>
          <w:trHeight w:val="300"/>
        </w:trPr>
        <w:tc>
          <w:tcPr>
            <w:tcW w:w="3340" w:type="dxa"/>
            <w:tcBorders>
              <w:top w:val="nil"/>
              <w:left w:val="nil"/>
              <w:bottom w:val="nil"/>
              <w:right w:val="nil"/>
            </w:tcBorders>
            <w:shd w:val="clear" w:color="auto" w:fill="auto"/>
            <w:noWrap/>
            <w:vAlign w:val="center"/>
            <w:hideMark/>
          </w:tcPr>
          <w:p w14:paraId="49C9C7D1" w14:textId="77777777" w:rsidR="00150D57" w:rsidRPr="002F4566" w:rsidRDefault="00150D57" w:rsidP="00150D57">
            <w:pPr>
              <w:spacing w:line="240" w:lineRule="auto"/>
              <w:rPr>
                <w:rFonts w:ascii="Arial" w:eastAsia="Times New Roman" w:hAnsi="Arial" w:cs="Arial"/>
                <w:sz w:val="24"/>
                <w:szCs w:val="24"/>
              </w:rPr>
            </w:pPr>
            <w:r w:rsidRPr="002F4566">
              <w:rPr>
                <w:rFonts w:ascii="Arial" w:eastAsia="Times New Roman" w:hAnsi="Arial" w:cs="Arial"/>
                <w:sz w:val="24"/>
                <w:szCs w:val="24"/>
              </w:rPr>
              <w:t>Eigenvalue</w:t>
            </w:r>
          </w:p>
        </w:tc>
        <w:tc>
          <w:tcPr>
            <w:tcW w:w="1360" w:type="dxa"/>
            <w:gridSpan w:val="2"/>
            <w:tcBorders>
              <w:top w:val="nil"/>
              <w:left w:val="nil"/>
              <w:bottom w:val="nil"/>
              <w:right w:val="nil"/>
            </w:tcBorders>
            <w:shd w:val="clear" w:color="auto" w:fill="auto"/>
            <w:noWrap/>
            <w:vAlign w:val="bottom"/>
            <w:hideMark/>
          </w:tcPr>
          <w:p w14:paraId="5D037411" w14:textId="023B9993"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1.36</w:t>
            </w:r>
          </w:p>
        </w:tc>
        <w:tc>
          <w:tcPr>
            <w:tcW w:w="1440" w:type="dxa"/>
            <w:tcBorders>
              <w:top w:val="nil"/>
              <w:left w:val="nil"/>
              <w:bottom w:val="nil"/>
              <w:right w:val="nil"/>
            </w:tcBorders>
            <w:shd w:val="clear" w:color="auto" w:fill="auto"/>
            <w:noWrap/>
            <w:vAlign w:val="bottom"/>
            <w:hideMark/>
          </w:tcPr>
          <w:p w14:paraId="68889387" w14:textId="076B9DDE"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0.77</w:t>
            </w:r>
          </w:p>
        </w:tc>
        <w:tc>
          <w:tcPr>
            <w:tcW w:w="1440" w:type="dxa"/>
            <w:tcBorders>
              <w:top w:val="nil"/>
              <w:left w:val="nil"/>
              <w:bottom w:val="nil"/>
              <w:right w:val="nil"/>
            </w:tcBorders>
            <w:shd w:val="clear" w:color="auto" w:fill="auto"/>
            <w:noWrap/>
            <w:vAlign w:val="bottom"/>
            <w:hideMark/>
          </w:tcPr>
          <w:p w14:paraId="5A909CB3" w14:textId="36FEDA2B"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0.74</w:t>
            </w:r>
          </w:p>
        </w:tc>
      </w:tr>
      <w:tr w:rsidR="00150D57" w:rsidRPr="002F4566" w14:paraId="75CDD52B" w14:textId="77777777" w:rsidTr="002E56D0">
        <w:trPr>
          <w:trHeight w:val="300"/>
        </w:trPr>
        <w:tc>
          <w:tcPr>
            <w:tcW w:w="3340" w:type="dxa"/>
            <w:tcBorders>
              <w:top w:val="nil"/>
              <w:left w:val="nil"/>
              <w:bottom w:val="nil"/>
              <w:right w:val="nil"/>
            </w:tcBorders>
            <w:shd w:val="clear" w:color="auto" w:fill="auto"/>
            <w:noWrap/>
            <w:vAlign w:val="center"/>
            <w:hideMark/>
          </w:tcPr>
          <w:p w14:paraId="20D2D76F" w14:textId="77777777" w:rsidR="00150D57" w:rsidRPr="002F4566" w:rsidRDefault="00150D57" w:rsidP="00150D57">
            <w:pPr>
              <w:spacing w:line="240" w:lineRule="auto"/>
              <w:rPr>
                <w:rFonts w:ascii="Arial" w:eastAsia="Times New Roman" w:hAnsi="Arial" w:cs="Arial"/>
                <w:sz w:val="24"/>
                <w:szCs w:val="24"/>
              </w:rPr>
            </w:pPr>
            <w:r w:rsidRPr="002F4566">
              <w:rPr>
                <w:rFonts w:ascii="Arial" w:eastAsia="Times New Roman" w:hAnsi="Arial" w:cs="Arial"/>
                <w:sz w:val="24"/>
                <w:szCs w:val="24"/>
              </w:rPr>
              <w:t>Proportion of Variance</w:t>
            </w:r>
          </w:p>
        </w:tc>
        <w:tc>
          <w:tcPr>
            <w:tcW w:w="1360" w:type="dxa"/>
            <w:gridSpan w:val="2"/>
            <w:tcBorders>
              <w:top w:val="nil"/>
              <w:left w:val="nil"/>
              <w:bottom w:val="nil"/>
              <w:right w:val="nil"/>
            </w:tcBorders>
            <w:shd w:val="clear" w:color="auto" w:fill="auto"/>
            <w:noWrap/>
            <w:vAlign w:val="bottom"/>
            <w:hideMark/>
          </w:tcPr>
          <w:p w14:paraId="539F6FE6" w14:textId="489E916D"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0.62</w:t>
            </w:r>
          </w:p>
        </w:tc>
        <w:tc>
          <w:tcPr>
            <w:tcW w:w="1440" w:type="dxa"/>
            <w:tcBorders>
              <w:top w:val="nil"/>
              <w:left w:val="nil"/>
              <w:bottom w:val="nil"/>
              <w:right w:val="nil"/>
            </w:tcBorders>
            <w:shd w:val="clear" w:color="auto" w:fill="auto"/>
            <w:noWrap/>
            <w:vAlign w:val="bottom"/>
            <w:hideMark/>
          </w:tcPr>
          <w:p w14:paraId="2694BBB3" w14:textId="115AC28A"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0.20</w:t>
            </w:r>
          </w:p>
        </w:tc>
        <w:tc>
          <w:tcPr>
            <w:tcW w:w="1440" w:type="dxa"/>
            <w:tcBorders>
              <w:top w:val="nil"/>
              <w:left w:val="nil"/>
              <w:bottom w:val="nil"/>
              <w:right w:val="nil"/>
            </w:tcBorders>
            <w:shd w:val="clear" w:color="auto" w:fill="auto"/>
            <w:noWrap/>
            <w:vAlign w:val="bottom"/>
            <w:hideMark/>
          </w:tcPr>
          <w:p w14:paraId="32F18025" w14:textId="4B7CD1F4"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0.18</w:t>
            </w:r>
          </w:p>
        </w:tc>
      </w:tr>
      <w:tr w:rsidR="00150D57" w:rsidRPr="002F4566" w14:paraId="63FAA1DE" w14:textId="77777777" w:rsidTr="002E56D0">
        <w:trPr>
          <w:trHeight w:val="315"/>
        </w:trPr>
        <w:tc>
          <w:tcPr>
            <w:tcW w:w="3340" w:type="dxa"/>
            <w:tcBorders>
              <w:top w:val="nil"/>
              <w:left w:val="nil"/>
              <w:bottom w:val="single" w:sz="8" w:space="0" w:color="auto"/>
              <w:right w:val="nil"/>
            </w:tcBorders>
            <w:shd w:val="clear" w:color="auto" w:fill="auto"/>
            <w:noWrap/>
            <w:vAlign w:val="center"/>
            <w:hideMark/>
          </w:tcPr>
          <w:p w14:paraId="7477C8A1" w14:textId="77777777" w:rsidR="00150D57" w:rsidRPr="002F4566" w:rsidRDefault="00150D57" w:rsidP="00150D57">
            <w:pPr>
              <w:spacing w:line="240" w:lineRule="auto"/>
              <w:rPr>
                <w:rFonts w:ascii="Arial" w:eastAsia="Times New Roman" w:hAnsi="Arial" w:cs="Arial"/>
                <w:sz w:val="24"/>
                <w:szCs w:val="24"/>
              </w:rPr>
            </w:pPr>
            <w:r w:rsidRPr="002F4566">
              <w:rPr>
                <w:rFonts w:ascii="Arial" w:eastAsia="Times New Roman" w:hAnsi="Arial" w:cs="Arial"/>
                <w:sz w:val="24"/>
                <w:szCs w:val="24"/>
              </w:rPr>
              <w:t>Cumulative Proportion</w:t>
            </w:r>
          </w:p>
        </w:tc>
        <w:tc>
          <w:tcPr>
            <w:tcW w:w="1360" w:type="dxa"/>
            <w:gridSpan w:val="2"/>
            <w:tcBorders>
              <w:top w:val="nil"/>
              <w:left w:val="nil"/>
              <w:bottom w:val="single" w:sz="8" w:space="0" w:color="auto"/>
              <w:right w:val="nil"/>
            </w:tcBorders>
            <w:shd w:val="clear" w:color="auto" w:fill="auto"/>
            <w:noWrap/>
            <w:vAlign w:val="bottom"/>
            <w:hideMark/>
          </w:tcPr>
          <w:p w14:paraId="3258CBFD" w14:textId="2D49ADC7"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0.62</w:t>
            </w:r>
          </w:p>
        </w:tc>
        <w:tc>
          <w:tcPr>
            <w:tcW w:w="1440" w:type="dxa"/>
            <w:tcBorders>
              <w:top w:val="nil"/>
              <w:left w:val="nil"/>
              <w:bottom w:val="single" w:sz="8" w:space="0" w:color="auto"/>
              <w:right w:val="nil"/>
            </w:tcBorders>
            <w:shd w:val="clear" w:color="auto" w:fill="auto"/>
            <w:noWrap/>
            <w:vAlign w:val="bottom"/>
            <w:hideMark/>
          </w:tcPr>
          <w:p w14:paraId="13967A5C" w14:textId="53FFEE4B"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0.82</w:t>
            </w:r>
          </w:p>
        </w:tc>
        <w:tc>
          <w:tcPr>
            <w:tcW w:w="1440" w:type="dxa"/>
            <w:tcBorders>
              <w:top w:val="nil"/>
              <w:left w:val="nil"/>
              <w:bottom w:val="single" w:sz="8" w:space="0" w:color="auto"/>
              <w:right w:val="nil"/>
            </w:tcBorders>
            <w:shd w:val="clear" w:color="auto" w:fill="auto"/>
            <w:noWrap/>
            <w:vAlign w:val="bottom"/>
            <w:hideMark/>
          </w:tcPr>
          <w:p w14:paraId="0EE0DFE9" w14:textId="7EDC96EB"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1.00</w:t>
            </w:r>
          </w:p>
        </w:tc>
      </w:tr>
      <w:tr w:rsidR="004F317D" w:rsidRPr="002F4566" w14:paraId="30CC3F96" w14:textId="77777777" w:rsidTr="002E56D0">
        <w:trPr>
          <w:trHeight w:val="300"/>
        </w:trPr>
        <w:tc>
          <w:tcPr>
            <w:tcW w:w="3340" w:type="dxa"/>
            <w:tcBorders>
              <w:top w:val="nil"/>
              <w:left w:val="nil"/>
              <w:bottom w:val="nil"/>
              <w:right w:val="nil"/>
            </w:tcBorders>
            <w:shd w:val="clear" w:color="auto" w:fill="auto"/>
            <w:noWrap/>
            <w:vAlign w:val="bottom"/>
            <w:hideMark/>
          </w:tcPr>
          <w:p w14:paraId="2120B2A4" w14:textId="77777777" w:rsidR="004F317D" w:rsidRPr="002F4566" w:rsidRDefault="004F317D" w:rsidP="002E56D0">
            <w:pPr>
              <w:spacing w:line="240" w:lineRule="auto"/>
              <w:jc w:val="right"/>
              <w:rPr>
                <w:rFonts w:ascii="Arial" w:eastAsia="Times New Roman" w:hAnsi="Arial" w:cs="Arial"/>
                <w:sz w:val="24"/>
                <w:szCs w:val="24"/>
              </w:rPr>
            </w:pPr>
          </w:p>
        </w:tc>
        <w:tc>
          <w:tcPr>
            <w:tcW w:w="1360" w:type="dxa"/>
            <w:gridSpan w:val="2"/>
            <w:tcBorders>
              <w:top w:val="nil"/>
              <w:left w:val="nil"/>
              <w:bottom w:val="nil"/>
              <w:right w:val="nil"/>
            </w:tcBorders>
            <w:shd w:val="clear" w:color="auto" w:fill="auto"/>
            <w:noWrap/>
            <w:vAlign w:val="bottom"/>
            <w:hideMark/>
          </w:tcPr>
          <w:p w14:paraId="7E72141E" w14:textId="77777777" w:rsidR="004F317D" w:rsidRPr="002F4566" w:rsidRDefault="004F317D" w:rsidP="002E56D0">
            <w:pPr>
              <w:spacing w:line="240" w:lineRule="auto"/>
              <w:rPr>
                <w:rFonts w:ascii="Arial" w:eastAsia="Times New Roman" w:hAnsi="Arial" w:cs="Arial"/>
                <w:sz w:val="24"/>
                <w:szCs w:val="24"/>
              </w:rPr>
            </w:pPr>
          </w:p>
        </w:tc>
        <w:tc>
          <w:tcPr>
            <w:tcW w:w="1440" w:type="dxa"/>
            <w:tcBorders>
              <w:top w:val="nil"/>
              <w:left w:val="nil"/>
              <w:bottom w:val="nil"/>
              <w:right w:val="nil"/>
            </w:tcBorders>
            <w:shd w:val="clear" w:color="auto" w:fill="auto"/>
            <w:noWrap/>
            <w:vAlign w:val="bottom"/>
            <w:hideMark/>
          </w:tcPr>
          <w:p w14:paraId="797ABB3B" w14:textId="77777777" w:rsidR="004F317D" w:rsidRPr="002F4566" w:rsidRDefault="004F317D" w:rsidP="002E56D0">
            <w:pPr>
              <w:spacing w:line="240" w:lineRule="auto"/>
              <w:rPr>
                <w:rFonts w:ascii="Arial" w:eastAsia="Times New Roman" w:hAnsi="Arial" w:cs="Arial"/>
                <w:sz w:val="24"/>
                <w:szCs w:val="24"/>
              </w:rPr>
            </w:pPr>
          </w:p>
        </w:tc>
        <w:tc>
          <w:tcPr>
            <w:tcW w:w="1440" w:type="dxa"/>
            <w:tcBorders>
              <w:top w:val="nil"/>
              <w:left w:val="nil"/>
              <w:bottom w:val="nil"/>
              <w:right w:val="nil"/>
            </w:tcBorders>
            <w:shd w:val="clear" w:color="auto" w:fill="auto"/>
            <w:noWrap/>
            <w:vAlign w:val="bottom"/>
            <w:hideMark/>
          </w:tcPr>
          <w:p w14:paraId="746DBBD8" w14:textId="77777777" w:rsidR="004F317D" w:rsidRPr="002F4566" w:rsidRDefault="004F317D" w:rsidP="002E56D0">
            <w:pPr>
              <w:spacing w:line="240" w:lineRule="auto"/>
              <w:rPr>
                <w:rFonts w:ascii="Arial" w:eastAsia="Times New Roman" w:hAnsi="Arial" w:cs="Arial"/>
                <w:sz w:val="24"/>
                <w:szCs w:val="24"/>
              </w:rPr>
            </w:pPr>
          </w:p>
        </w:tc>
      </w:tr>
      <w:tr w:rsidR="004F317D" w:rsidRPr="002F4566" w14:paraId="65F9E232" w14:textId="77777777" w:rsidTr="002E56D0">
        <w:trPr>
          <w:trHeight w:val="300"/>
        </w:trPr>
        <w:tc>
          <w:tcPr>
            <w:tcW w:w="3340" w:type="dxa"/>
            <w:tcBorders>
              <w:top w:val="nil"/>
              <w:left w:val="nil"/>
              <w:bottom w:val="single" w:sz="4" w:space="0" w:color="auto"/>
              <w:right w:val="nil"/>
            </w:tcBorders>
            <w:shd w:val="clear" w:color="auto" w:fill="auto"/>
            <w:noWrap/>
            <w:vAlign w:val="bottom"/>
            <w:hideMark/>
          </w:tcPr>
          <w:p w14:paraId="26B0298C"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Eigenvectors</w:t>
            </w:r>
          </w:p>
        </w:tc>
        <w:tc>
          <w:tcPr>
            <w:tcW w:w="1360" w:type="dxa"/>
            <w:gridSpan w:val="2"/>
            <w:tcBorders>
              <w:top w:val="nil"/>
              <w:left w:val="nil"/>
              <w:bottom w:val="single" w:sz="4" w:space="0" w:color="auto"/>
              <w:right w:val="nil"/>
            </w:tcBorders>
            <w:shd w:val="clear" w:color="auto" w:fill="auto"/>
            <w:noWrap/>
            <w:vAlign w:val="bottom"/>
            <w:hideMark/>
          </w:tcPr>
          <w:p w14:paraId="4F36A159"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 </w:t>
            </w:r>
          </w:p>
        </w:tc>
        <w:tc>
          <w:tcPr>
            <w:tcW w:w="1440" w:type="dxa"/>
            <w:tcBorders>
              <w:top w:val="nil"/>
              <w:left w:val="nil"/>
              <w:bottom w:val="single" w:sz="4" w:space="0" w:color="auto"/>
              <w:right w:val="nil"/>
            </w:tcBorders>
            <w:shd w:val="clear" w:color="auto" w:fill="auto"/>
            <w:noWrap/>
            <w:vAlign w:val="bottom"/>
            <w:hideMark/>
          </w:tcPr>
          <w:p w14:paraId="7DD8A3BA"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 </w:t>
            </w:r>
          </w:p>
        </w:tc>
        <w:tc>
          <w:tcPr>
            <w:tcW w:w="1440" w:type="dxa"/>
            <w:tcBorders>
              <w:top w:val="nil"/>
              <w:left w:val="nil"/>
              <w:bottom w:val="single" w:sz="4" w:space="0" w:color="auto"/>
              <w:right w:val="nil"/>
            </w:tcBorders>
            <w:shd w:val="clear" w:color="auto" w:fill="auto"/>
            <w:noWrap/>
            <w:vAlign w:val="bottom"/>
            <w:hideMark/>
          </w:tcPr>
          <w:p w14:paraId="7B0E12F3"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 </w:t>
            </w:r>
          </w:p>
        </w:tc>
      </w:tr>
      <w:tr w:rsidR="004F317D" w:rsidRPr="002F4566" w14:paraId="4110B113" w14:textId="77777777" w:rsidTr="002E56D0">
        <w:trPr>
          <w:trHeight w:val="300"/>
        </w:trPr>
        <w:tc>
          <w:tcPr>
            <w:tcW w:w="3340" w:type="dxa"/>
            <w:tcBorders>
              <w:top w:val="nil"/>
              <w:left w:val="nil"/>
              <w:bottom w:val="single" w:sz="4" w:space="0" w:color="auto"/>
              <w:right w:val="nil"/>
            </w:tcBorders>
            <w:shd w:val="clear" w:color="auto" w:fill="auto"/>
            <w:noWrap/>
            <w:vAlign w:val="center"/>
            <w:hideMark/>
          </w:tcPr>
          <w:p w14:paraId="3E6783FC" w14:textId="77777777" w:rsidR="004F317D" w:rsidRPr="002F4566" w:rsidRDefault="004F317D" w:rsidP="002E56D0">
            <w:pPr>
              <w:spacing w:line="240" w:lineRule="auto"/>
              <w:rPr>
                <w:rFonts w:ascii="Arial" w:eastAsia="Times New Roman" w:hAnsi="Arial" w:cs="Arial"/>
                <w:sz w:val="24"/>
                <w:szCs w:val="24"/>
              </w:rPr>
            </w:pPr>
            <w:r w:rsidRPr="002F4566">
              <w:rPr>
                <w:rFonts w:ascii="Arial" w:eastAsia="Times New Roman" w:hAnsi="Arial" w:cs="Arial"/>
                <w:sz w:val="24"/>
                <w:szCs w:val="24"/>
              </w:rPr>
              <w:t> </w:t>
            </w:r>
          </w:p>
        </w:tc>
        <w:tc>
          <w:tcPr>
            <w:tcW w:w="1360" w:type="dxa"/>
            <w:gridSpan w:val="2"/>
            <w:tcBorders>
              <w:top w:val="nil"/>
              <w:left w:val="nil"/>
              <w:bottom w:val="single" w:sz="4" w:space="0" w:color="auto"/>
              <w:right w:val="nil"/>
            </w:tcBorders>
            <w:shd w:val="clear" w:color="auto" w:fill="auto"/>
            <w:noWrap/>
            <w:vAlign w:val="bottom"/>
            <w:hideMark/>
          </w:tcPr>
          <w:p w14:paraId="243F4300"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PC1</w:t>
            </w:r>
          </w:p>
        </w:tc>
        <w:tc>
          <w:tcPr>
            <w:tcW w:w="1440" w:type="dxa"/>
            <w:tcBorders>
              <w:top w:val="nil"/>
              <w:left w:val="nil"/>
              <w:bottom w:val="single" w:sz="4" w:space="0" w:color="auto"/>
              <w:right w:val="nil"/>
            </w:tcBorders>
            <w:shd w:val="clear" w:color="auto" w:fill="auto"/>
            <w:noWrap/>
            <w:vAlign w:val="bottom"/>
            <w:hideMark/>
          </w:tcPr>
          <w:p w14:paraId="29FA126B"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PC2</w:t>
            </w:r>
          </w:p>
        </w:tc>
        <w:tc>
          <w:tcPr>
            <w:tcW w:w="1440" w:type="dxa"/>
            <w:tcBorders>
              <w:top w:val="nil"/>
              <w:left w:val="nil"/>
              <w:bottom w:val="single" w:sz="4" w:space="0" w:color="auto"/>
              <w:right w:val="nil"/>
            </w:tcBorders>
            <w:shd w:val="clear" w:color="auto" w:fill="auto"/>
            <w:noWrap/>
            <w:vAlign w:val="bottom"/>
            <w:hideMark/>
          </w:tcPr>
          <w:p w14:paraId="79A16E48" w14:textId="77777777" w:rsidR="004F317D" w:rsidRPr="002F4566" w:rsidRDefault="004F317D" w:rsidP="002E56D0">
            <w:pPr>
              <w:spacing w:line="240" w:lineRule="auto"/>
              <w:jc w:val="right"/>
              <w:rPr>
                <w:rFonts w:ascii="Arial" w:eastAsia="Times New Roman" w:hAnsi="Arial" w:cs="Arial"/>
                <w:sz w:val="24"/>
                <w:szCs w:val="24"/>
              </w:rPr>
            </w:pPr>
            <w:r w:rsidRPr="002F4566">
              <w:rPr>
                <w:rFonts w:ascii="Arial" w:eastAsia="Times New Roman" w:hAnsi="Arial" w:cs="Arial"/>
                <w:sz w:val="24"/>
                <w:szCs w:val="24"/>
              </w:rPr>
              <w:t>PC3</w:t>
            </w:r>
          </w:p>
        </w:tc>
      </w:tr>
      <w:tr w:rsidR="00150D57" w:rsidRPr="002F4566" w14:paraId="56CD20A1" w14:textId="77777777" w:rsidTr="002E56D0">
        <w:trPr>
          <w:trHeight w:val="300"/>
        </w:trPr>
        <w:tc>
          <w:tcPr>
            <w:tcW w:w="3340" w:type="dxa"/>
            <w:tcBorders>
              <w:top w:val="nil"/>
              <w:left w:val="nil"/>
              <w:bottom w:val="nil"/>
              <w:right w:val="nil"/>
            </w:tcBorders>
            <w:shd w:val="clear" w:color="auto" w:fill="auto"/>
            <w:noWrap/>
            <w:vAlign w:val="center"/>
            <w:hideMark/>
          </w:tcPr>
          <w:p w14:paraId="3865F58D" w14:textId="77777777" w:rsidR="00150D57" w:rsidRPr="002F4566" w:rsidRDefault="00150D57" w:rsidP="00150D57">
            <w:pPr>
              <w:spacing w:line="240" w:lineRule="auto"/>
              <w:rPr>
                <w:rFonts w:ascii="Arial" w:eastAsia="Times New Roman" w:hAnsi="Arial" w:cs="Arial"/>
                <w:sz w:val="24"/>
                <w:szCs w:val="24"/>
              </w:rPr>
            </w:pPr>
            <w:r w:rsidRPr="002F4566">
              <w:rPr>
                <w:rFonts w:ascii="Arial" w:eastAsia="Times New Roman" w:hAnsi="Arial" w:cs="Arial"/>
                <w:sz w:val="24"/>
                <w:szCs w:val="24"/>
              </w:rPr>
              <w:t>N response</w:t>
            </w:r>
          </w:p>
        </w:tc>
        <w:tc>
          <w:tcPr>
            <w:tcW w:w="1360" w:type="dxa"/>
            <w:gridSpan w:val="2"/>
            <w:tcBorders>
              <w:top w:val="nil"/>
              <w:left w:val="nil"/>
              <w:bottom w:val="nil"/>
              <w:right w:val="nil"/>
            </w:tcBorders>
            <w:shd w:val="clear" w:color="auto" w:fill="auto"/>
            <w:noWrap/>
            <w:vAlign w:val="bottom"/>
            <w:hideMark/>
          </w:tcPr>
          <w:p w14:paraId="3A89FF49" w14:textId="5755BAD3"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0.57</w:t>
            </w:r>
          </w:p>
        </w:tc>
        <w:tc>
          <w:tcPr>
            <w:tcW w:w="1440" w:type="dxa"/>
            <w:tcBorders>
              <w:top w:val="nil"/>
              <w:left w:val="nil"/>
              <w:bottom w:val="nil"/>
              <w:right w:val="nil"/>
            </w:tcBorders>
            <w:shd w:val="clear" w:color="auto" w:fill="auto"/>
            <w:noWrap/>
            <w:vAlign w:val="bottom"/>
            <w:hideMark/>
          </w:tcPr>
          <w:p w14:paraId="5B135DEC" w14:textId="3622DC2C"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-0.79</w:t>
            </w:r>
          </w:p>
        </w:tc>
        <w:tc>
          <w:tcPr>
            <w:tcW w:w="1440" w:type="dxa"/>
            <w:tcBorders>
              <w:top w:val="nil"/>
              <w:left w:val="nil"/>
              <w:bottom w:val="nil"/>
              <w:right w:val="nil"/>
            </w:tcBorders>
            <w:shd w:val="clear" w:color="auto" w:fill="auto"/>
            <w:noWrap/>
            <w:vAlign w:val="bottom"/>
            <w:hideMark/>
          </w:tcPr>
          <w:p w14:paraId="11070EBD" w14:textId="335A9585"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0.21</w:t>
            </w:r>
          </w:p>
        </w:tc>
      </w:tr>
      <w:tr w:rsidR="00150D57" w:rsidRPr="002F4566" w14:paraId="54AA63CB" w14:textId="77777777" w:rsidTr="002E56D0">
        <w:trPr>
          <w:trHeight w:val="300"/>
        </w:trPr>
        <w:tc>
          <w:tcPr>
            <w:tcW w:w="3340" w:type="dxa"/>
            <w:tcBorders>
              <w:top w:val="nil"/>
              <w:left w:val="nil"/>
              <w:bottom w:val="nil"/>
              <w:right w:val="nil"/>
            </w:tcBorders>
            <w:shd w:val="clear" w:color="auto" w:fill="auto"/>
            <w:noWrap/>
            <w:vAlign w:val="center"/>
            <w:hideMark/>
          </w:tcPr>
          <w:p w14:paraId="1669B4A1" w14:textId="77777777" w:rsidR="00150D57" w:rsidRPr="002F4566" w:rsidRDefault="00150D57" w:rsidP="00150D57">
            <w:pPr>
              <w:spacing w:line="240" w:lineRule="auto"/>
              <w:rPr>
                <w:rFonts w:ascii="Arial" w:eastAsia="Times New Roman" w:hAnsi="Arial" w:cs="Arial"/>
                <w:sz w:val="24"/>
                <w:szCs w:val="24"/>
              </w:rPr>
            </w:pPr>
            <w:r w:rsidRPr="002F4566">
              <w:rPr>
                <w:rFonts w:ascii="Arial" w:eastAsia="Times New Roman" w:hAnsi="Arial" w:cs="Arial"/>
                <w:sz w:val="24"/>
                <w:szCs w:val="24"/>
              </w:rPr>
              <w:t>K response</w:t>
            </w:r>
          </w:p>
        </w:tc>
        <w:tc>
          <w:tcPr>
            <w:tcW w:w="1360" w:type="dxa"/>
            <w:gridSpan w:val="2"/>
            <w:tcBorders>
              <w:top w:val="nil"/>
              <w:left w:val="nil"/>
              <w:bottom w:val="nil"/>
              <w:right w:val="nil"/>
            </w:tcBorders>
            <w:shd w:val="clear" w:color="auto" w:fill="auto"/>
            <w:noWrap/>
            <w:vAlign w:val="bottom"/>
            <w:hideMark/>
          </w:tcPr>
          <w:p w14:paraId="70434CCB" w14:textId="2D619C85"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0.58</w:t>
            </w:r>
          </w:p>
        </w:tc>
        <w:tc>
          <w:tcPr>
            <w:tcW w:w="1440" w:type="dxa"/>
            <w:tcBorders>
              <w:top w:val="nil"/>
              <w:left w:val="nil"/>
              <w:bottom w:val="nil"/>
              <w:right w:val="nil"/>
            </w:tcBorders>
            <w:shd w:val="clear" w:color="auto" w:fill="auto"/>
            <w:noWrap/>
            <w:vAlign w:val="bottom"/>
            <w:hideMark/>
          </w:tcPr>
          <w:p w14:paraId="60E5EC73" w14:textId="676FCBBD"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0.57</w:t>
            </w:r>
          </w:p>
        </w:tc>
        <w:tc>
          <w:tcPr>
            <w:tcW w:w="1440" w:type="dxa"/>
            <w:tcBorders>
              <w:top w:val="nil"/>
              <w:left w:val="nil"/>
              <w:bottom w:val="nil"/>
              <w:right w:val="nil"/>
            </w:tcBorders>
            <w:shd w:val="clear" w:color="auto" w:fill="auto"/>
            <w:noWrap/>
            <w:vAlign w:val="bottom"/>
            <w:hideMark/>
          </w:tcPr>
          <w:p w14:paraId="6FACD669" w14:textId="4D5BBB7A"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0.59</w:t>
            </w:r>
          </w:p>
        </w:tc>
      </w:tr>
      <w:tr w:rsidR="00150D57" w:rsidRPr="002F4566" w14:paraId="1F8B994D" w14:textId="77777777" w:rsidTr="002E56D0">
        <w:trPr>
          <w:trHeight w:val="315"/>
        </w:trPr>
        <w:tc>
          <w:tcPr>
            <w:tcW w:w="3340" w:type="dxa"/>
            <w:tcBorders>
              <w:top w:val="nil"/>
              <w:left w:val="nil"/>
              <w:bottom w:val="single" w:sz="8" w:space="0" w:color="auto"/>
              <w:right w:val="nil"/>
            </w:tcBorders>
            <w:shd w:val="clear" w:color="auto" w:fill="auto"/>
            <w:noWrap/>
            <w:vAlign w:val="center"/>
            <w:hideMark/>
          </w:tcPr>
          <w:p w14:paraId="27C34115" w14:textId="77777777" w:rsidR="00150D57" w:rsidRPr="002F4566" w:rsidRDefault="00150D57" w:rsidP="00150D57">
            <w:pPr>
              <w:spacing w:line="240" w:lineRule="auto"/>
              <w:rPr>
                <w:rFonts w:ascii="Arial" w:eastAsia="Times New Roman" w:hAnsi="Arial" w:cs="Arial"/>
                <w:sz w:val="24"/>
                <w:szCs w:val="24"/>
              </w:rPr>
            </w:pPr>
            <w:r w:rsidRPr="002F4566">
              <w:rPr>
                <w:rFonts w:ascii="Arial" w:eastAsia="Times New Roman" w:hAnsi="Arial" w:cs="Arial"/>
                <w:sz w:val="24"/>
                <w:szCs w:val="24"/>
              </w:rPr>
              <w:t>P response</w:t>
            </w:r>
          </w:p>
        </w:tc>
        <w:tc>
          <w:tcPr>
            <w:tcW w:w="1360" w:type="dxa"/>
            <w:gridSpan w:val="2"/>
            <w:tcBorders>
              <w:top w:val="nil"/>
              <w:left w:val="nil"/>
              <w:bottom w:val="single" w:sz="8" w:space="0" w:color="auto"/>
              <w:right w:val="nil"/>
            </w:tcBorders>
            <w:shd w:val="clear" w:color="auto" w:fill="auto"/>
            <w:noWrap/>
            <w:vAlign w:val="bottom"/>
            <w:hideMark/>
          </w:tcPr>
          <w:p w14:paraId="08A49068" w14:textId="11774D11"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0.59</w:t>
            </w:r>
          </w:p>
        </w:tc>
        <w:tc>
          <w:tcPr>
            <w:tcW w:w="1440" w:type="dxa"/>
            <w:tcBorders>
              <w:top w:val="nil"/>
              <w:left w:val="nil"/>
              <w:bottom w:val="single" w:sz="8" w:space="0" w:color="auto"/>
              <w:right w:val="nil"/>
            </w:tcBorders>
            <w:shd w:val="clear" w:color="auto" w:fill="auto"/>
            <w:noWrap/>
            <w:vAlign w:val="bottom"/>
            <w:hideMark/>
          </w:tcPr>
          <w:p w14:paraId="2C44AE17" w14:textId="72431CAE"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0.21</w:t>
            </w:r>
          </w:p>
        </w:tc>
        <w:tc>
          <w:tcPr>
            <w:tcW w:w="1440" w:type="dxa"/>
            <w:tcBorders>
              <w:top w:val="nil"/>
              <w:left w:val="nil"/>
              <w:bottom w:val="single" w:sz="8" w:space="0" w:color="auto"/>
              <w:right w:val="nil"/>
            </w:tcBorders>
            <w:shd w:val="clear" w:color="auto" w:fill="auto"/>
            <w:noWrap/>
            <w:vAlign w:val="bottom"/>
            <w:hideMark/>
          </w:tcPr>
          <w:p w14:paraId="61D766B2" w14:textId="69896DC1" w:rsidR="00150D57" w:rsidRPr="002F4566" w:rsidRDefault="00150D57" w:rsidP="00150D57">
            <w:pPr>
              <w:spacing w:line="240" w:lineRule="auto"/>
              <w:jc w:val="right"/>
              <w:rPr>
                <w:rFonts w:ascii="Arial" w:eastAsia="Times New Roman" w:hAnsi="Arial" w:cs="Arial"/>
                <w:sz w:val="24"/>
                <w:szCs w:val="24"/>
              </w:rPr>
            </w:pPr>
            <w:r w:rsidRPr="002F4566">
              <w:rPr>
                <w:rFonts w:ascii="Arial" w:hAnsi="Arial" w:cs="Arial"/>
                <w:color w:val="000000"/>
                <w:sz w:val="24"/>
                <w:szCs w:val="24"/>
              </w:rPr>
              <w:t>-0.78</w:t>
            </w:r>
          </w:p>
        </w:tc>
      </w:tr>
    </w:tbl>
    <w:p w14:paraId="4984E242" w14:textId="77777777" w:rsidR="004F317D" w:rsidRPr="002F4566" w:rsidRDefault="004F317D" w:rsidP="004F317D">
      <w:pPr>
        <w:rPr>
          <w:rFonts w:ascii="Arial" w:hAnsi="Arial" w:cs="Arial"/>
          <w:b/>
          <w:sz w:val="24"/>
          <w:szCs w:val="24"/>
        </w:rPr>
      </w:pPr>
    </w:p>
    <w:p w14:paraId="09E8DC2A" w14:textId="77777777" w:rsidR="004F317D" w:rsidRPr="002F4566" w:rsidRDefault="004F317D" w:rsidP="004F317D">
      <w:pPr>
        <w:rPr>
          <w:rFonts w:ascii="Arial" w:hAnsi="Arial" w:cs="Arial"/>
          <w:b/>
          <w:sz w:val="24"/>
          <w:szCs w:val="24"/>
        </w:rPr>
      </w:pPr>
      <w:r w:rsidRPr="002F4566">
        <w:rPr>
          <w:rFonts w:ascii="Arial" w:hAnsi="Arial" w:cs="Arial"/>
          <w:b/>
          <w:sz w:val="24"/>
          <w:szCs w:val="24"/>
        </w:rPr>
        <w:br w:type="page"/>
      </w:r>
    </w:p>
    <w:p w14:paraId="75723829" w14:textId="77777777" w:rsidR="00754DAB" w:rsidRPr="002F4566" w:rsidRDefault="00754DAB" w:rsidP="004F317D">
      <w:pPr>
        <w:rPr>
          <w:rFonts w:ascii="Arial" w:hAnsi="Arial" w:cs="Arial"/>
          <w:b/>
          <w:sz w:val="24"/>
          <w:szCs w:val="24"/>
        </w:rPr>
      </w:pPr>
    </w:p>
    <w:p w14:paraId="4552F719" w14:textId="4E9CEE63" w:rsidR="004F317D" w:rsidRPr="002F4566" w:rsidRDefault="004F317D" w:rsidP="004F317D">
      <w:pPr>
        <w:rPr>
          <w:rFonts w:ascii="Arial" w:hAnsi="Arial" w:cs="Arial"/>
          <w:b/>
          <w:sz w:val="24"/>
          <w:szCs w:val="24"/>
        </w:rPr>
      </w:pPr>
      <w:r w:rsidRPr="002F4566">
        <w:rPr>
          <w:rFonts w:ascii="Arial" w:hAnsi="Arial" w:cs="Arial"/>
          <w:b/>
          <w:sz w:val="24"/>
          <w:szCs w:val="24"/>
        </w:rPr>
        <w:t xml:space="preserve"> </w:t>
      </w:r>
      <w:r w:rsidR="003A54FB" w:rsidRPr="002F4566">
        <w:rPr>
          <w:rFonts w:ascii="Arial" w:hAnsi="Arial" w:cs="Arial"/>
          <w:b/>
          <w:sz w:val="24"/>
          <w:szCs w:val="24"/>
        </w:rPr>
        <w:t>Figure 4</w:t>
      </w:r>
    </w:p>
    <w:p w14:paraId="5CE1E671" w14:textId="3C25E050" w:rsidR="004F317D" w:rsidRPr="002F4566" w:rsidRDefault="008F0B1E" w:rsidP="004F317D">
      <w:pPr>
        <w:rPr>
          <w:rFonts w:ascii="Arial" w:hAnsi="Arial" w:cs="Arial"/>
          <w:sz w:val="24"/>
          <w:szCs w:val="24"/>
        </w:rPr>
      </w:pPr>
      <w:r>
        <w:rPr>
          <w:rFonts w:ascii="Arial" w:hAnsi="Arial" w:cs="Arial"/>
          <w:sz w:val="24"/>
          <w:szCs w:val="24"/>
        </w:rPr>
        <w:t>Major A</w:t>
      </w:r>
      <w:r w:rsidR="004F317D" w:rsidRPr="002F4566">
        <w:rPr>
          <w:rFonts w:ascii="Arial" w:hAnsi="Arial" w:cs="Arial"/>
          <w:sz w:val="24"/>
          <w:szCs w:val="24"/>
        </w:rPr>
        <w:t>xis (MA) regression plots demonstrating pairwise correlations between estimated fertilization treatment responses. For each subplot, individual points represent estimated species responses to different limiting resources, colored by species functional group. Colored lines indicate best-fit lines produced by MA regression. Slope coefficients and contrasts between functional groups are presented in Table 2. Axes are displayed at log</w:t>
      </w:r>
      <w:r w:rsidR="004F317D" w:rsidRPr="002F4566">
        <w:rPr>
          <w:rFonts w:ascii="Arial" w:hAnsi="Arial" w:cs="Arial"/>
          <w:sz w:val="24"/>
          <w:szCs w:val="24"/>
          <w:vertAlign w:val="subscript"/>
        </w:rPr>
        <w:t>2</w:t>
      </w:r>
      <w:r w:rsidR="004F317D" w:rsidRPr="002F4566">
        <w:rPr>
          <w:rFonts w:ascii="Arial" w:hAnsi="Arial" w:cs="Arial"/>
          <w:sz w:val="24"/>
          <w:szCs w:val="24"/>
        </w:rPr>
        <w:t xml:space="preserve"> scale, such that a 1-unit increase corresponds to a doubling of species estimated cover. </w:t>
      </w:r>
    </w:p>
    <w:p w14:paraId="6E715B3B" w14:textId="19BDA2D5" w:rsidR="00B15AC4" w:rsidRPr="002F4566" w:rsidRDefault="00B15AC4" w:rsidP="004F317D">
      <w:pPr>
        <w:rPr>
          <w:rFonts w:ascii="Arial" w:hAnsi="Arial" w:cs="Arial"/>
          <w:b/>
          <w:sz w:val="24"/>
          <w:szCs w:val="24"/>
        </w:rPr>
      </w:pPr>
      <w:r w:rsidRPr="002F4566">
        <w:rPr>
          <w:rFonts w:ascii="Arial" w:hAnsi="Arial" w:cs="Arial"/>
          <w:b/>
          <w:noProof/>
          <w:sz w:val="24"/>
          <w:szCs w:val="24"/>
        </w:rPr>
        <w:drawing>
          <wp:inline distT="0" distB="0" distL="0" distR="0" wp14:anchorId="60F4460F" wp14:editId="6045ABBB">
            <wp:extent cx="5943600" cy="296683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66831"/>
                    </a:xfrm>
                    <a:prstGeom prst="rect">
                      <a:avLst/>
                    </a:prstGeom>
                    <a:noFill/>
                    <a:ln>
                      <a:noFill/>
                    </a:ln>
                  </pic:spPr>
                </pic:pic>
              </a:graphicData>
            </a:graphic>
          </wp:inline>
        </w:drawing>
      </w:r>
    </w:p>
    <w:p w14:paraId="569D424E" w14:textId="77777777" w:rsidR="00A75BAD" w:rsidRDefault="00A75BAD" w:rsidP="008E066C">
      <w:pPr>
        <w:pStyle w:val="CommentText"/>
        <w:rPr>
          <w:rFonts w:ascii="Arial" w:hAnsi="Arial" w:cs="Arial"/>
          <w:i/>
          <w:sz w:val="24"/>
          <w:szCs w:val="24"/>
        </w:rPr>
      </w:pPr>
    </w:p>
    <w:p w14:paraId="1CCC6140" w14:textId="500DC2F8" w:rsidR="008E066C" w:rsidRPr="00BA2EF7" w:rsidRDefault="008E066C" w:rsidP="008E066C">
      <w:pPr>
        <w:pStyle w:val="CommentText"/>
        <w:rPr>
          <w:rFonts w:ascii="Arial" w:hAnsi="Arial" w:cs="Arial"/>
          <w:i/>
          <w:sz w:val="24"/>
          <w:szCs w:val="24"/>
        </w:rPr>
      </w:pPr>
      <w:r w:rsidRPr="00BA2EF7">
        <w:rPr>
          <w:rFonts w:ascii="Arial" w:hAnsi="Arial" w:cs="Arial"/>
          <w:i/>
          <w:sz w:val="24"/>
          <w:szCs w:val="24"/>
        </w:rPr>
        <w:t>Note: An alternative way to get at a similar concept would be to plot the second and third PC dimensions, colored by functional group – this would be used to determine if tradeoffs exist, once we’ve accounted for the general relationship captured by the first axis.</w:t>
      </w:r>
    </w:p>
    <w:p w14:paraId="5C428E77" w14:textId="1CCA6D36" w:rsidR="002F4566" w:rsidRPr="008E066C" w:rsidRDefault="002F4566">
      <w:pPr>
        <w:rPr>
          <w:rFonts w:ascii="Arial" w:hAnsi="Arial" w:cs="Arial"/>
          <w:sz w:val="24"/>
          <w:szCs w:val="24"/>
        </w:rPr>
      </w:pPr>
    </w:p>
    <w:p w14:paraId="3297B645" w14:textId="77777777" w:rsidR="008E066C" w:rsidRDefault="008E066C">
      <w:pPr>
        <w:rPr>
          <w:rFonts w:ascii="Arial" w:hAnsi="Arial" w:cs="Arial"/>
          <w:b/>
          <w:sz w:val="24"/>
          <w:szCs w:val="24"/>
        </w:rPr>
      </w:pPr>
      <w:r>
        <w:rPr>
          <w:rFonts w:ascii="Arial" w:hAnsi="Arial" w:cs="Arial"/>
          <w:b/>
          <w:sz w:val="24"/>
          <w:szCs w:val="24"/>
        </w:rPr>
        <w:br w:type="page"/>
      </w:r>
    </w:p>
    <w:p w14:paraId="30A26611" w14:textId="36D2085D" w:rsidR="004F317D" w:rsidRPr="002F4566" w:rsidRDefault="004F317D" w:rsidP="004F317D">
      <w:pPr>
        <w:rPr>
          <w:rFonts w:ascii="Arial" w:hAnsi="Arial" w:cs="Arial"/>
          <w:b/>
          <w:sz w:val="24"/>
          <w:szCs w:val="24"/>
        </w:rPr>
      </w:pPr>
      <w:r w:rsidRPr="002F4566">
        <w:rPr>
          <w:rFonts w:ascii="Arial" w:hAnsi="Arial" w:cs="Arial"/>
          <w:b/>
          <w:sz w:val="24"/>
          <w:szCs w:val="24"/>
        </w:rPr>
        <w:lastRenderedPageBreak/>
        <w:t>Table 2</w:t>
      </w:r>
    </w:p>
    <w:p w14:paraId="6132749D" w14:textId="68EB6810" w:rsidR="004F317D" w:rsidRPr="002F4566" w:rsidRDefault="004F317D" w:rsidP="004F317D">
      <w:pPr>
        <w:rPr>
          <w:rFonts w:ascii="Arial" w:hAnsi="Arial" w:cs="Arial"/>
          <w:sz w:val="24"/>
          <w:szCs w:val="24"/>
        </w:rPr>
      </w:pPr>
      <w:r w:rsidRPr="002F4566">
        <w:rPr>
          <w:rFonts w:ascii="Arial" w:hAnsi="Arial" w:cs="Arial"/>
          <w:sz w:val="24"/>
          <w:szCs w:val="24"/>
        </w:rPr>
        <w:t xml:space="preserve">Results of </w:t>
      </w:r>
      <w:r w:rsidR="00C95F53">
        <w:rPr>
          <w:rFonts w:ascii="Arial" w:hAnsi="Arial" w:cs="Arial"/>
          <w:sz w:val="24"/>
          <w:szCs w:val="24"/>
        </w:rPr>
        <w:t>Major A</w:t>
      </w:r>
      <w:r w:rsidR="008F0B1E">
        <w:rPr>
          <w:rFonts w:ascii="Arial" w:hAnsi="Arial" w:cs="Arial"/>
          <w:sz w:val="24"/>
          <w:szCs w:val="24"/>
        </w:rPr>
        <w:t>xis (MA)</w:t>
      </w:r>
      <w:r w:rsidRPr="002F4566">
        <w:rPr>
          <w:rFonts w:ascii="Arial" w:hAnsi="Arial" w:cs="Arial"/>
          <w:sz w:val="24"/>
          <w:szCs w:val="24"/>
        </w:rPr>
        <w:t xml:space="preserve"> model fitting to pairwise treatment responses. For each pairwise combination of treatment response coefficients, the within-group model R-squared, group slope, and post-hoc group labeling is presented. Groups where fitted slopes varied significantly (P &lt; 0.05) were assigned different labels. P-values adjusted for multiple comparison using the </w:t>
      </w:r>
      <w:proofErr w:type="spellStart"/>
      <w:r w:rsidRPr="002F4566">
        <w:rPr>
          <w:rFonts w:ascii="Arial" w:hAnsi="Arial" w:cs="Arial"/>
          <w:sz w:val="24"/>
          <w:szCs w:val="24"/>
        </w:rPr>
        <w:t>Sidak</w:t>
      </w:r>
      <w:proofErr w:type="spellEnd"/>
      <w:r w:rsidRPr="002F4566">
        <w:rPr>
          <w:rFonts w:ascii="Arial" w:hAnsi="Arial" w:cs="Arial"/>
          <w:sz w:val="24"/>
          <w:szCs w:val="24"/>
        </w:rPr>
        <w:t xml:space="preserve"> correction. Generally, leguminous species show distinct responses relative to other functional groups, particularly between estimated N and P response coefficients. Legumes appear to show greater specialization to P than other nutrients, exhibiting more extreme responses than would be expected given overall trends.</w:t>
      </w:r>
    </w:p>
    <w:p w14:paraId="67B08E17" w14:textId="77777777" w:rsidR="004F317D" w:rsidRPr="002F4566" w:rsidRDefault="004F317D" w:rsidP="004F317D">
      <w:pPr>
        <w:rPr>
          <w:rFonts w:ascii="Arial" w:hAnsi="Arial" w:cs="Arial"/>
          <w:sz w:val="24"/>
          <w:szCs w:val="24"/>
        </w:rPr>
      </w:pPr>
    </w:p>
    <w:tbl>
      <w:tblPr>
        <w:tblW w:w="11120" w:type="dxa"/>
        <w:tblInd w:w="-734" w:type="dxa"/>
        <w:tblLook w:val="04A0" w:firstRow="1" w:lastRow="0" w:firstColumn="1" w:lastColumn="0" w:noHBand="0" w:noVBand="1"/>
      </w:tblPr>
      <w:tblGrid>
        <w:gridCol w:w="1720"/>
        <w:gridCol w:w="706"/>
        <w:gridCol w:w="1291"/>
        <w:gridCol w:w="779"/>
        <w:gridCol w:w="828"/>
        <w:gridCol w:w="1291"/>
        <w:gridCol w:w="779"/>
        <w:gridCol w:w="828"/>
        <w:gridCol w:w="1291"/>
        <w:gridCol w:w="779"/>
        <w:gridCol w:w="828"/>
      </w:tblGrid>
      <w:tr w:rsidR="004F317D" w:rsidRPr="002F4566" w14:paraId="635E551E" w14:textId="77777777" w:rsidTr="006012E7">
        <w:trPr>
          <w:trHeight w:val="300"/>
        </w:trPr>
        <w:tc>
          <w:tcPr>
            <w:tcW w:w="1720" w:type="dxa"/>
            <w:tcBorders>
              <w:top w:val="nil"/>
              <w:left w:val="nil"/>
              <w:bottom w:val="single" w:sz="4" w:space="0" w:color="auto"/>
              <w:right w:val="nil"/>
            </w:tcBorders>
            <w:shd w:val="clear" w:color="auto" w:fill="auto"/>
            <w:noWrap/>
            <w:vAlign w:val="bottom"/>
            <w:hideMark/>
          </w:tcPr>
          <w:p w14:paraId="7B47E723" w14:textId="77777777" w:rsidR="004F317D" w:rsidRPr="008E066C" w:rsidRDefault="004F317D" w:rsidP="002E56D0">
            <w:pPr>
              <w:spacing w:line="240" w:lineRule="auto"/>
              <w:rPr>
                <w:rFonts w:ascii="Arial" w:eastAsia="Times New Roman" w:hAnsi="Arial" w:cs="Arial"/>
                <w:color w:val="000000"/>
                <w:szCs w:val="24"/>
              </w:rPr>
            </w:pPr>
            <w:r w:rsidRPr="008E066C">
              <w:rPr>
                <w:rFonts w:ascii="Arial" w:eastAsia="Times New Roman" w:hAnsi="Arial" w:cs="Arial"/>
                <w:color w:val="000000"/>
                <w:szCs w:val="24"/>
              </w:rPr>
              <w:t> </w:t>
            </w:r>
          </w:p>
        </w:tc>
        <w:tc>
          <w:tcPr>
            <w:tcW w:w="706" w:type="dxa"/>
            <w:tcBorders>
              <w:top w:val="nil"/>
              <w:left w:val="nil"/>
              <w:bottom w:val="single" w:sz="4" w:space="0" w:color="auto"/>
              <w:right w:val="single" w:sz="4" w:space="0" w:color="auto"/>
            </w:tcBorders>
            <w:shd w:val="clear" w:color="auto" w:fill="auto"/>
            <w:noWrap/>
            <w:vAlign w:val="bottom"/>
            <w:hideMark/>
          </w:tcPr>
          <w:p w14:paraId="107B214E" w14:textId="77777777" w:rsidR="004F317D" w:rsidRPr="008E066C" w:rsidRDefault="004F317D" w:rsidP="002E56D0">
            <w:pPr>
              <w:spacing w:line="240" w:lineRule="auto"/>
              <w:rPr>
                <w:rFonts w:ascii="Arial" w:eastAsia="Times New Roman" w:hAnsi="Arial" w:cs="Arial"/>
                <w:color w:val="000000"/>
                <w:szCs w:val="24"/>
              </w:rPr>
            </w:pPr>
            <w:r w:rsidRPr="008E066C">
              <w:rPr>
                <w:rFonts w:ascii="Arial" w:eastAsia="Times New Roman" w:hAnsi="Arial" w:cs="Arial"/>
                <w:color w:val="000000"/>
                <w:szCs w:val="24"/>
              </w:rPr>
              <w:t> </w:t>
            </w:r>
          </w:p>
        </w:tc>
        <w:tc>
          <w:tcPr>
            <w:tcW w:w="2898" w:type="dxa"/>
            <w:gridSpan w:val="3"/>
            <w:tcBorders>
              <w:top w:val="nil"/>
              <w:left w:val="nil"/>
              <w:bottom w:val="single" w:sz="4" w:space="0" w:color="auto"/>
              <w:right w:val="single" w:sz="4" w:space="0" w:color="000000"/>
            </w:tcBorders>
            <w:shd w:val="clear" w:color="auto" w:fill="auto"/>
            <w:noWrap/>
            <w:vAlign w:val="bottom"/>
            <w:hideMark/>
          </w:tcPr>
          <w:p w14:paraId="5EB95CEA" w14:textId="77777777" w:rsidR="004F317D" w:rsidRPr="008E066C" w:rsidRDefault="004F317D" w:rsidP="002E56D0">
            <w:pPr>
              <w:spacing w:line="240" w:lineRule="auto"/>
              <w:jc w:val="center"/>
              <w:rPr>
                <w:rFonts w:ascii="Arial" w:eastAsia="Times New Roman" w:hAnsi="Arial" w:cs="Arial"/>
                <w:color w:val="000000"/>
                <w:szCs w:val="24"/>
              </w:rPr>
            </w:pPr>
            <w:r w:rsidRPr="008E066C">
              <w:rPr>
                <w:rFonts w:ascii="Arial" w:eastAsia="Times New Roman" w:hAnsi="Arial" w:cs="Arial"/>
                <w:color w:val="000000"/>
                <w:szCs w:val="24"/>
              </w:rPr>
              <w:t>N - P</w:t>
            </w:r>
          </w:p>
        </w:tc>
        <w:tc>
          <w:tcPr>
            <w:tcW w:w="2898" w:type="dxa"/>
            <w:gridSpan w:val="3"/>
            <w:tcBorders>
              <w:top w:val="nil"/>
              <w:left w:val="nil"/>
              <w:bottom w:val="single" w:sz="4" w:space="0" w:color="auto"/>
              <w:right w:val="single" w:sz="4" w:space="0" w:color="000000"/>
            </w:tcBorders>
            <w:shd w:val="clear" w:color="auto" w:fill="auto"/>
            <w:noWrap/>
            <w:vAlign w:val="bottom"/>
            <w:hideMark/>
          </w:tcPr>
          <w:p w14:paraId="082E63F7" w14:textId="77777777" w:rsidR="004F317D" w:rsidRPr="008E066C" w:rsidRDefault="004F317D" w:rsidP="002E56D0">
            <w:pPr>
              <w:spacing w:line="240" w:lineRule="auto"/>
              <w:jc w:val="center"/>
              <w:rPr>
                <w:rFonts w:ascii="Arial" w:eastAsia="Times New Roman" w:hAnsi="Arial" w:cs="Arial"/>
                <w:color w:val="000000"/>
                <w:szCs w:val="24"/>
              </w:rPr>
            </w:pPr>
            <w:r w:rsidRPr="008E066C">
              <w:rPr>
                <w:rFonts w:ascii="Arial" w:eastAsia="Times New Roman" w:hAnsi="Arial" w:cs="Arial"/>
                <w:color w:val="000000"/>
                <w:szCs w:val="24"/>
              </w:rPr>
              <w:t>N - K</w:t>
            </w:r>
          </w:p>
        </w:tc>
        <w:tc>
          <w:tcPr>
            <w:tcW w:w="2898" w:type="dxa"/>
            <w:gridSpan w:val="3"/>
            <w:tcBorders>
              <w:top w:val="nil"/>
              <w:left w:val="nil"/>
              <w:bottom w:val="single" w:sz="4" w:space="0" w:color="auto"/>
              <w:right w:val="nil"/>
            </w:tcBorders>
            <w:shd w:val="clear" w:color="auto" w:fill="auto"/>
            <w:noWrap/>
            <w:vAlign w:val="bottom"/>
            <w:hideMark/>
          </w:tcPr>
          <w:p w14:paraId="76BD9DDE" w14:textId="77777777" w:rsidR="004F317D" w:rsidRPr="008E066C" w:rsidRDefault="004F317D" w:rsidP="002E56D0">
            <w:pPr>
              <w:spacing w:line="240" w:lineRule="auto"/>
              <w:jc w:val="center"/>
              <w:rPr>
                <w:rFonts w:ascii="Arial" w:eastAsia="Times New Roman" w:hAnsi="Arial" w:cs="Arial"/>
                <w:color w:val="000000"/>
                <w:szCs w:val="24"/>
              </w:rPr>
            </w:pPr>
            <w:r w:rsidRPr="008E066C">
              <w:rPr>
                <w:rFonts w:ascii="Arial" w:eastAsia="Times New Roman" w:hAnsi="Arial" w:cs="Arial"/>
                <w:color w:val="000000"/>
                <w:szCs w:val="24"/>
              </w:rPr>
              <w:t>P - K</w:t>
            </w:r>
          </w:p>
        </w:tc>
      </w:tr>
      <w:tr w:rsidR="004F317D" w:rsidRPr="002F4566" w14:paraId="6AE474A8" w14:textId="77777777" w:rsidTr="006012E7">
        <w:trPr>
          <w:trHeight w:val="300"/>
        </w:trPr>
        <w:tc>
          <w:tcPr>
            <w:tcW w:w="1720" w:type="dxa"/>
            <w:tcBorders>
              <w:top w:val="nil"/>
              <w:left w:val="nil"/>
              <w:bottom w:val="single" w:sz="4" w:space="0" w:color="auto"/>
              <w:right w:val="nil"/>
            </w:tcBorders>
            <w:shd w:val="clear" w:color="auto" w:fill="auto"/>
            <w:noWrap/>
            <w:vAlign w:val="bottom"/>
            <w:hideMark/>
          </w:tcPr>
          <w:p w14:paraId="34F44953" w14:textId="77777777" w:rsidR="004F317D" w:rsidRPr="008E066C" w:rsidRDefault="004F317D" w:rsidP="002E56D0">
            <w:pPr>
              <w:spacing w:line="240" w:lineRule="auto"/>
              <w:rPr>
                <w:rFonts w:ascii="Arial" w:eastAsia="Times New Roman" w:hAnsi="Arial" w:cs="Arial"/>
                <w:color w:val="000000"/>
                <w:szCs w:val="24"/>
              </w:rPr>
            </w:pPr>
            <w:r w:rsidRPr="008E066C">
              <w:rPr>
                <w:rFonts w:ascii="Arial" w:eastAsia="Times New Roman" w:hAnsi="Arial" w:cs="Arial"/>
                <w:color w:val="000000"/>
                <w:szCs w:val="24"/>
              </w:rPr>
              <w:t>Functional Group</w:t>
            </w:r>
          </w:p>
        </w:tc>
        <w:tc>
          <w:tcPr>
            <w:tcW w:w="706" w:type="dxa"/>
            <w:tcBorders>
              <w:top w:val="nil"/>
              <w:left w:val="nil"/>
              <w:bottom w:val="single" w:sz="4" w:space="0" w:color="auto"/>
              <w:right w:val="single" w:sz="4" w:space="0" w:color="auto"/>
            </w:tcBorders>
            <w:shd w:val="clear" w:color="auto" w:fill="auto"/>
            <w:noWrap/>
            <w:vAlign w:val="bottom"/>
            <w:hideMark/>
          </w:tcPr>
          <w:p w14:paraId="1AADBE6F" w14:textId="77777777" w:rsidR="004F317D" w:rsidRPr="008E066C" w:rsidRDefault="004F317D" w:rsidP="002E56D0">
            <w:pPr>
              <w:spacing w:line="240" w:lineRule="auto"/>
              <w:jc w:val="right"/>
              <w:rPr>
                <w:rFonts w:ascii="Arial" w:eastAsia="Times New Roman" w:hAnsi="Arial" w:cs="Arial"/>
                <w:i/>
                <w:iCs/>
                <w:color w:val="000000"/>
                <w:szCs w:val="24"/>
              </w:rPr>
            </w:pPr>
            <w:r w:rsidRPr="008E066C">
              <w:rPr>
                <w:rFonts w:ascii="Arial" w:eastAsia="Times New Roman" w:hAnsi="Arial" w:cs="Arial"/>
                <w:i/>
                <w:iCs/>
                <w:color w:val="000000"/>
                <w:szCs w:val="24"/>
              </w:rPr>
              <w:t>n</w:t>
            </w:r>
          </w:p>
        </w:tc>
        <w:tc>
          <w:tcPr>
            <w:tcW w:w="1291" w:type="dxa"/>
            <w:tcBorders>
              <w:top w:val="nil"/>
              <w:left w:val="nil"/>
              <w:bottom w:val="single" w:sz="4" w:space="0" w:color="auto"/>
              <w:right w:val="nil"/>
            </w:tcBorders>
            <w:shd w:val="clear" w:color="auto" w:fill="auto"/>
            <w:noWrap/>
            <w:vAlign w:val="bottom"/>
            <w:hideMark/>
          </w:tcPr>
          <w:p w14:paraId="166F7487"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R-squared</w:t>
            </w:r>
          </w:p>
        </w:tc>
        <w:tc>
          <w:tcPr>
            <w:tcW w:w="779" w:type="dxa"/>
            <w:tcBorders>
              <w:top w:val="nil"/>
              <w:left w:val="nil"/>
              <w:bottom w:val="single" w:sz="4" w:space="0" w:color="auto"/>
              <w:right w:val="nil"/>
            </w:tcBorders>
            <w:shd w:val="clear" w:color="auto" w:fill="auto"/>
            <w:noWrap/>
            <w:vAlign w:val="bottom"/>
            <w:hideMark/>
          </w:tcPr>
          <w:p w14:paraId="4CD62E77"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Slope</w:t>
            </w:r>
          </w:p>
        </w:tc>
        <w:tc>
          <w:tcPr>
            <w:tcW w:w="828" w:type="dxa"/>
            <w:tcBorders>
              <w:top w:val="nil"/>
              <w:left w:val="nil"/>
              <w:bottom w:val="single" w:sz="4" w:space="0" w:color="auto"/>
              <w:right w:val="single" w:sz="4" w:space="0" w:color="auto"/>
            </w:tcBorders>
            <w:shd w:val="clear" w:color="auto" w:fill="auto"/>
            <w:noWrap/>
            <w:vAlign w:val="bottom"/>
            <w:hideMark/>
          </w:tcPr>
          <w:p w14:paraId="4FC179C0"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Group</w:t>
            </w:r>
          </w:p>
        </w:tc>
        <w:tc>
          <w:tcPr>
            <w:tcW w:w="1291" w:type="dxa"/>
            <w:tcBorders>
              <w:top w:val="nil"/>
              <w:left w:val="nil"/>
              <w:bottom w:val="single" w:sz="4" w:space="0" w:color="auto"/>
              <w:right w:val="nil"/>
            </w:tcBorders>
            <w:shd w:val="clear" w:color="auto" w:fill="auto"/>
            <w:noWrap/>
            <w:vAlign w:val="bottom"/>
            <w:hideMark/>
          </w:tcPr>
          <w:p w14:paraId="4C689184"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R-squared</w:t>
            </w:r>
          </w:p>
        </w:tc>
        <w:tc>
          <w:tcPr>
            <w:tcW w:w="779" w:type="dxa"/>
            <w:tcBorders>
              <w:top w:val="nil"/>
              <w:left w:val="nil"/>
              <w:bottom w:val="single" w:sz="4" w:space="0" w:color="auto"/>
              <w:right w:val="nil"/>
            </w:tcBorders>
            <w:shd w:val="clear" w:color="auto" w:fill="auto"/>
            <w:noWrap/>
            <w:vAlign w:val="bottom"/>
            <w:hideMark/>
          </w:tcPr>
          <w:p w14:paraId="62A35BD4"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Slope</w:t>
            </w:r>
          </w:p>
        </w:tc>
        <w:tc>
          <w:tcPr>
            <w:tcW w:w="828" w:type="dxa"/>
            <w:tcBorders>
              <w:top w:val="nil"/>
              <w:left w:val="nil"/>
              <w:bottom w:val="single" w:sz="4" w:space="0" w:color="auto"/>
              <w:right w:val="single" w:sz="4" w:space="0" w:color="auto"/>
            </w:tcBorders>
            <w:shd w:val="clear" w:color="auto" w:fill="auto"/>
            <w:noWrap/>
            <w:vAlign w:val="bottom"/>
            <w:hideMark/>
          </w:tcPr>
          <w:p w14:paraId="3006BCEB"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Group</w:t>
            </w:r>
          </w:p>
        </w:tc>
        <w:tc>
          <w:tcPr>
            <w:tcW w:w="1291" w:type="dxa"/>
            <w:tcBorders>
              <w:top w:val="nil"/>
              <w:left w:val="nil"/>
              <w:bottom w:val="single" w:sz="4" w:space="0" w:color="auto"/>
              <w:right w:val="nil"/>
            </w:tcBorders>
            <w:shd w:val="clear" w:color="auto" w:fill="auto"/>
            <w:noWrap/>
            <w:vAlign w:val="bottom"/>
            <w:hideMark/>
          </w:tcPr>
          <w:p w14:paraId="0D8A423D"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R-squared</w:t>
            </w:r>
          </w:p>
        </w:tc>
        <w:tc>
          <w:tcPr>
            <w:tcW w:w="779" w:type="dxa"/>
            <w:tcBorders>
              <w:top w:val="nil"/>
              <w:left w:val="nil"/>
              <w:bottom w:val="single" w:sz="4" w:space="0" w:color="auto"/>
              <w:right w:val="nil"/>
            </w:tcBorders>
            <w:shd w:val="clear" w:color="auto" w:fill="auto"/>
            <w:noWrap/>
            <w:vAlign w:val="bottom"/>
            <w:hideMark/>
          </w:tcPr>
          <w:p w14:paraId="0C1BE0DA"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Slope</w:t>
            </w:r>
          </w:p>
        </w:tc>
        <w:tc>
          <w:tcPr>
            <w:tcW w:w="828" w:type="dxa"/>
            <w:tcBorders>
              <w:top w:val="nil"/>
              <w:left w:val="nil"/>
              <w:bottom w:val="single" w:sz="4" w:space="0" w:color="auto"/>
              <w:right w:val="nil"/>
            </w:tcBorders>
            <w:shd w:val="clear" w:color="auto" w:fill="auto"/>
            <w:noWrap/>
            <w:vAlign w:val="bottom"/>
            <w:hideMark/>
          </w:tcPr>
          <w:p w14:paraId="248DB1A3" w14:textId="77777777" w:rsidR="004F317D" w:rsidRPr="008E066C" w:rsidRDefault="004F317D" w:rsidP="002E56D0">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Group</w:t>
            </w:r>
          </w:p>
        </w:tc>
      </w:tr>
      <w:tr w:rsidR="006012E7" w:rsidRPr="002F4566" w14:paraId="190234BD" w14:textId="77777777" w:rsidTr="006012E7">
        <w:trPr>
          <w:trHeight w:val="300"/>
        </w:trPr>
        <w:tc>
          <w:tcPr>
            <w:tcW w:w="1720" w:type="dxa"/>
            <w:tcBorders>
              <w:top w:val="nil"/>
              <w:left w:val="nil"/>
              <w:bottom w:val="nil"/>
              <w:right w:val="nil"/>
            </w:tcBorders>
            <w:shd w:val="clear" w:color="auto" w:fill="auto"/>
            <w:noWrap/>
            <w:vAlign w:val="bottom"/>
            <w:hideMark/>
          </w:tcPr>
          <w:p w14:paraId="595C44F2" w14:textId="77777777" w:rsidR="006012E7" w:rsidRPr="008E066C" w:rsidRDefault="006012E7" w:rsidP="006012E7">
            <w:pPr>
              <w:spacing w:line="240" w:lineRule="auto"/>
              <w:rPr>
                <w:rFonts w:ascii="Arial" w:eastAsia="Times New Roman" w:hAnsi="Arial" w:cs="Arial"/>
                <w:color w:val="000000"/>
                <w:szCs w:val="24"/>
              </w:rPr>
            </w:pPr>
            <w:r w:rsidRPr="008E066C">
              <w:rPr>
                <w:rFonts w:ascii="Arial" w:eastAsia="Times New Roman" w:hAnsi="Arial" w:cs="Arial"/>
                <w:color w:val="000000"/>
                <w:szCs w:val="24"/>
              </w:rPr>
              <w:t>Forb</w:t>
            </w:r>
          </w:p>
        </w:tc>
        <w:tc>
          <w:tcPr>
            <w:tcW w:w="706" w:type="dxa"/>
            <w:tcBorders>
              <w:top w:val="nil"/>
              <w:left w:val="nil"/>
              <w:bottom w:val="nil"/>
              <w:right w:val="single" w:sz="4" w:space="0" w:color="auto"/>
            </w:tcBorders>
            <w:shd w:val="clear" w:color="auto" w:fill="auto"/>
            <w:noWrap/>
            <w:hideMark/>
          </w:tcPr>
          <w:p w14:paraId="43CDD1C1" w14:textId="3DD2349B"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szCs w:val="24"/>
              </w:rPr>
              <w:t>288</w:t>
            </w:r>
          </w:p>
        </w:tc>
        <w:tc>
          <w:tcPr>
            <w:tcW w:w="1291" w:type="dxa"/>
            <w:tcBorders>
              <w:top w:val="nil"/>
              <w:left w:val="nil"/>
              <w:bottom w:val="nil"/>
              <w:right w:val="nil"/>
            </w:tcBorders>
            <w:shd w:val="clear" w:color="auto" w:fill="auto"/>
            <w:noWrap/>
            <w:vAlign w:val="bottom"/>
            <w:hideMark/>
          </w:tcPr>
          <w:p w14:paraId="49F4AAC9" w14:textId="54BFD555"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0.20</w:t>
            </w:r>
          </w:p>
        </w:tc>
        <w:tc>
          <w:tcPr>
            <w:tcW w:w="779" w:type="dxa"/>
            <w:tcBorders>
              <w:top w:val="nil"/>
              <w:left w:val="nil"/>
              <w:bottom w:val="nil"/>
              <w:right w:val="nil"/>
            </w:tcBorders>
            <w:shd w:val="clear" w:color="auto" w:fill="auto"/>
            <w:noWrap/>
            <w:vAlign w:val="bottom"/>
            <w:hideMark/>
          </w:tcPr>
          <w:p w14:paraId="4A48BA69" w14:textId="2E518DA9"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0.98</w:t>
            </w:r>
          </w:p>
        </w:tc>
        <w:tc>
          <w:tcPr>
            <w:tcW w:w="828" w:type="dxa"/>
            <w:tcBorders>
              <w:top w:val="nil"/>
              <w:left w:val="nil"/>
              <w:bottom w:val="nil"/>
              <w:right w:val="single" w:sz="4" w:space="0" w:color="auto"/>
            </w:tcBorders>
            <w:shd w:val="clear" w:color="auto" w:fill="auto"/>
            <w:noWrap/>
            <w:vAlign w:val="bottom"/>
            <w:hideMark/>
          </w:tcPr>
          <w:p w14:paraId="63241C5E" w14:textId="7777777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nil"/>
              <w:right w:val="nil"/>
            </w:tcBorders>
            <w:shd w:val="clear" w:color="auto" w:fill="auto"/>
            <w:noWrap/>
            <w:vAlign w:val="bottom"/>
            <w:hideMark/>
          </w:tcPr>
          <w:p w14:paraId="7B613443" w14:textId="223D3CF4"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0.16</w:t>
            </w:r>
          </w:p>
        </w:tc>
        <w:tc>
          <w:tcPr>
            <w:tcW w:w="779" w:type="dxa"/>
            <w:tcBorders>
              <w:top w:val="nil"/>
              <w:left w:val="nil"/>
              <w:bottom w:val="nil"/>
              <w:right w:val="nil"/>
            </w:tcBorders>
            <w:shd w:val="clear" w:color="auto" w:fill="auto"/>
            <w:noWrap/>
            <w:vAlign w:val="bottom"/>
            <w:hideMark/>
          </w:tcPr>
          <w:p w14:paraId="5B1EE0AE" w14:textId="7046C64F"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1.03</w:t>
            </w:r>
          </w:p>
        </w:tc>
        <w:tc>
          <w:tcPr>
            <w:tcW w:w="828" w:type="dxa"/>
            <w:tcBorders>
              <w:top w:val="nil"/>
              <w:left w:val="nil"/>
              <w:bottom w:val="nil"/>
              <w:right w:val="single" w:sz="4" w:space="0" w:color="auto"/>
            </w:tcBorders>
            <w:shd w:val="clear" w:color="auto" w:fill="auto"/>
            <w:noWrap/>
            <w:vAlign w:val="bottom"/>
            <w:hideMark/>
          </w:tcPr>
          <w:p w14:paraId="4A9E543E" w14:textId="7777777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nil"/>
              <w:right w:val="nil"/>
            </w:tcBorders>
            <w:shd w:val="clear" w:color="auto" w:fill="auto"/>
            <w:noWrap/>
            <w:vAlign w:val="bottom"/>
            <w:hideMark/>
          </w:tcPr>
          <w:p w14:paraId="3712B0FB" w14:textId="08E98A3A"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0.17</w:t>
            </w:r>
          </w:p>
        </w:tc>
        <w:tc>
          <w:tcPr>
            <w:tcW w:w="779" w:type="dxa"/>
            <w:tcBorders>
              <w:top w:val="nil"/>
              <w:left w:val="nil"/>
              <w:bottom w:val="nil"/>
              <w:right w:val="nil"/>
            </w:tcBorders>
            <w:shd w:val="clear" w:color="auto" w:fill="auto"/>
            <w:noWrap/>
            <w:vAlign w:val="bottom"/>
            <w:hideMark/>
          </w:tcPr>
          <w:p w14:paraId="631C5A95" w14:textId="4AC7C78D"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1.05</w:t>
            </w:r>
          </w:p>
        </w:tc>
        <w:tc>
          <w:tcPr>
            <w:tcW w:w="828" w:type="dxa"/>
            <w:tcBorders>
              <w:top w:val="nil"/>
              <w:left w:val="nil"/>
              <w:bottom w:val="nil"/>
              <w:right w:val="nil"/>
            </w:tcBorders>
            <w:shd w:val="clear" w:color="auto" w:fill="auto"/>
            <w:noWrap/>
            <w:vAlign w:val="bottom"/>
            <w:hideMark/>
          </w:tcPr>
          <w:p w14:paraId="51CBF852" w14:textId="7ADBD3ED" w:rsidR="006012E7" w:rsidRPr="008E066C" w:rsidRDefault="00EC0064"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12</w:t>
            </w:r>
          </w:p>
        </w:tc>
      </w:tr>
      <w:tr w:rsidR="006012E7" w:rsidRPr="002F4566" w14:paraId="1DE145B4" w14:textId="77777777" w:rsidTr="006012E7">
        <w:trPr>
          <w:trHeight w:val="300"/>
        </w:trPr>
        <w:tc>
          <w:tcPr>
            <w:tcW w:w="1720" w:type="dxa"/>
            <w:tcBorders>
              <w:top w:val="nil"/>
              <w:left w:val="nil"/>
              <w:bottom w:val="nil"/>
              <w:right w:val="nil"/>
            </w:tcBorders>
            <w:shd w:val="clear" w:color="auto" w:fill="auto"/>
            <w:noWrap/>
            <w:vAlign w:val="bottom"/>
            <w:hideMark/>
          </w:tcPr>
          <w:p w14:paraId="04ADED10" w14:textId="77777777" w:rsidR="006012E7" w:rsidRPr="008E066C" w:rsidRDefault="006012E7" w:rsidP="006012E7">
            <w:pPr>
              <w:spacing w:line="240" w:lineRule="auto"/>
              <w:rPr>
                <w:rFonts w:ascii="Arial" w:eastAsia="Times New Roman" w:hAnsi="Arial" w:cs="Arial"/>
                <w:color w:val="000000"/>
                <w:szCs w:val="24"/>
              </w:rPr>
            </w:pPr>
            <w:r w:rsidRPr="008E066C">
              <w:rPr>
                <w:rFonts w:ascii="Arial" w:eastAsia="Times New Roman" w:hAnsi="Arial" w:cs="Arial"/>
                <w:color w:val="000000"/>
                <w:szCs w:val="24"/>
              </w:rPr>
              <w:t>Graminoid</w:t>
            </w:r>
          </w:p>
        </w:tc>
        <w:tc>
          <w:tcPr>
            <w:tcW w:w="706" w:type="dxa"/>
            <w:tcBorders>
              <w:top w:val="nil"/>
              <w:left w:val="nil"/>
              <w:bottom w:val="nil"/>
              <w:right w:val="single" w:sz="4" w:space="0" w:color="auto"/>
            </w:tcBorders>
            <w:shd w:val="clear" w:color="auto" w:fill="auto"/>
            <w:noWrap/>
            <w:hideMark/>
          </w:tcPr>
          <w:p w14:paraId="1F6C2D58" w14:textId="56B1B134"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szCs w:val="24"/>
              </w:rPr>
              <w:t>236</w:t>
            </w:r>
          </w:p>
        </w:tc>
        <w:tc>
          <w:tcPr>
            <w:tcW w:w="1291" w:type="dxa"/>
            <w:tcBorders>
              <w:top w:val="nil"/>
              <w:left w:val="nil"/>
              <w:bottom w:val="nil"/>
              <w:right w:val="nil"/>
            </w:tcBorders>
            <w:shd w:val="clear" w:color="auto" w:fill="auto"/>
            <w:noWrap/>
            <w:vAlign w:val="bottom"/>
            <w:hideMark/>
          </w:tcPr>
          <w:p w14:paraId="14145B18" w14:textId="55B99DF6"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0.22</w:t>
            </w:r>
          </w:p>
        </w:tc>
        <w:tc>
          <w:tcPr>
            <w:tcW w:w="779" w:type="dxa"/>
            <w:tcBorders>
              <w:top w:val="nil"/>
              <w:left w:val="nil"/>
              <w:bottom w:val="nil"/>
              <w:right w:val="nil"/>
            </w:tcBorders>
            <w:shd w:val="clear" w:color="auto" w:fill="auto"/>
            <w:noWrap/>
            <w:vAlign w:val="bottom"/>
            <w:hideMark/>
          </w:tcPr>
          <w:p w14:paraId="6BF75E30" w14:textId="67390F2F"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1.00</w:t>
            </w:r>
          </w:p>
        </w:tc>
        <w:tc>
          <w:tcPr>
            <w:tcW w:w="828" w:type="dxa"/>
            <w:tcBorders>
              <w:top w:val="nil"/>
              <w:left w:val="nil"/>
              <w:bottom w:val="nil"/>
              <w:right w:val="single" w:sz="4" w:space="0" w:color="auto"/>
            </w:tcBorders>
            <w:shd w:val="clear" w:color="auto" w:fill="auto"/>
            <w:noWrap/>
            <w:vAlign w:val="bottom"/>
            <w:hideMark/>
          </w:tcPr>
          <w:p w14:paraId="0BE559AB" w14:textId="7777777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nil"/>
              <w:right w:val="nil"/>
            </w:tcBorders>
            <w:shd w:val="clear" w:color="auto" w:fill="auto"/>
            <w:noWrap/>
            <w:vAlign w:val="bottom"/>
            <w:hideMark/>
          </w:tcPr>
          <w:p w14:paraId="78AD9CE8" w14:textId="29E1C461"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0.15</w:t>
            </w:r>
          </w:p>
        </w:tc>
        <w:tc>
          <w:tcPr>
            <w:tcW w:w="779" w:type="dxa"/>
            <w:tcBorders>
              <w:top w:val="nil"/>
              <w:left w:val="nil"/>
              <w:bottom w:val="nil"/>
              <w:right w:val="nil"/>
            </w:tcBorders>
            <w:shd w:val="clear" w:color="auto" w:fill="auto"/>
            <w:noWrap/>
            <w:vAlign w:val="bottom"/>
            <w:hideMark/>
          </w:tcPr>
          <w:p w14:paraId="37695B6E" w14:textId="40D8F05B"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0.97</w:t>
            </w:r>
          </w:p>
        </w:tc>
        <w:tc>
          <w:tcPr>
            <w:tcW w:w="828" w:type="dxa"/>
            <w:tcBorders>
              <w:top w:val="nil"/>
              <w:left w:val="nil"/>
              <w:bottom w:val="nil"/>
              <w:right w:val="single" w:sz="4" w:space="0" w:color="auto"/>
            </w:tcBorders>
            <w:shd w:val="clear" w:color="auto" w:fill="auto"/>
            <w:noWrap/>
            <w:vAlign w:val="bottom"/>
            <w:hideMark/>
          </w:tcPr>
          <w:p w14:paraId="5FE55B35" w14:textId="7777777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nil"/>
              <w:right w:val="nil"/>
            </w:tcBorders>
            <w:shd w:val="clear" w:color="auto" w:fill="auto"/>
            <w:noWrap/>
            <w:vAlign w:val="bottom"/>
            <w:hideMark/>
          </w:tcPr>
          <w:p w14:paraId="7CE8EEB2" w14:textId="7F54B6A6"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0.19</w:t>
            </w:r>
          </w:p>
        </w:tc>
        <w:tc>
          <w:tcPr>
            <w:tcW w:w="779" w:type="dxa"/>
            <w:tcBorders>
              <w:top w:val="nil"/>
              <w:left w:val="nil"/>
              <w:bottom w:val="nil"/>
              <w:right w:val="nil"/>
            </w:tcBorders>
            <w:shd w:val="clear" w:color="auto" w:fill="auto"/>
            <w:noWrap/>
            <w:vAlign w:val="bottom"/>
            <w:hideMark/>
          </w:tcPr>
          <w:p w14:paraId="0F1A18D4" w14:textId="2F2D8876"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0.97</w:t>
            </w:r>
          </w:p>
        </w:tc>
        <w:tc>
          <w:tcPr>
            <w:tcW w:w="828" w:type="dxa"/>
            <w:tcBorders>
              <w:top w:val="nil"/>
              <w:left w:val="nil"/>
              <w:bottom w:val="nil"/>
              <w:right w:val="nil"/>
            </w:tcBorders>
            <w:shd w:val="clear" w:color="auto" w:fill="auto"/>
            <w:noWrap/>
            <w:vAlign w:val="bottom"/>
            <w:hideMark/>
          </w:tcPr>
          <w:p w14:paraId="773741B9" w14:textId="0091F7CB" w:rsidR="006012E7" w:rsidRPr="008E066C" w:rsidRDefault="00EC0064"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12</w:t>
            </w:r>
          </w:p>
        </w:tc>
      </w:tr>
      <w:tr w:rsidR="006012E7" w:rsidRPr="002F4566" w14:paraId="2E549C20" w14:textId="77777777" w:rsidTr="006012E7">
        <w:trPr>
          <w:trHeight w:val="300"/>
        </w:trPr>
        <w:tc>
          <w:tcPr>
            <w:tcW w:w="1720" w:type="dxa"/>
            <w:tcBorders>
              <w:top w:val="nil"/>
              <w:left w:val="nil"/>
              <w:bottom w:val="nil"/>
              <w:right w:val="nil"/>
            </w:tcBorders>
            <w:shd w:val="clear" w:color="auto" w:fill="auto"/>
            <w:noWrap/>
            <w:vAlign w:val="bottom"/>
            <w:hideMark/>
          </w:tcPr>
          <w:p w14:paraId="663BC8A7" w14:textId="77777777" w:rsidR="006012E7" w:rsidRPr="008E066C" w:rsidRDefault="006012E7" w:rsidP="006012E7">
            <w:pPr>
              <w:spacing w:line="240" w:lineRule="auto"/>
              <w:rPr>
                <w:rFonts w:ascii="Arial" w:eastAsia="Times New Roman" w:hAnsi="Arial" w:cs="Arial"/>
                <w:color w:val="000000"/>
                <w:szCs w:val="24"/>
              </w:rPr>
            </w:pPr>
            <w:r w:rsidRPr="008E066C">
              <w:rPr>
                <w:rFonts w:ascii="Arial" w:eastAsia="Times New Roman" w:hAnsi="Arial" w:cs="Arial"/>
                <w:color w:val="000000"/>
                <w:szCs w:val="24"/>
              </w:rPr>
              <w:t>Legume</w:t>
            </w:r>
          </w:p>
        </w:tc>
        <w:tc>
          <w:tcPr>
            <w:tcW w:w="706" w:type="dxa"/>
            <w:tcBorders>
              <w:top w:val="nil"/>
              <w:left w:val="nil"/>
              <w:bottom w:val="nil"/>
              <w:right w:val="single" w:sz="4" w:space="0" w:color="auto"/>
            </w:tcBorders>
            <w:shd w:val="clear" w:color="auto" w:fill="auto"/>
            <w:noWrap/>
            <w:hideMark/>
          </w:tcPr>
          <w:p w14:paraId="1E8DACB3" w14:textId="5265224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szCs w:val="24"/>
              </w:rPr>
              <w:t>45</w:t>
            </w:r>
          </w:p>
        </w:tc>
        <w:tc>
          <w:tcPr>
            <w:tcW w:w="1291" w:type="dxa"/>
            <w:tcBorders>
              <w:top w:val="nil"/>
              <w:left w:val="nil"/>
              <w:bottom w:val="nil"/>
              <w:right w:val="nil"/>
            </w:tcBorders>
            <w:shd w:val="clear" w:color="auto" w:fill="auto"/>
            <w:noWrap/>
            <w:vAlign w:val="bottom"/>
            <w:hideMark/>
          </w:tcPr>
          <w:p w14:paraId="3C27166F" w14:textId="5BF894A0"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0.12</w:t>
            </w:r>
          </w:p>
        </w:tc>
        <w:tc>
          <w:tcPr>
            <w:tcW w:w="779" w:type="dxa"/>
            <w:tcBorders>
              <w:top w:val="nil"/>
              <w:left w:val="nil"/>
              <w:bottom w:val="nil"/>
              <w:right w:val="nil"/>
            </w:tcBorders>
            <w:shd w:val="clear" w:color="auto" w:fill="auto"/>
            <w:noWrap/>
            <w:vAlign w:val="bottom"/>
            <w:hideMark/>
          </w:tcPr>
          <w:p w14:paraId="42947E22" w14:textId="462F2EFE"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1.60</w:t>
            </w:r>
          </w:p>
        </w:tc>
        <w:tc>
          <w:tcPr>
            <w:tcW w:w="828" w:type="dxa"/>
            <w:tcBorders>
              <w:top w:val="nil"/>
              <w:left w:val="nil"/>
              <w:bottom w:val="nil"/>
              <w:right w:val="single" w:sz="4" w:space="0" w:color="auto"/>
            </w:tcBorders>
            <w:shd w:val="clear" w:color="auto" w:fill="auto"/>
            <w:noWrap/>
            <w:vAlign w:val="bottom"/>
            <w:hideMark/>
          </w:tcPr>
          <w:p w14:paraId="55B7C813" w14:textId="7777777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2</w:t>
            </w:r>
          </w:p>
        </w:tc>
        <w:tc>
          <w:tcPr>
            <w:tcW w:w="1291" w:type="dxa"/>
            <w:tcBorders>
              <w:top w:val="nil"/>
              <w:left w:val="nil"/>
              <w:bottom w:val="nil"/>
              <w:right w:val="nil"/>
            </w:tcBorders>
            <w:shd w:val="clear" w:color="auto" w:fill="auto"/>
            <w:noWrap/>
            <w:vAlign w:val="bottom"/>
            <w:hideMark/>
          </w:tcPr>
          <w:p w14:paraId="0683660F" w14:textId="4E334863"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0.14</w:t>
            </w:r>
          </w:p>
        </w:tc>
        <w:tc>
          <w:tcPr>
            <w:tcW w:w="779" w:type="dxa"/>
            <w:tcBorders>
              <w:top w:val="nil"/>
              <w:left w:val="nil"/>
              <w:bottom w:val="nil"/>
              <w:right w:val="nil"/>
            </w:tcBorders>
            <w:shd w:val="clear" w:color="auto" w:fill="auto"/>
            <w:noWrap/>
            <w:vAlign w:val="bottom"/>
            <w:hideMark/>
          </w:tcPr>
          <w:p w14:paraId="79EF092A" w14:textId="081949F1"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1.33</w:t>
            </w:r>
          </w:p>
        </w:tc>
        <w:tc>
          <w:tcPr>
            <w:tcW w:w="828" w:type="dxa"/>
            <w:tcBorders>
              <w:top w:val="nil"/>
              <w:left w:val="nil"/>
              <w:bottom w:val="nil"/>
              <w:right w:val="single" w:sz="4" w:space="0" w:color="auto"/>
            </w:tcBorders>
            <w:shd w:val="clear" w:color="auto" w:fill="auto"/>
            <w:noWrap/>
            <w:vAlign w:val="bottom"/>
            <w:hideMark/>
          </w:tcPr>
          <w:p w14:paraId="623F878B" w14:textId="1F5E5179"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nil"/>
              <w:right w:val="nil"/>
            </w:tcBorders>
            <w:shd w:val="clear" w:color="auto" w:fill="auto"/>
            <w:noWrap/>
            <w:vAlign w:val="bottom"/>
            <w:hideMark/>
          </w:tcPr>
          <w:p w14:paraId="3A3FBFEE" w14:textId="63AAB96B"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0.29</w:t>
            </w:r>
          </w:p>
        </w:tc>
        <w:tc>
          <w:tcPr>
            <w:tcW w:w="779" w:type="dxa"/>
            <w:tcBorders>
              <w:top w:val="nil"/>
              <w:left w:val="nil"/>
              <w:bottom w:val="nil"/>
              <w:right w:val="nil"/>
            </w:tcBorders>
            <w:shd w:val="clear" w:color="auto" w:fill="auto"/>
            <w:noWrap/>
            <w:vAlign w:val="bottom"/>
            <w:hideMark/>
          </w:tcPr>
          <w:p w14:paraId="3AB2DE89" w14:textId="1A7DC51F"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0.83</w:t>
            </w:r>
          </w:p>
        </w:tc>
        <w:tc>
          <w:tcPr>
            <w:tcW w:w="828" w:type="dxa"/>
            <w:tcBorders>
              <w:top w:val="nil"/>
              <w:left w:val="nil"/>
              <w:bottom w:val="nil"/>
              <w:right w:val="nil"/>
            </w:tcBorders>
            <w:shd w:val="clear" w:color="auto" w:fill="auto"/>
            <w:noWrap/>
            <w:vAlign w:val="bottom"/>
            <w:hideMark/>
          </w:tcPr>
          <w:p w14:paraId="7B0FF5C6" w14:textId="57777C64"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r>
      <w:tr w:rsidR="006012E7" w:rsidRPr="002F4566" w14:paraId="63CA0288" w14:textId="77777777" w:rsidTr="006012E7">
        <w:trPr>
          <w:trHeight w:val="315"/>
        </w:trPr>
        <w:tc>
          <w:tcPr>
            <w:tcW w:w="1720" w:type="dxa"/>
            <w:tcBorders>
              <w:top w:val="nil"/>
              <w:left w:val="nil"/>
              <w:bottom w:val="single" w:sz="8" w:space="0" w:color="auto"/>
              <w:right w:val="nil"/>
            </w:tcBorders>
            <w:shd w:val="clear" w:color="auto" w:fill="auto"/>
            <w:noWrap/>
            <w:vAlign w:val="bottom"/>
            <w:hideMark/>
          </w:tcPr>
          <w:p w14:paraId="7EF64060" w14:textId="77777777" w:rsidR="006012E7" w:rsidRPr="008E066C" w:rsidRDefault="006012E7" w:rsidP="006012E7">
            <w:pPr>
              <w:spacing w:line="240" w:lineRule="auto"/>
              <w:rPr>
                <w:rFonts w:ascii="Arial" w:eastAsia="Times New Roman" w:hAnsi="Arial" w:cs="Arial"/>
                <w:color w:val="000000"/>
                <w:szCs w:val="24"/>
              </w:rPr>
            </w:pPr>
            <w:r w:rsidRPr="008E066C">
              <w:rPr>
                <w:rFonts w:ascii="Arial" w:eastAsia="Times New Roman" w:hAnsi="Arial" w:cs="Arial"/>
                <w:color w:val="000000"/>
                <w:szCs w:val="24"/>
              </w:rPr>
              <w:t>Woody</w:t>
            </w:r>
          </w:p>
        </w:tc>
        <w:tc>
          <w:tcPr>
            <w:tcW w:w="706" w:type="dxa"/>
            <w:tcBorders>
              <w:top w:val="nil"/>
              <w:left w:val="nil"/>
              <w:bottom w:val="single" w:sz="8" w:space="0" w:color="auto"/>
              <w:right w:val="single" w:sz="4" w:space="0" w:color="auto"/>
            </w:tcBorders>
            <w:shd w:val="clear" w:color="auto" w:fill="auto"/>
            <w:noWrap/>
            <w:hideMark/>
          </w:tcPr>
          <w:p w14:paraId="4810B163" w14:textId="290DAFE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szCs w:val="24"/>
              </w:rPr>
              <w:t>15</w:t>
            </w:r>
          </w:p>
        </w:tc>
        <w:tc>
          <w:tcPr>
            <w:tcW w:w="1291" w:type="dxa"/>
            <w:tcBorders>
              <w:top w:val="nil"/>
              <w:left w:val="nil"/>
              <w:bottom w:val="single" w:sz="8" w:space="0" w:color="auto"/>
              <w:right w:val="nil"/>
            </w:tcBorders>
            <w:shd w:val="clear" w:color="auto" w:fill="auto"/>
            <w:noWrap/>
            <w:vAlign w:val="bottom"/>
            <w:hideMark/>
          </w:tcPr>
          <w:p w14:paraId="43720F63" w14:textId="19628D3A"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0.74</w:t>
            </w:r>
          </w:p>
        </w:tc>
        <w:tc>
          <w:tcPr>
            <w:tcW w:w="779" w:type="dxa"/>
            <w:tcBorders>
              <w:top w:val="nil"/>
              <w:left w:val="nil"/>
              <w:bottom w:val="single" w:sz="8" w:space="0" w:color="auto"/>
              <w:right w:val="nil"/>
            </w:tcBorders>
            <w:shd w:val="clear" w:color="auto" w:fill="auto"/>
            <w:noWrap/>
            <w:vAlign w:val="bottom"/>
            <w:hideMark/>
          </w:tcPr>
          <w:p w14:paraId="09C51C70" w14:textId="4E80DC5E"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0.74</w:t>
            </w:r>
          </w:p>
        </w:tc>
        <w:tc>
          <w:tcPr>
            <w:tcW w:w="828" w:type="dxa"/>
            <w:tcBorders>
              <w:top w:val="nil"/>
              <w:left w:val="nil"/>
              <w:bottom w:val="single" w:sz="8" w:space="0" w:color="auto"/>
              <w:right w:val="single" w:sz="4" w:space="0" w:color="auto"/>
            </w:tcBorders>
            <w:shd w:val="clear" w:color="auto" w:fill="auto"/>
            <w:noWrap/>
            <w:vAlign w:val="bottom"/>
            <w:hideMark/>
          </w:tcPr>
          <w:p w14:paraId="69E0B580" w14:textId="77777777"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single" w:sz="8" w:space="0" w:color="auto"/>
              <w:right w:val="nil"/>
            </w:tcBorders>
            <w:shd w:val="clear" w:color="auto" w:fill="auto"/>
            <w:noWrap/>
            <w:vAlign w:val="bottom"/>
            <w:hideMark/>
          </w:tcPr>
          <w:p w14:paraId="6C9FCDE8" w14:textId="0E31E263"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0.83</w:t>
            </w:r>
          </w:p>
        </w:tc>
        <w:tc>
          <w:tcPr>
            <w:tcW w:w="779" w:type="dxa"/>
            <w:tcBorders>
              <w:top w:val="nil"/>
              <w:left w:val="nil"/>
              <w:bottom w:val="single" w:sz="8" w:space="0" w:color="auto"/>
              <w:right w:val="nil"/>
            </w:tcBorders>
            <w:shd w:val="clear" w:color="auto" w:fill="auto"/>
            <w:noWrap/>
            <w:vAlign w:val="bottom"/>
            <w:hideMark/>
          </w:tcPr>
          <w:p w14:paraId="49AB3863" w14:textId="3A6966E0"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1.11</w:t>
            </w:r>
          </w:p>
        </w:tc>
        <w:tc>
          <w:tcPr>
            <w:tcW w:w="828" w:type="dxa"/>
            <w:tcBorders>
              <w:top w:val="nil"/>
              <w:left w:val="nil"/>
              <w:bottom w:val="single" w:sz="8" w:space="0" w:color="auto"/>
              <w:right w:val="single" w:sz="4" w:space="0" w:color="auto"/>
            </w:tcBorders>
            <w:shd w:val="clear" w:color="auto" w:fill="auto"/>
            <w:noWrap/>
            <w:vAlign w:val="bottom"/>
            <w:hideMark/>
          </w:tcPr>
          <w:p w14:paraId="489F1896" w14:textId="1343F81A" w:rsidR="006012E7" w:rsidRPr="008E066C" w:rsidRDefault="006012E7"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1</w:t>
            </w:r>
          </w:p>
        </w:tc>
        <w:tc>
          <w:tcPr>
            <w:tcW w:w="1291" w:type="dxa"/>
            <w:tcBorders>
              <w:top w:val="nil"/>
              <w:left w:val="nil"/>
              <w:bottom w:val="single" w:sz="8" w:space="0" w:color="auto"/>
              <w:right w:val="nil"/>
            </w:tcBorders>
            <w:shd w:val="clear" w:color="auto" w:fill="auto"/>
            <w:noWrap/>
            <w:vAlign w:val="bottom"/>
            <w:hideMark/>
          </w:tcPr>
          <w:p w14:paraId="1A7F1E8B" w14:textId="1487081D"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0.76</w:t>
            </w:r>
          </w:p>
        </w:tc>
        <w:tc>
          <w:tcPr>
            <w:tcW w:w="779" w:type="dxa"/>
            <w:tcBorders>
              <w:top w:val="nil"/>
              <w:left w:val="nil"/>
              <w:bottom w:val="single" w:sz="8" w:space="0" w:color="auto"/>
              <w:right w:val="nil"/>
            </w:tcBorders>
            <w:shd w:val="clear" w:color="auto" w:fill="auto"/>
            <w:noWrap/>
            <w:vAlign w:val="bottom"/>
            <w:hideMark/>
          </w:tcPr>
          <w:p w14:paraId="19C36B21" w14:textId="295FEAAD" w:rsidR="006012E7" w:rsidRPr="008E066C" w:rsidRDefault="006012E7" w:rsidP="006012E7">
            <w:pPr>
              <w:spacing w:line="240" w:lineRule="auto"/>
              <w:jc w:val="right"/>
              <w:rPr>
                <w:rFonts w:ascii="Arial" w:eastAsia="Times New Roman" w:hAnsi="Arial" w:cs="Arial"/>
                <w:color w:val="000000"/>
                <w:szCs w:val="24"/>
              </w:rPr>
            </w:pPr>
            <w:r w:rsidRPr="008E066C">
              <w:rPr>
                <w:rFonts w:ascii="Arial" w:hAnsi="Arial" w:cs="Arial"/>
                <w:color w:val="000000"/>
                <w:szCs w:val="24"/>
              </w:rPr>
              <w:t>1.50</w:t>
            </w:r>
          </w:p>
        </w:tc>
        <w:tc>
          <w:tcPr>
            <w:tcW w:w="828" w:type="dxa"/>
            <w:tcBorders>
              <w:top w:val="nil"/>
              <w:left w:val="nil"/>
              <w:bottom w:val="single" w:sz="8" w:space="0" w:color="auto"/>
              <w:right w:val="nil"/>
            </w:tcBorders>
            <w:shd w:val="clear" w:color="auto" w:fill="auto"/>
            <w:noWrap/>
            <w:vAlign w:val="bottom"/>
            <w:hideMark/>
          </w:tcPr>
          <w:p w14:paraId="78F1800A" w14:textId="1DEBF7E6" w:rsidR="006012E7" w:rsidRPr="008E066C" w:rsidRDefault="00EC0064" w:rsidP="006012E7">
            <w:pPr>
              <w:spacing w:line="240" w:lineRule="auto"/>
              <w:jc w:val="right"/>
              <w:rPr>
                <w:rFonts w:ascii="Arial" w:eastAsia="Times New Roman" w:hAnsi="Arial" w:cs="Arial"/>
                <w:color w:val="000000"/>
                <w:szCs w:val="24"/>
              </w:rPr>
            </w:pPr>
            <w:r w:rsidRPr="008E066C">
              <w:rPr>
                <w:rFonts w:ascii="Arial" w:eastAsia="Times New Roman" w:hAnsi="Arial" w:cs="Arial"/>
                <w:color w:val="000000"/>
                <w:szCs w:val="24"/>
              </w:rPr>
              <w:t>2</w:t>
            </w:r>
          </w:p>
        </w:tc>
      </w:tr>
    </w:tbl>
    <w:p w14:paraId="45D7DFE5" w14:textId="583BB5CA" w:rsidR="004F317D" w:rsidRPr="002F4566" w:rsidRDefault="004F317D" w:rsidP="004F317D">
      <w:pPr>
        <w:rPr>
          <w:rFonts w:ascii="Arial" w:hAnsi="Arial" w:cs="Arial"/>
          <w:b/>
          <w:sz w:val="24"/>
          <w:szCs w:val="24"/>
        </w:rPr>
      </w:pPr>
      <w:r w:rsidRPr="002F4566">
        <w:rPr>
          <w:rFonts w:ascii="Arial" w:hAnsi="Arial" w:cs="Arial"/>
          <w:b/>
          <w:sz w:val="24"/>
          <w:szCs w:val="24"/>
        </w:rPr>
        <w:br w:type="page"/>
      </w:r>
      <w:r w:rsidR="003A54FB" w:rsidRPr="002F4566">
        <w:rPr>
          <w:rFonts w:ascii="Arial" w:hAnsi="Arial" w:cs="Arial"/>
          <w:b/>
          <w:sz w:val="24"/>
          <w:szCs w:val="24"/>
        </w:rPr>
        <w:lastRenderedPageBreak/>
        <w:t>Figure 5</w:t>
      </w:r>
    </w:p>
    <w:p w14:paraId="2DFF8263" w14:textId="77777777" w:rsidR="00A75BAD" w:rsidRDefault="00B869E2" w:rsidP="004F317D">
      <w:pPr>
        <w:rPr>
          <w:rFonts w:ascii="Arial" w:hAnsi="Arial" w:cs="Arial"/>
          <w:sz w:val="24"/>
          <w:szCs w:val="24"/>
        </w:rPr>
      </w:pPr>
      <w:r w:rsidRPr="002F4566">
        <w:rPr>
          <w:rFonts w:ascii="Arial" w:hAnsi="Arial" w:cs="Arial"/>
          <w:sz w:val="24"/>
          <w:szCs w:val="24"/>
        </w:rPr>
        <w:t>Histograms depicting the fraction of variance captured by the dominant eigenvector (PC1) across sites, and the angle of deviation between the dominant eigenvector of site-level PCA and dominant eigenvector of global PCA. Variance captured by PC1 across sites shows evidence for a generally 1-dimensional pattern of response to experimental fertilization, often occurring in a direction very similar to the pattern found across all datapoints. However, in both cases, there is sig</w:t>
      </w:r>
      <w:r w:rsidR="00E44DC4" w:rsidRPr="002F4566">
        <w:rPr>
          <w:rFonts w:ascii="Arial" w:hAnsi="Arial" w:cs="Arial"/>
          <w:sz w:val="24"/>
          <w:szCs w:val="24"/>
        </w:rPr>
        <w:t>nificant variation among sites.</w:t>
      </w:r>
    </w:p>
    <w:p w14:paraId="09BD5204" w14:textId="222985D2" w:rsidR="00B869E2" w:rsidRPr="00A75BAD" w:rsidRDefault="00B869E2" w:rsidP="004F317D">
      <w:pPr>
        <w:rPr>
          <w:rFonts w:ascii="Arial" w:hAnsi="Arial" w:cs="Arial"/>
          <w:sz w:val="24"/>
          <w:szCs w:val="24"/>
        </w:rPr>
      </w:pPr>
      <w:r w:rsidRPr="002F4566">
        <w:rPr>
          <w:rFonts w:ascii="Arial" w:hAnsi="Arial" w:cs="Arial"/>
          <w:b/>
          <w:noProof/>
          <w:sz w:val="24"/>
          <w:szCs w:val="24"/>
        </w:rPr>
        <w:drawing>
          <wp:anchor distT="0" distB="0" distL="114300" distR="114300" simplePos="0" relativeHeight="251666431" behindDoc="0" locked="0" layoutInCell="1" allowOverlap="1" wp14:anchorId="4FE6F42F" wp14:editId="6BDA15C6">
            <wp:simplePos x="0" y="0"/>
            <wp:positionH relativeFrom="column">
              <wp:posOffset>0</wp:posOffset>
            </wp:positionH>
            <wp:positionV relativeFrom="paragraph">
              <wp:posOffset>-3175</wp:posOffset>
            </wp:positionV>
            <wp:extent cx="5943600" cy="39480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8040"/>
                    </a:xfrm>
                    <a:prstGeom prst="rect">
                      <a:avLst/>
                    </a:prstGeom>
                    <a:noFill/>
                    <a:ln>
                      <a:noFill/>
                    </a:ln>
                  </pic:spPr>
                </pic:pic>
              </a:graphicData>
            </a:graphic>
          </wp:anchor>
        </w:drawing>
      </w:r>
    </w:p>
    <w:p w14:paraId="6873D64F" w14:textId="79322381" w:rsidR="00B15AC4" w:rsidRPr="00A75BAD" w:rsidRDefault="00A75BAD" w:rsidP="004F317D">
      <w:pPr>
        <w:rPr>
          <w:rFonts w:ascii="Arial" w:hAnsi="Arial" w:cs="Arial"/>
          <w:i/>
          <w:sz w:val="24"/>
          <w:szCs w:val="24"/>
        </w:rPr>
      </w:pPr>
      <w:r w:rsidRPr="00A75BAD">
        <w:rPr>
          <w:rFonts w:ascii="Arial" w:hAnsi="Arial" w:cs="Arial"/>
          <w:i/>
          <w:sz w:val="24"/>
          <w:szCs w:val="24"/>
        </w:rPr>
        <w:t>Note: Additional exploration here has not been particularly successful – there is no significant relationship between these two measures, and additional tests vs. site-level covariates of interest (productivity, richness, light penetration pre-treatment) hasn’t yielded significant results.</w:t>
      </w:r>
    </w:p>
    <w:p w14:paraId="05B53620" w14:textId="77777777" w:rsidR="004F317D" w:rsidRPr="002F4566" w:rsidRDefault="004F317D" w:rsidP="004F317D">
      <w:pPr>
        <w:rPr>
          <w:rFonts w:ascii="Arial" w:hAnsi="Arial" w:cs="Arial"/>
          <w:sz w:val="24"/>
          <w:szCs w:val="24"/>
        </w:rPr>
      </w:pPr>
    </w:p>
    <w:p w14:paraId="13EA2C9D" w14:textId="07CB9603" w:rsidR="00107895" w:rsidRPr="002F4566" w:rsidRDefault="00107895">
      <w:pPr>
        <w:rPr>
          <w:rFonts w:ascii="Arial" w:hAnsi="Arial" w:cs="Arial"/>
          <w:sz w:val="24"/>
          <w:szCs w:val="24"/>
        </w:rPr>
      </w:pPr>
      <w:r w:rsidRPr="002F4566">
        <w:rPr>
          <w:rFonts w:ascii="Arial" w:hAnsi="Arial" w:cs="Arial"/>
          <w:sz w:val="24"/>
          <w:szCs w:val="24"/>
        </w:rPr>
        <w:br w:type="page"/>
      </w:r>
    </w:p>
    <w:p w14:paraId="0E4EFEB2" w14:textId="5CC61850" w:rsidR="004F317D" w:rsidRDefault="00107895" w:rsidP="004F317D">
      <w:pPr>
        <w:rPr>
          <w:rFonts w:ascii="Arial" w:hAnsi="Arial" w:cs="Arial"/>
          <w:b/>
          <w:sz w:val="20"/>
        </w:rPr>
      </w:pPr>
      <w:r w:rsidRPr="00107895">
        <w:rPr>
          <w:rFonts w:ascii="Arial" w:hAnsi="Arial" w:cs="Arial"/>
          <w:b/>
          <w:sz w:val="20"/>
        </w:rPr>
        <w:lastRenderedPageBreak/>
        <w:t>Appendix 1: Sites used in analysis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1049"/>
        <w:gridCol w:w="2754"/>
        <w:gridCol w:w="1071"/>
        <w:gridCol w:w="769"/>
        <w:gridCol w:w="769"/>
        <w:gridCol w:w="769"/>
        <w:gridCol w:w="1606"/>
      </w:tblGrid>
      <w:tr w:rsidR="00C75355" w:rsidRPr="00C75355" w14:paraId="547261E3" w14:textId="77777777" w:rsidTr="00C75355">
        <w:trPr>
          <w:trHeight w:val="300"/>
        </w:trPr>
        <w:tc>
          <w:tcPr>
            <w:tcW w:w="769" w:type="dxa"/>
            <w:shd w:val="clear" w:color="auto" w:fill="auto"/>
            <w:noWrap/>
            <w:vAlign w:val="bottom"/>
            <w:hideMark/>
          </w:tcPr>
          <w:p w14:paraId="311075D5" w14:textId="77777777" w:rsidR="00C75355" w:rsidRPr="00C75355" w:rsidRDefault="00C75355" w:rsidP="00C75355">
            <w:pPr>
              <w:spacing w:after="0" w:line="240" w:lineRule="auto"/>
              <w:rPr>
                <w:rFonts w:ascii="Times New Roman" w:eastAsia="Times New Roman" w:hAnsi="Times New Roman" w:cs="Times New Roman"/>
                <w:b/>
                <w:sz w:val="16"/>
                <w:szCs w:val="16"/>
              </w:rPr>
            </w:pPr>
          </w:p>
        </w:tc>
        <w:tc>
          <w:tcPr>
            <w:tcW w:w="1033" w:type="dxa"/>
            <w:shd w:val="clear" w:color="auto" w:fill="auto"/>
            <w:noWrap/>
            <w:vAlign w:val="bottom"/>
            <w:hideMark/>
          </w:tcPr>
          <w:p w14:paraId="5F853E6C" w14:textId="77777777" w:rsidR="00C75355" w:rsidRPr="00C75355" w:rsidRDefault="00C75355" w:rsidP="00C75355">
            <w:pPr>
              <w:spacing w:after="0" w:line="240" w:lineRule="auto"/>
              <w:rPr>
                <w:rFonts w:ascii="Calibri" w:eastAsia="Times New Roman" w:hAnsi="Calibri" w:cs="Calibri"/>
                <w:b/>
                <w:color w:val="000000"/>
                <w:sz w:val="16"/>
                <w:szCs w:val="16"/>
              </w:rPr>
            </w:pPr>
            <w:proofErr w:type="spellStart"/>
            <w:r w:rsidRPr="00C75355">
              <w:rPr>
                <w:rFonts w:ascii="Calibri" w:eastAsia="Times New Roman" w:hAnsi="Calibri" w:cs="Calibri"/>
                <w:b/>
                <w:color w:val="000000"/>
                <w:sz w:val="16"/>
                <w:szCs w:val="16"/>
              </w:rPr>
              <w:t>site_code</w:t>
            </w:r>
            <w:proofErr w:type="spellEnd"/>
          </w:p>
        </w:tc>
        <w:tc>
          <w:tcPr>
            <w:tcW w:w="2754" w:type="dxa"/>
            <w:shd w:val="clear" w:color="auto" w:fill="auto"/>
            <w:noWrap/>
            <w:vAlign w:val="bottom"/>
            <w:hideMark/>
          </w:tcPr>
          <w:p w14:paraId="15B8B178" w14:textId="77777777" w:rsidR="00C75355" w:rsidRPr="00C75355" w:rsidRDefault="00C75355" w:rsidP="00C75355">
            <w:pPr>
              <w:spacing w:after="0" w:line="240" w:lineRule="auto"/>
              <w:rPr>
                <w:rFonts w:ascii="Calibri" w:eastAsia="Times New Roman" w:hAnsi="Calibri" w:cs="Calibri"/>
                <w:b/>
                <w:color w:val="000000"/>
                <w:sz w:val="16"/>
                <w:szCs w:val="16"/>
              </w:rPr>
            </w:pPr>
            <w:proofErr w:type="spellStart"/>
            <w:r w:rsidRPr="00C75355">
              <w:rPr>
                <w:rFonts w:ascii="Calibri" w:eastAsia="Times New Roman" w:hAnsi="Calibri" w:cs="Calibri"/>
                <w:b/>
                <w:color w:val="000000"/>
                <w:sz w:val="16"/>
                <w:szCs w:val="16"/>
              </w:rPr>
              <w:t>site_name</w:t>
            </w:r>
            <w:proofErr w:type="spellEnd"/>
          </w:p>
        </w:tc>
        <w:tc>
          <w:tcPr>
            <w:tcW w:w="1071" w:type="dxa"/>
            <w:shd w:val="clear" w:color="auto" w:fill="auto"/>
            <w:noWrap/>
            <w:vAlign w:val="bottom"/>
            <w:hideMark/>
          </w:tcPr>
          <w:p w14:paraId="697D0236" w14:textId="77777777" w:rsidR="00C75355" w:rsidRPr="00C75355" w:rsidRDefault="00C75355" w:rsidP="00C75355">
            <w:pPr>
              <w:spacing w:after="0" w:line="240" w:lineRule="auto"/>
              <w:rPr>
                <w:rFonts w:ascii="Calibri" w:eastAsia="Times New Roman" w:hAnsi="Calibri" w:cs="Calibri"/>
                <w:b/>
                <w:color w:val="000000"/>
                <w:sz w:val="16"/>
                <w:szCs w:val="16"/>
              </w:rPr>
            </w:pPr>
            <w:r w:rsidRPr="00C75355">
              <w:rPr>
                <w:rFonts w:ascii="Calibri" w:eastAsia="Times New Roman" w:hAnsi="Calibri" w:cs="Calibri"/>
                <w:b/>
                <w:color w:val="000000"/>
                <w:sz w:val="16"/>
                <w:szCs w:val="16"/>
              </w:rPr>
              <w:t>continent</w:t>
            </w:r>
          </w:p>
        </w:tc>
        <w:tc>
          <w:tcPr>
            <w:tcW w:w="769" w:type="dxa"/>
            <w:shd w:val="clear" w:color="auto" w:fill="auto"/>
            <w:noWrap/>
            <w:vAlign w:val="bottom"/>
            <w:hideMark/>
          </w:tcPr>
          <w:p w14:paraId="7BCAC59A" w14:textId="77777777" w:rsidR="00C75355" w:rsidRPr="00C75355" w:rsidRDefault="00C75355" w:rsidP="00C75355">
            <w:pPr>
              <w:spacing w:after="0" w:line="240" w:lineRule="auto"/>
              <w:rPr>
                <w:rFonts w:ascii="Calibri" w:eastAsia="Times New Roman" w:hAnsi="Calibri" w:cs="Calibri"/>
                <w:b/>
                <w:color w:val="000000"/>
                <w:sz w:val="16"/>
                <w:szCs w:val="16"/>
              </w:rPr>
            </w:pPr>
            <w:r w:rsidRPr="00C75355">
              <w:rPr>
                <w:rFonts w:ascii="Calibri" w:eastAsia="Times New Roman" w:hAnsi="Calibri" w:cs="Calibri"/>
                <w:b/>
                <w:color w:val="000000"/>
                <w:sz w:val="16"/>
                <w:szCs w:val="16"/>
              </w:rPr>
              <w:t>country</w:t>
            </w:r>
          </w:p>
        </w:tc>
        <w:tc>
          <w:tcPr>
            <w:tcW w:w="769" w:type="dxa"/>
            <w:shd w:val="clear" w:color="auto" w:fill="auto"/>
            <w:noWrap/>
            <w:vAlign w:val="bottom"/>
            <w:hideMark/>
          </w:tcPr>
          <w:p w14:paraId="2D0BAC0B" w14:textId="77777777" w:rsidR="00C75355" w:rsidRPr="00C75355" w:rsidRDefault="00C75355" w:rsidP="00C75355">
            <w:pPr>
              <w:spacing w:after="0" w:line="240" w:lineRule="auto"/>
              <w:rPr>
                <w:rFonts w:ascii="Calibri" w:eastAsia="Times New Roman" w:hAnsi="Calibri" w:cs="Calibri"/>
                <w:b/>
                <w:color w:val="000000"/>
                <w:sz w:val="16"/>
                <w:szCs w:val="16"/>
              </w:rPr>
            </w:pPr>
            <w:proofErr w:type="spellStart"/>
            <w:r w:rsidRPr="00C75355">
              <w:rPr>
                <w:rFonts w:ascii="Calibri" w:eastAsia="Times New Roman" w:hAnsi="Calibri" w:cs="Calibri"/>
                <w:b/>
                <w:color w:val="000000"/>
                <w:sz w:val="16"/>
                <w:szCs w:val="16"/>
              </w:rPr>
              <w:t>n_years</w:t>
            </w:r>
            <w:proofErr w:type="spellEnd"/>
          </w:p>
        </w:tc>
        <w:tc>
          <w:tcPr>
            <w:tcW w:w="769" w:type="dxa"/>
            <w:shd w:val="clear" w:color="auto" w:fill="auto"/>
            <w:noWrap/>
            <w:vAlign w:val="bottom"/>
            <w:hideMark/>
          </w:tcPr>
          <w:p w14:paraId="33D3E8A8" w14:textId="77777777" w:rsidR="00C75355" w:rsidRPr="00C75355" w:rsidRDefault="00C75355" w:rsidP="00C75355">
            <w:pPr>
              <w:spacing w:after="0" w:line="240" w:lineRule="auto"/>
              <w:rPr>
                <w:rFonts w:ascii="Calibri" w:eastAsia="Times New Roman" w:hAnsi="Calibri" w:cs="Calibri"/>
                <w:b/>
                <w:color w:val="000000"/>
                <w:sz w:val="16"/>
                <w:szCs w:val="16"/>
              </w:rPr>
            </w:pPr>
            <w:proofErr w:type="spellStart"/>
            <w:r w:rsidRPr="00C75355">
              <w:rPr>
                <w:rFonts w:ascii="Calibri" w:eastAsia="Times New Roman" w:hAnsi="Calibri" w:cs="Calibri"/>
                <w:b/>
                <w:color w:val="000000"/>
                <w:sz w:val="16"/>
                <w:szCs w:val="16"/>
              </w:rPr>
              <w:t>n_obs</w:t>
            </w:r>
            <w:proofErr w:type="spellEnd"/>
          </w:p>
        </w:tc>
        <w:tc>
          <w:tcPr>
            <w:tcW w:w="1606" w:type="dxa"/>
            <w:shd w:val="clear" w:color="auto" w:fill="auto"/>
            <w:noWrap/>
            <w:vAlign w:val="bottom"/>
            <w:hideMark/>
          </w:tcPr>
          <w:p w14:paraId="63913385" w14:textId="77777777" w:rsidR="00C75355" w:rsidRPr="00C75355" w:rsidRDefault="00C75355" w:rsidP="00C75355">
            <w:pPr>
              <w:spacing w:after="0" w:line="240" w:lineRule="auto"/>
              <w:rPr>
                <w:rFonts w:ascii="Calibri" w:eastAsia="Times New Roman" w:hAnsi="Calibri" w:cs="Calibri"/>
                <w:b/>
                <w:color w:val="000000"/>
                <w:sz w:val="16"/>
                <w:szCs w:val="16"/>
              </w:rPr>
            </w:pPr>
            <w:proofErr w:type="spellStart"/>
            <w:r w:rsidRPr="00C75355">
              <w:rPr>
                <w:rFonts w:ascii="Calibri" w:eastAsia="Times New Roman" w:hAnsi="Calibri" w:cs="Calibri"/>
                <w:b/>
                <w:color w:val="000000"/>
                <w:sz w:val="16"/>
                <w:szCs w:val="16"/>
              </w:rPr>
              <w:t>first_nutrient_year</w:t>
            </w:r>
            <w:proofErr w:type="spellEnd"/>
          </w:p>
        </w:tc>
      </w:tr>
      <w:tr w:rsidR="00C75355" w:rsidRPr="00C75355" w14:paraId="7A5229CC" w14:textId="77777777" w:rsidTr="00C75355">
        <w:trPr>
          <w:trHeight w:val="300"/>
        </w:trPr>
        <w:tc>
          <w:tcPr>
            <w:tcW w:w="769" w:type="dxa"/>
            <w:shd w:val="clear" w:color="auto" w:fill="auto"/>
            <w:noWrap/>
            <w:vAlign w:val="bottom"/>
            <w:hideMark/>
          </w:tcPr>
          <w:p w14:paraId="432222D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w:t>
            </w:r>
          </w:p>
        </w:tc>
        <w:tc>
          <w:tcPr>
            <w:tcW w:w="1033" w:type="dxa"/>
            <w:shd w:val="clear" w:color="auto" w:fill="auto"/>
            <w:noWrap/>
            <w:vAlign w:val="bottom"/>
            <w:hideMark/>
          </w:tcPr>
          <w:p w14:paraId="0FA0A3F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azi.cn</w:t>
            </w:r>
          </w:p>
        </w:tc>
        <w:tc>
          <w:tcPr>
            <w:tcW w:w="2754" w:type="dxa"/>
            <w:shd w:val="clear" w:color="auto" w:fill="auto"/>
            <w:noWrap/>
            <w:vAlign w:val="bottom"/>
            <w:hideMark/>
          </w:tcPr>
          <w:p w14:paraId="20BE5A13"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Azi</w:t>
            </w:r>
            <w:proofErr w:type="spellEnd"/>
          </w:p>
        </w:tc>
        <w:tc>
          <w:tcPr>
            <w:tcW w:w="1071" w:type="dxa"/>
            <w:shd w:val="clear" w:color="auto" w:fill="auto"/>
            <w:noWrap/>
            <w:vAlign w:val="bottom"/>
            <w:hideMark/>
          </w:tcPr>
          <w:p w14:paraId="4192589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Asia</w:t>
            </w:r>
          </w:p>
        </w:tc>
        <w:tc>
          <w:tcPr>
            <w:tcW w:w="769" w:type="dxa"/>
            <w:shd w:val="clear" w:color="auto" w:fill="auto"/>
            <w:noWrap/>
            <w:vAlign w:val="bottom"/>
            <w:hideMark/>
          </w:tcPr>
          <w:p w14:paraId="265DF3A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CN</w:t>
            </w:r>
          </w:p>
        </w:tc>
        <w:tc>
          <w:tcPr>
            <w:tcW w:w="769" w:type="dxa"/>
            <w:shd w:val="clear" w:color="auto" w:fill="auto"/>
            <w:noWrap/>
            <w:vAlign w:val="bottom"/>
            <w:hideMark/>
          </w:tcPr>
          <w:p w14:paraId="7D58E9C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769" w:type="dxa"/>
            <w:shd w:val="clear" w:color="auto" w:fill="auto"/>
            <w:noWrap/>
            <w:vAlign w:val="bottom"/>
            <w:hideMark/>
          </w:tcPr>
          <w:p w14:paraId="570CE27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60</w:t>
            </w:r>
          </w:p>
        </w:tc>
        <w:tc>
          <w:tcPr>
            <w:tcW w:w="1606" w:type="dxa"/>
            <w:shd w:val="clear" w:color="auto" w:fill="auto"/>
            <w:noWrap/>
            <w:vAlign w:val="bottom"/>
            <w:hideMark/>
          </w:tcPr>
          <w:p w14:paraId="2458B63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011DE899" w14:textId="77777777" w:rsidTr="00C75355">
        <w:trPr>
          <w:trHeight w:val="300"/>
        </w:trPr>
        <w:tc>
          <w:tcPr>
            <w:tcW w:w="769" w:type="dxa"/>
            <w:shd w:val="clear" w:color="auto" w:fill="auto"/>
            <w:noWrap/>
            <w:vAlign w:val="bottom"/>
            <w:hideMark/>
          </w:tcPr>
          <w:p w14:paraId="3D1A798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w:t>
            </w:r>
          </w:p>
        </w:tc>
        <w:tc>
          <w:tcPr>
            <w:tcW w:w="1033" w:type="dxa"/>
            <w:shd w:val="clear" w:color="auto" w:fill="auto"/>
            <w:noWrap/>
            <w:vAlign w:val="bottom"/>
            <w:hideMark/>
          </w:tcPr>
          <w:p w14:paraId="3BB645E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bldr.us</w:t>
            </w:r>
          </w:p>
        </w:tc>
        <w:tc>
          <w:tcPr>
            <w:tcW w:w="2754" w:type="dxa"/>
            <w:shd w:val="clear" w:color="auto" w:fill="auto"/>
            <w:noWrap/>
            <w:vAlign w:val="bottom"/>
            <w:hideMark/>
          </w:tcPr>
          <w:p w14:paraId="5AA5934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Boulder South Campus</w:t>
            </w:r>
          </w:p>
        </w:tc>
        <w:tc>
          <w:tcPr>
            <w:tcW w:w="1071" w:type="dxa"/>
            <w:shd w:val="clear" w:color="auto" w:fill="auto"/>
            <w:noWrap/>
            <w:vAlign w:val="bottom"/>
            <w:hideMark/>
          </w:tcPr>
          <w:p w14:paraId="1D0FE02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0516744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4977D8A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w:t>
            </w:r>
          </w:p>
        </w:tc>
        <w:tc>
          <w:tcPr>
            <w:tcW w:w="769" w:type="dxa"/>
            <w:shd w:val="clear" w:color="auto" w:fill="auto"/>
            <w:noWrap/>
            <w:vAlign w:val="bottom"/>
            <w:hideMark/>
          </w:tcPr>
          <w:p w14:paraId="15BE769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72</w:t>
            </w:r>
          </w:p>
        </w:tc>
        <w:tc>
          <w:tcPr>
            <w:tcW w:w="1606" w:type="dxa"/>
            <w:shd w:val="clear" w:color="auto" w:fill="auto"/>
            <w:noWrap/>
            <w:vAlign w:val="bottom"/>
            <w:hideMark/>
          </w:tcPr>
          <w:p w14:paraId="46D8AAD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0215769E" w14:textId="77777777" w:rsidTr="00C75355">
        <w:trPr>
          <w:trHeight w:val="300"/>
        </w:trPr>
        <w:tc>
          <w:tcPr>
            <w:tcW w:w="769" w:type="dxa"/>
            <w:shd w:val="clear" w:color="auto" w:fill="auto"/>
            <w:noWrap/>
            <w:vAlign w:val="bottom"/>
            <w:hideMark/>
          </w:tcPr>
          <w:p w14:paraId="7370F2C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w:t>
            </w:r>
          </w:p>
        </w:tc>
        <w:tc>
          <w:tcPr>
            <w:tcW w:w="1033" w:type="dxa"/>
            <w:shd w:val="clear" w:color="auto" w:fill="auto"/>
            <w:noWrap/>
            <w:vAlign w:val="bottom"/>
            <w:hideMark/>
          </w:tcPr>
          <w:p w14:paraId="4F1F654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bnch.us</w:t>
            </w:r>
          </w:p>
        </w:tc>
        <w:tc>
          <w:tcPr>
            <w:tcW w:w="2754" w:type="dxa"/>
            <w:shd w:val="clear" w:color="auto" w:fill="auto"/>
            <w:noWrap/>
            <w:vAlign w:val="bottom"/>
            <w:hideMark/>
          </w:tcPr>
          <w:p w14:paraId="027E6DF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Bunchgrass (Andrews LTER)</w:t>
            </w:r>
          </w:p>
        </w:tc>
        <w:tc>
          <w:tcPr>
            <w:tcW w:w="1071" w:type="dxa"/>
            <w:shd w:val="clear" w:color="auto" w:fill="auto"/>
            <w:noWrap/>
            <w:vAlign w:val="bottom"/>
            <w:hideMark/>
          </w:tcPr>
          <w:p w14:paraId="474DE75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12B0AE1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1F130BF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38BE95E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142</w:t>
            </w:r>
          </w:p>
        </w:tc>
        <w:tc>
          <w:tcPr>
            <w:tcW w:w="1606" w:type="dxa"/>
            <w:shd w:val="clear" w:color="auto" w:fill="auto"/>
            <w:noWrap/>
            <w:vAlign w:val="bottom"/>
            <w:hideMark/>
          </w:tcPr>
          <w:p w14:paraId="0289F8A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01B34024" w14:textId="77777777" w:rsidTr="00C75355">
        <w:trPr>
          <w:trHeight w:val="300"/>
        </w:trPr>
        <w:tc>
          <w:tcPr>
            <w:tcW w:w="769" w:type="dxa"/>
            <w:shd w:val="clear" w:color="auto" w:fill="auto"/>
            <w:noWrap/>
            <w:vAlign w:val="bottom"/>
            <w:hideMark/>
          </w:tcPr>
          <w:p w14:paraId="0C742B4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w:t>
            </w:r>
          </w:p>
        </w:tc>
        <w:tc>
          <w:tcPr>
            <w:tcW w:w="1033" w:type="dxa"/>
            <w:shd w:val="clear" w:color="auto" w:fill="auto"/>
            <w:noWrap/>
            <w:vAlign w:val="bottom"/>
            <w:hideMark/>
          </w:tcPr>
          <w:p w14:paraId="5FABE1E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bogong.au</w:t>
            </w:r>
          </w:p>
        </w:tc>
        <w:tc>
          <w:tcPr>
            <w:tcW w:w="2754" w:type="dxa"/>
            <w:shd w:val="clear" w:color="auto" w:fill="auto"/>
            <w:noWrap/>
            <w:vAlign w:val="bottom"/>
            <w:hideMark/>
          </w:tcPr>
          <w:p w14:paraId="600735B4"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Bogong</w:t>
            </w:r>
            <w:proofErr w:type="spellEnd"/>
          </w:p>
        </w:tc>
        <w:tc>
          <w:tcPr>
            <w:tcW w:w="1071" w:type="dxa"/>
            <w:shd w:val="clear" w:color="auto" w:fill="auto"/>
            <w:noWrap/>
            <w:vAlign w:val="bottom"/>
            <w:hideMark/>
          </w:tcPr>
          <w:p w14:paraId="0FA424A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271E70C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55D9944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769" w:type="dxa"/>
            <w:shd w:val="clear" w:color="auto" w:fill="auto"/>
            <w:noWrap/>
            <w:vAlign w:val="bottom"/>
            <w:hideMark/>
          </w:tcPr>
          <w:p w14:paraId="1719552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132</w:t>
            </w:r>
          </w:p>
        </w:tc>
        <w:tc>
          <w:tcPr>
            <w:tcW w:w="1606" w:type="dxa"/>
            <w:shd w:val="clear" w:color="auto" w:fill="auto"/>
            <w:noWrap/>
            <w:vAlign w:val="bottom"/>
            <w:hideMark/>
          </w:tcPr>
          <w:p w14:paraId="41E4CDA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2010</w:t>
            </w:r>
          </w:p>
        </w:tc>
      </w:tr>
      <w:tr w:rsidR="00C75355" w:rsidRPr="00C75355" w14:paraId="6E9AFBAA" w14:textId="77777777" w:rsidTr="00C75355">
        <w:trPr>
          <w:trHeight w:val="300"/>
        </w:trPr>
        <w:tc>
          <w:tcPr>
            <w:tcW w:w="769" w:type="dxa"/>
            <w:shd w:val="clear" w:color="auto" w:fill="auto"/>
            <w:noWrap/>
            <w:vAlign w:val="bottom"/>
            <w:hideMark/>
          </w:tcPr>
          <w:p w14:paraId="54B053D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1033" w:type="dxa"/>
            <w:shd w:val="clear" w:color="auto" w:fill="auto"/>
            <w:noWrap/>
            <w:vAlign w:val="bottom"/>
            <w:hideMark/>
          </w:tcPr>
          <w:p w14:paraId="0B8CF96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burrawan.au</w:t>
            </w:r>
          </w:p>
        </w:tc>
        <w:tc>
          <w:tcPr>
            <w:tcW w:w="2754" w:type="dxa"/>
            <w:shd w:val="clear" w:color="auto" w:fill="auto"/>
            <w:noWrap/>
            <w:vAlign w:val="bottom"/>
            <w:hideMark/>
          </w:tcPr>
          <w:p w14:paraId="3A48F242"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Burrawan</w:t>
            </w:r>
            <w:proofErr w:type="spellEnd"/>
          </w:p>
        </w:tc>
        <w:tc>
          <w:tcPr>
            <w:tcW w:w="1071" w:type="dxa"/>
            <w:shd w:val="clear" w:color="auto" w:fill="auto"/>
            <w:noWrap/>
            <w:vAlign w:val="bottom"/>
            <w:hideMark/>
          </w:tcPr>
          <w:p w14:paraId="1B82A1E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7D89B8D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2783EF9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0B8C0AD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144</w:t>
            </w:r>
          </w:p>
        </w:tc>
        <w:tc>
          <w:tcPr>
            <w:tcW w:w="1606" w:type="dxa"/>
            <w:shd w:val="clear" w:color="auto" w:fill="auto"/>
            <w:noWrap/>
            <w:vAlign w:val="bottom"/>
            <w:hideMark/>
          </w:tcPr>
          <w:p w14:paraId="1687B0E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56D4A09A" w14:textId="77777777" w:rsidTr="00C75355">
        <w:trPr>
          <w:trHeight w:val="300"/>
        </w:trPr>
        <w:tc>
          <w:tcPr>
            <w:tcW w:w="769" w:type="dxa"/>
            <w:shd w:val="clear" w:color="auto" w:fill="auto"/>
            <w:noWrap/>
            <w:vAlign w:val="bottom"/>
            <w:hideMark/>
          </w:tcPr>
          <w:p w14:paraId="4AB58FD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w:t>
            </w:r>
          </w:p>
        </w:tc>
        <w:tc>
          <w:tcPr>
            <w:tcW w:w="1033" w:type="dxa"/>
            <w:shd w:val="clear" w:color="auto" w:fill="auto"/>
            <w:noWrap/>
            <w:vAlign w:val="bottom"/>
            <w:hideMark/>
          </w:tcPr>
          <w:p w14:paraId="325CC25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cbgb.us</w:t>
            </w:r>
          </w:p>
        </w:tc>
        <w:tc>
          <w:tcPr>
            <w:tcW w:w="2754" w:type="dxa"/>
            <w:shd w:val="clear" w:color="auto" w:fill="auto"/>
            <w:noWrap/>
            <w:vAlign w:val="bottom"/>
            <w:hideMark/>
          </w:tcPr>
          <w:p w14:paraId="2B9942A7"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Chichaqua</w:t>
            </w:r>
            <w:proofErr w:type="spellEnd"/>
            <w:r w:rsidRPr="00C75355">
              <w:rPr>
                <w:rFonts w:ascii="Calibri" w:eastAsia="Times New Roman" w:hAnsi="Calibri" w:cs="Calibri"/>
                <w:color w:val="000000"/>
                <w:sz w:val="16"/>
                <w:szCs w:val="16"/>
              </w:rPr>
              <w:t xml:space="preserve"> Bottoms</w:t>
            </w:r>
          </w:p>
        </w:tc>
        <w:tc>
          <w:tcPr>
            <w:tcW w:w="1071" w:type="dxa"/>
            <w:shd w:val="clear" w:color="auto" w:fill="auto"/>
            <w:noWrap/>
            <w:vAlign w:val="bottom"/>
            <w:hideMark/>
          </w:tcPr>
          <w:p w14:paraId="319EC47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32E464E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7F007B1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507EF48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239</w:t>
            </w:r>
          </w:p>
        </w:tc>
        <w:tc>
          <w:tcPr>
            <w:tcW w:w="1606" w:type="dxa"/>
            <w:shd w:val="clear" w:color="auto" w:fill="auto"/>
            <w:noWrap/>
            <w:vAlign w:val="bottom"/>
            <w:hideMark/>
          </w:tcPr>
          <w:p w14:paraId="3177AA7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2010</w:t>
            </w:r>
          </w:p>
        </w:tc>
      </w:tr>
      <w:tr w:rsidR="00C75355" w:rsidRPr="00C75355" w14:paraId="462B9317" w14:textId="77777777" w:rsidTr="00C75355">
        <w:trPr>
          <w:trHeight w:val="300"/>
        </w:trPr>
        <w:tc>
          <w:tcPr>
            <w:tcW w:w="769" w:type="dxa"/>
            <w:shd w:val="clear" w:color="auto" w:fill="auto"/>
            <w:noWrap/>
            <w:vAlign w:val="bottom"/>
            <w:hideMark/>
          </w:tcPr>
          <w:p w14:paraId="3622255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1033" w:type="dxa"/>
            <w:shd w:val="clear" w:color="auto" w:fill="auto"/>
            <w:noWrap/>
            <w:vAlign w:val="bottom"/>
            <w:hideMark/>
          </w:tcPr>
          <w:p w14:paraId="56FE411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cdcr.us</w:t>
            </w:r>
          </w:p>
        </w:tc>
        <w:tc>
          <w:tcPr>
            <w:tcW w:w="2754" w:type="dxa"/>
            <w:shd w:val="clear" w:color="auto" w:fill="auto"/>
            <w:noWrap/>
            <w:vAlign w:val="bottom"/>
            <w:hideMark/>
          </w:tcPr>
          <w:p w14:paraId="7313A65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Cedar Creek LTER</w:t>
            </w:r>
          </w:p>
        </w:tc>
        <w:tc>
          <w:tcPr>
            <w:tcW w:w="1071" w:type="dxa"/>
            <w:shd w:val="clear" w:color="auto" w:fill="auto"/>
            <w:noWrap/>
            <w:vAlign w:val="bottom"/>
            <w:hideMark/>
          </w:tcPr>
          <w:p w14:paraId="53E1E83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1C9598D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3214247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49C7352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240</w:t>
            </w:r>
          </w:p>
        </w:tc>
        <w:tc>
          <w:tcPr>
            <w:tcW w:w="1606" w:type="dxa"/>
            <w:shd w:val="clear" w:color="auto" w:fill="auto"/>
            <w:noWrap/>
            <w:vAlign w:val="bottom"/>
            <w:hideMark/>
          </w:tcPr>
          <w:p w14:paraId="7A4F102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584301D8" w14:textId="77777777" w:rsidTr="00C75355">
        <w:trPr>
          <w:trHeight w:val="300"/>
        </w:trPr>
        <w:tc>
          <w:tcPr>
            <w:tcW w:w="769" w:type="dxa"/>
            <w:shd w:val="clear" w:color="auto" w:fill="auto"/>
            <w:noWrap/>
            <w:vAlign w:val="bottom"/>
            <w:hideMark/>
          </w:tcPr>
          <w:p w14:paraId="10B6BAF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w:t>
            </w:r>
          </w:p>
        </w:tc>
        <w:tc>
          <w:tcPr>
            <w:tcW w:w="1033" w:type="dxa"/>
            <w:shd w:val="clear" w:color="auto" w:fill="auto"/>
            <w:noWrap/>
            <w:vAlign w:val="bottom"/>
            <w:hideMark/>
          </w:tcPr>
          <w:p w14:paraId="4D30496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cdpt.us</w:t>
            </w:r>
          </w:p>
        </w:tc>
        <w:tc>
          <w:tcPr>
            <w:tcW w:w="2754" w:type="dxa"/>
            <w:shd w:val="clear" w:color="auto" w:fill="auto"/>
            <w:noWrap/>
            <w:vAlign w:val="bottom"/>
            <w:hideMark/>
          </w:tcPr>
          <w:p w14:paraId="507C2DC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Cedar Point Biological Station</w:t>
            </w:r>
          </w:p>
        </w:tc>
        <w:tc>
          <w:tcPr>
            <w:tcW w:w="1071" w:type="dxa"/>
            <w:shd w:val="clear" w:color="auto" w:fill="auto"/>
            <w:noWrap/>
            <w:vAlign w:val="bottom"/>
            <w:hideMark/>
          </w:tcPr>
          <w:p w14:paraId="46F460A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282D36E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699FC09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30AB383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288</w:t>
            </w:r>
          </w:p>
        </w:tc>
        <w:tc>
          <w:tcPr>
            <w:tcW w:w="1606" w:type="dxa"/>
            <w:shd w:val="clear" w:color="auto" w:fill="auto"/>
            <w:noWrap/>
            <w:vAlign w:val="bottom"/>
            <w:hideMark/>
          </w:tcPr>
          <w:p w14:paraId="33978E8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4D7964A6" w14:textId="77777777" w:rsidTr="00C75355">
        <w:trPr>
          <w:trHeight w:val="300"/>
        </w:trPr>
        <w:tc>
          <w:tcPr>
            <w:tcW w:w="769" w:type="dxa"/>
            <w:shd w:val="clear" w:color="auto" w:fill="auto"/>
            <w:noWrap/>
            <w:vAlign w:val="bottom"/>
            <w:hideMark/>
          </w:tcPr>
          <w:p w14:paraId="1DAA958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w:t>
            </w:r>
          </w:p>
        </w:tc>
        <w:tc>
          <w:tcPr>
            <w:tcW w:w="1033" w:type="dxa"/>
            <w:shd w:val="clear" w:color="auto" w:fill="auto"/>
            <w:noWrap/>
            <w:vAlign w:val="bottom"/>
            <w:hideMark/>
          </w:tcPr>
          <w:p w14:paraId="343768F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cereep.fr</w:t>
            </w:r>
          </w:p>
        </w:tc>
        <w:tc>
          <w:tcPr>
            <w:tcW w:w="2754" w:type="dxa"/>
            <w:shd w:val="clear" w:color="auto" w:fill="auto"/>
            <w:noWrap/>
            <w:vAlign w:val="bottom"/>
            <w:hideMark/>
          </w:tcPr>
          <w:p w14:paraId="4CC3589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 xml:space="preserve">CEREEP - </w:t>
            </w:r>
            <w:proofErr w:type="spellStart"/>
            <w:r w:rsidRPr="00C75355">
              <w:rPr>
                <w:rFonts w:ascii="Calibri" w:eastAsia="Times New Roman" w:hAnsi="Calibri" w:cs="Calibri"/>
                <w:color w:val="000000"/>
                <w:sz w:val="16"/>
                <w:szCs w:val="16"/>
              </w:rPr>
              <w:t>Ecotron</w:t>
            </w:r>
            <w:proofErr w:type="spellEnd"/>
            <w:r w:rsidRPr="00C75355">
              <w:rPr>
                <w:rFonts w:ascii="Calibri" w:eastAsia="Times New Roman" w:hAnsi="Calibri" w:cs="Calibri"/>
                <w:color w:val="000000"/>
                <w:sz w:val="16"/>
                <w:szCs w:val="16"/>
              </w:rPr>
              <w:t xml:space="preserve"> IDF</w:t>
            </w:r>
          </w:p>
        </w:tc>
        <w:tc>
          <w:tcPr>
            <w:tcW w:w="1071" w:type="dxa"/>
            <w:shd w:val="clear" w:color="auto" w:fill="auto"/>
            <w:noWrap/>
            <w:vAlign w:val="bottom"/>
            <w:hideMark/>
          </w:tcPr>
          <w:p w14:paraId="7D29CEB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47ED834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FR</w:t>
            </w:r>
          </w:p>
        </w:tc>
        <w:tc>
          <w:tcPr>
            <w:tcW w:w="769" w:type="dxa"/>
            <w:shd w:val="clear" w:color="auto" w:fill="auto"/>
            <w:noWrap/>
            <w:vAlign w:val="bottom"/>
            <w:hideMark/>
          </w:tcPr>
          <w:p w14:paraId="7DD2FC0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769" w:type="dxa"/>
            <w:shd w:val="clear" w:color="auto" w:fill="auto"/>
            <w:noWrap/>
            <w:vAlign w:val="bottom"/>
            <w:hideMark/>
          </w:tcPr>
          <w:p w14:paraId="221ACD2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84</w:t>
            </w:r>
          </w:p>
        </w:tc>
        <w:tc>
          <w:tcPr>
            <w:tcW w:w="1606" w:type="dxa"/>
            <w:shd w:val="clear" w:color="auto" w:fill="auto"/>
            <w:noWrap/>
            <w:vAlign w:val="bottom"/>
            <w:hideMark/>
          </w:tcPr>
          <w:p w14:paraId="793DA89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2013</w:t>
            </w:r>
          </w:p>
        </w:tc>
      </w:tr>
      <w:tr w:rsidR="00C75355" w:rsidRPr="00C75355" w14:paraId="4F310A46" w14:textId="77777777" w:rsidTr="00C75355">
        <w:trPr>
          <w:trHeight w:val="300"/>
        </w:trPr>
        <w:tc>
          <w:tcPr>
            <w:tcW w:w="769" w:type="dxa"/>
            <w:shd w:val="clear" w:color="auto" w:fill="auto"/>
            <w:noWrap/>
            <w:vAlign w:val="bottom"/>
            <w:hideMark/>
          </w:tcPr>
          <w:p w14:paraId="45170C5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1033" w:type="dxa"/>
            <w:shd w:val="clear" w:color="auto" w:fill="auto"/>
            <w:noWrap/>
            <w:vAlign w:val="bottom"/>
            <w:hideMark/>
          </w:tcPr>
          <w:p w14:paraId="2041763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chilcas.ar</w:t>
            </w:r>
          </w:p>
        </w:tc>
        <w:tc>
          <w:tcPr>
            <w:tcW w:w="2754" w:type="dxa"/>
            <w:shd w:val="clear" w:color="auto" w:fill="auto"/>
            <w:noWrap/>
            <w:vAlign w:val="bottom"/>
            <w:hideMark/>
          </w:tcPr>
          <w:p w14:paraId="0A610B8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 xml:space="preserve">Las </w:t>
            </w:r>
            <w:proofErr w:type="spellStart"/>
            <w:r w:rsidRPr="00C75355">
              <w:rPr>
                <w:rFonts w:ascii="Calibri" w:eastAsia="Times New Roman" w:hAnsi="Calibri" w:cs="Calibri"/>
                <w:color w:val="000000"/>
                <w:sz w:val="16"/>
                <w:szCs w:val="16"/>
              </w:rPr>
              <w:t>Chilcas</w:t>
            </w:r>
            <w:proofErr w:type="spellEnd"/>
          </w:p>
        </w:tc>
        <w:tc>
          <w:tcPr>
            <w:tcW w:w="1071" w:type="dxa"/>
            <w:shd w:val="clear" w:color="auto" w:fill="auto"/>
            <w:noWrap/>
            <w:vAlign w:val="bottom"/>
            <w:hideMark/>
          </w:tcPr>
          <w:p w14:paraId="4804E57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South America</w:t>
            </w:r>
          </w:p>
        </w:tc>
        <w:tc>
          <w:tcPr>
            <w:tcW w:w="769" w:type="dxa"/>
            <w:shd w:val="clear" w:color="auto" w:fill="auto"/>
            <w:noWrap/>
            <w:vAlign w:val="bottom"/>
            <w:hideMark/>
          </w:tcPr>
          <w:p w14:paraId="7EE38D0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AR</w:t>
            </w:r>
          </w:p>
        </w:tc>
        <w:tc>
          <w:tcPr>
            <w:tcW w:w="769" w:type="dxa"/>
            <w:shd w:val="clear" w:color="auto" w:fill="auto"/>
            <w:noWrap/>
            <w:vAlign w:val="bottom"/>
            <w:hideMark/>
          </w:tcPr>
          <w:p w14:paraId="7AA6F38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769" w:type="dxa"/>
            <w:shd w:val="clear" w:color="auto" w:fill="auto"/>
            <w:noWrap/>
            <w:vAlign w:val="bottom"/>
            <w:hideMark/>
          </w:tcPr>
          <w:p w14:paraId="71D8764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84</w:t>
            </w:r>
          </w:p>
        </w:tc>
        <w:tc>
          <w:tcPr>
            <w:tcW w:w="1606" w:type="dxa"/>
            <w:shd w:val="clear" w:color="auto" w:fill="auto"/>
            <w:noWrap/>
            <w:vAlign w:val="bottom"/>
            <w:hideMark/>
          </w:tcPr>
          <w:p w14:paraId="183F4B1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2014</w:t>
            </w:r>
          </w:p>
        </w:tc>
      </w:tr>
      <w:tr w:rsidR="00C75355" w:rsidRPr="00C75355" w14:paraId="3E48A263" w14:textId="77777777" w:rsidTr="00C75355">
        <w:trPr>
          <w:trHeight w:val="300"/>
        </w:trPr>
        <w:tc>
          <w:tcPr>
            <w:tcW w:w="769" w:type="dxa"/>
            <w:shd w:val="clear" w:color="auto" w:fill="auto"/>
            <w:noWrap/>
            <w:vAlign w:val="bottom"/>
            <w:hideMark/>
          </w:tcPr>
          <w:p w14:paraId="2763F38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1033" w:type="dxa"/>
            <w:shd w:val="clear" w:color="auto" w:fill="auto"/>
            <w:noWrap/>
            <w:vAlign w:val="bottom"/>
            <w:hideMark/>
          </w:tcPr>
          <w:p w14:paraId="408147B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comp.pt</w:t>
            </w:r>
          </w:p>
        </w:tc>
        <w:tc>
          <w:tcPr>
            <w:tcW w:w="2754" w:type="dxa"/>
            <w:shd w:val="clear" w:color="auto" w:fill="auto"/>
            <w:noWrap/>
            <w:vAlign w:val="bottom"/>
            <w:hideMark/>
          </w:tcPr>
          <w:p w14:paraId="3AA85B78"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Companhia</w:t>
            </w:r>
            <w:proofErr w:type="spellEnd"/>
            <w:r w:rsidRPr="00C75355">
              <w:rPr>
                <w:rFonts w:ascii="Calibri" w:eastAsia="Times New Roman" w:hAnsi="Calibri" w:cs="Calibri"/>
                <w:color w:val="000000"/>
                <w:sz w:val="16"/>
                <w:szCs w:val="16"/>
              </w:rPr>
              <w:t xml:space="preserve"> das </w:t>
            </w:r>
            <w:proofErr w:type="spellStart"/>
            <w:r w:rsidRPr="00C75355">
              <w:rPr>
                <w:rFonts w:ascii="Calibri" w:eastAsia="Times New Roman" w:hAnsi="Calibri" w:cs="Calibri"/>
                <w:color w:val="000000"/>
                <w:sz w:val="16"/>
                <w:szCs w:val="16"/>
              </w:rPr>
              <w:t>Lezirias</w:t>
            </w:r>
            <w:proofErr w:type="spellEnd"/>
          </w:p>
        </w:tc>
        <w:tc>
          <w:tcPr>
            <w:tcW w:w="1071" w:type="dxa"/>
            <w:shd w:val="clear" w:color="auto" w:fill="auto"/>
            <w:noWrap/>
            <w:vAlign w:val="bottom"/>
            <w:hideMark/>
          </w:tcPr>
          <w:p w14:paraId="67C9E25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46FCCB9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PT</w:t>
            </w:r>
          </w:p>
        </w:tc>
        <w:tc>
          <w:tcPr>
            <w:tcW w:w="769" w:type="dxa"/>
            <w:shd w:val="clear" w:color="auto" w:fill="auto"/>
            <w:noWrap/>
            <w:vAlign w:val="bottom"/>
            <w:hideMark/>
          </w:tcPr>
          <w:p w14:paraId="6B1C461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w:t>
            </w:r>
          </w:p>
        </w:tc>
        <w:tc>
          <w:tcPr>
            <w:tcW w:w="769" w:type="dxa"/>
            <w:shd w:val="clear" w:color="auto" w:fill="auto"/>
            <w:noWrap/>
            <w:vAlign w:val="bottom"/>
            <w:hideMark/>
          </w:tcPr>
          <w:p w14:paraId="36B9A41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96</w:t>
            </w:r>
          </w:p>
        </w:tc>
        <w:tc>
          <w:tcPr>
            <w:tcW w:w="1606" w:type="dxa"/>
            <w:shd w:val="clear" w:color="auto" w:fill="auto"/>
            <w:noWrap/>
            <w:vAlign w:val="bottom"/>
            <w:hideMark/>
          </w:tcPr>
          <w:p w14:paraId="0AD8E7F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2013</w:t>
            </w:r>
          </w:p>
        </w:tc>
      </w:tr>
      <w:tr w:rsidR="00C75355" w:rsidRPr="00C75355" w14:paraId="3D5920E4" w14:textId="77777777" w:rsidTr="00C75355">
        <w:trPr>
          <w:trHeight w:val="300"/>
        </w:trPr>
        <w:tc>
          <w:tcPr>
            <w:tcW w:w="769" w:type="dxa"/>
            <w:shd w:val="clear" w:color="auto" w:fill="auto"/>
            <w:noWrap/>
            <w:vAlign w:val="bottom"/>
            <w:hideMark/>
          </w:tcPr>
          <w:p w14:paraId="038A82C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1033" w:type="dxa"/>
            <w:shd w:val="clear" w:color="auto" w:fill="auto"/>
            <w:noWrap/>
            <w:vAlign w:val="bottom"/>
            <w:hideMark/>
          </w:tcPr>
          <w:p w14:paraId="73C741A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cowi.ca</w:t>
            </w:r>
          </w:p>
        </w:tc>
        <w:tc>
          <w:tcPr>
            <w:tcW w:w="2754" w:type="dxa"/>
            <w:shd w:val="clear" w:color="auto" w:fill="auto"/>
            <w:noWrap/>
            <w:vAlign w:val="bottom"/>
            <w:hideMark/>
          </w:tcPr>
          <w:p w14:paraId="3E2EF3E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Cowichan</w:t>
            </w:r>
          </w:p>
        </w:tc>
        <w:tc>
          <w:tcPr>
            <w:tcW w:w="1071" w:type="dxa"/>
            <w:shd w:val="clear" w:color="auto" w:fill="auto"/>
            <w:noWrap/>
            <w:vAlign w:val="bottom"/>
            <w:hideMark/>
          </w:tcPr>
          <w:p w14:paraId="2A4F69A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43947D1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CA</w:t>
            </w:r>
          </w:p>
        </w:tc>
        <w:tc>
          <w:tcPr>
            <w:tcW w:w="769" w:type="dxa"/>
            <w:shd w:val="clear" w:color="auto" w:fill="auto"/>
            <w:noWrap/>
            <w:vAlign w:val="bottom"/>
            <w:hideMark/>
          </w:tcPr>
          <w:p w14:paraId="328EA96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26059F0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144</w:t>
            </w:r>
          </w:p>
        </w:tc>
        <w:tc>
          <w:tcPr>
            <w:tcW w:w="1606" w:type="dxa"/>
            <w:shd w:val="clear" w:color="auto" w:fill="auto"/>
            <w:noWrap/>
            <w:vAlign w:val="bottom"/>
            <w:hideMark/>
          </w:tcPr>
          <w:p w14:paraId="40B365E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1898D7C" w14:textId="77777777" w:rsidTr="00C75355">
        <w:trPr>
          <w:trHeight w:val="300"/>
        </w:trPr>
        <w:tc>
          <w:tcPr>
            <w:tcW w:w="769" w:type="dxa"/>
            <w:shd w:val="clear" w:color="auto" w:fill="auto"/>
            <w:noWrap/>
            <w:vAlign w:val="bottom"/>
            <w:hideMark/>
          </w:tcPr>
          <w:p w14:paraId="1F4F99B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13</w:t>
            </w:r>
          </w:p>
        </w:tc>
        <w:tc>
          <w:tcPr>
            <w:tcW w:w="1033" w:type="dxa"/>
            <w:shd w:val="clear" w:color="auto" w:fill="auto"/>
            <w:noWrap/>
            <w:vAlign w:val="bottom"/>
            <w:hideMark/>
          </w:tcPr>
          <w:p w14:paraId="4BC958A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elliot.us</w:t>
            </w:r>
          </w:p>
        </w:tc>
        <w:tc>
          <w:tcPr>
            <w:tcW w:w="2754" w:type="dxa"/>
            <w:shd w:val="clear" w:color="auto" w:fill="auto"/>
            <w:noWrap/>
            <w:vAlign w:val="bottom"/>
            <w:hideMark/>
          </w:tcPr>
          <w:p w14:paraId="065BB21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Elliott Chaparral</w:t>
            </w:r>
          </w:p>
        </w:tc>
        <w:tc>
          <w:tcPr>
            <w:tcW w:w="1071" w:type="dxa"/>
            <w:shd w:val="clear" w:color="auto" w:fill="auto"/>
            <w:noWrap/>
            <w:vAlign w:val="bottom"/>
            <w:hideMark/>
          </w:tcPr>
          <w:p w14:paraId="06CC4D5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66BFB76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63ECD2F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769" w:type="dxa"/>
            <w:shd w:val="clear" w:color="auto" w:fill="auto"/>
            <w:noWrap/>
            <w:vAlign w:val="bottom"/>
            <w:hideMark/>
          </w:tcPr>
          <w:p w14:paraId="0F66766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130</w:t>
            </w:r>
          </w:p>
        </w:tc>
        <w:tc>
          <w:tcPr>
            <w:tcW w:w="1606" w:type="dxa"/>
            <w:shd w:val="clear" w:color="auto" w:fill="auto"/>
            <w:noWrap/>
            <w:vAlign w:val="bottom"/>
            <w:hideMark/>
          </w:tcPr>
          <w:p w14:paraId="68D8D5A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7D356E47" w14:textId="77777777" w:rsidTr="00C75355">
        <w:trPr>
          <w:trHeight w:val="300"/>
        </w:trPr>
        <w:tc>
          <w:tcPr>
            <w:tcW w:w="769" w:type="dxa"/>
            <w:shd w:val="clear" w:color="auto" w:fill="auto"/>
            <w:noWrap/>
            <w:vAlign w:val="bottom"/>
            <w:hideMark/>
          </w:tcPr>
          <w:p w14:paraId="7505A6C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w:t>
            </w:r>
          </w:p>
        </w:tc>
        <w:tc>
          <w:tcPr>
            <w:tcW w:w="1033" w:type="dxa"/>
            <w:shd w:val="clear" w:color="auto" w:fill="auto"/>
            <w:noWrap/>
            <w:vAlign w:val="bottom"/>
            <w:hideMark/>
          </w:tcPr>
          <w:p w14:paraId="74DB631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ethass.au</w:t>
            </w:r>
          </w:p>
        </w:tc>
        <w:tc>
          <w:tcPr>
            <w:tcW w:w="2754" w:type="dxa"/>
            <w:shd w:val="clear" w:color="auto" w:fill="auto"/>
            <w:noWrap/>
            <w:vAlign w:val="bottom"/>
            <w:hideMark/>
          </w:tcPr>
          <w:p w14:paraId="1F74C0D2"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Ethabuka</w:t>
            </w:r>
            <w:proofErr w:type="spellEnd"/>
            <w:r w:rsidRPr="00C75355">
              <w:rPr>
                <w:rFonts w:ascii="Calibri" w:eastAsia="Times New Roman" w:hAnsi="Calibri" w:cs="Calibri"/>
                <w:color w:val="000000"/>
                <w:sz w:val="16"/>
                <w:szCs w:val="16"/>
              </w:rPr>
              <w:t xml:space="preserve"> (South Site)</w:t>
            </w:r>
          </w:p>
        </w:tc>
        <w:tc>
          <w:tcPr>
            <w:tcW w:w="1071" w:type="dxa"/>
            <w:shd w:val="clear" w:color="auto" w:fill="auto"/>
            <w:noWrap/>
            <w:vAlign w:val="bottom"/>
            <w:hideMark/>
          </w:tcPr>
          <w:p w14:paraId="5D1607F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313B5F4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4DC1E4A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769" w:type="dxa"/>
            <w:shd w:val="clear" w:color="auto" w:fill="auto"/>
            <w:noWrap/>
            <w:vAlign w:val="bottom"/>
            <w:hideMark/>
          </w:tcPr>
          <w:p w14:paraId="226DC2A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80</w:t>
            </w:r>
          </w:p>
        </w:tc>
        <w:tc>
          <w:tcPr>
            <w:tcW w:w="1606" w:type="dxa"/>
            <w:shd w:val="clear" w:color="auto" w:fill="auto"/>
            <w:noWrap/>
            <w:vAlign w:val="bottom"/>
            <w:hideMark/>
          </w:tcPr>
          <w:p w14:paraId="67D1F87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2014</w:t>
            </w:r>
          </w:p>
        </w:tc>
      </w:tr>
      <w:tr w:rsidR="00C75355" w:rsidRPr="00C75355" w14:paraId="721C3D65" w14:textId="77777777" w:rsidTr="00C75355">
        <w:trPr>
          <w:trHeight w:val="300"/>
        </w:trPr>
        <w:tc>
          <w:tcPr>
            <w:tcW w:w="769" w:type="dxa"/>
            <w:shd w:val="clear" w:color="auto" w:fill="auto"/>
            <w:noWrap/>
            <w:vAlign w:val="bottom"/>
            <w:hideMark/>
          </w:tcPr>
          <w:p w14:paraId="05D4887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15</w:t>
            </w:r>
          </w:p>
        </w:tc>
        <w:tc>
          <w:tcPr>
            <w:tcW w:w="1033" w:type="dxa"/>
            <w:shd w:val="clear" w:color="auto" w:fill="auto"/>
            <w:noWrap/>
            <w:vAlign w:val="bottom"/>
            <w:hideMark/>
          </w:tcPr>
          <w:p w14:paraId="4583FBA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frue.ch</w:t>
            </w:r>
          </w:p>
        </w:tc>
        <w:tc>
          <w:tcPr>
            <w:tcW w:w="2754" w:type="dxa"/>
            <w:shd w:val="clear" w:color="auto" w:fill="auto"/>
            <w:noWrap/>
            <w:vAlign w:val="bottom"/>
            <w:hideMark/>
          </w:tcPr>
          <w:p w14:paraId="7359CE8B"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Fruebuel</w:t>
            </w:r>
            <w:proofErr w:type="spellEnd"/>
          </w:p>
        </w:tc>
        <w:tc>
          <w:tcPr>
            <w:tcW w:w="1071" w:type="dxa"/>
            <w:shd w:val="clear" w:color="auto" w:fill="auto"/>
            <w:noWrap/>
            <w:vAlign w:val="bottom"/>
            <w:hideMark/>
          </w:tcPr>
          <w:p w14:paraId="5755900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088314D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CH</w:t>
            </w:r>
          </w:p>
        </w:tc>
        <w:tc>
          <w:tcPr>
            <w:tcW w:w="769" w:type="dxa"/>
            <w:shd w:val="clear" w:color="auto" w:fill="auto"/>
            <w:noWrap/>
            <w:vAlign w:val="bottom"/>
            <w:hideMark/>
          </w:tcPr>
          <w:p w14:paraId="27C2593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w:t>
            </w:r>
          </w:p>
        </w:tc>
        <w:tc>
          <w:tcPr>
            <w:tcW w:w="769" w:type="dxa"/>
            <w:shd w:val="clear" w:color="auto" w:fill="auto"/>
            <w:noWrap/>
            <w:vAlign w:val="bottom"/>
            <w:hideMark/>
          </w:tcPr>
          <w:p w14:paraId="65E54AC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96</w:t>
            </w:r>
          </w:p>
        </w:tc>
        <w:tc>
          <w:tcPr>
            <w:tcW w:w="1606" w:type="dxa"/>
            <w:shd w:val="clear" w:color="auto" w:fill="auto"/>
            <w:noWrap/>
            <w:vAlign w:val="bottom"/>
            <w:hideMark/>
          </w:tcPr>
          <w:p w14:paraId="287380A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13641167" w14:textId="77777777" w:rsidTr="00C75355">
        <w:trPr>
          <w:trHeight w:val="300"/>
        </w:trPr>
        <w:tc>
          <w:tcPr>
            <w:tcW w:w="769" w:type="dxa"/>
            <w:shd w:val="clear" w:color="auto" w:fill="auto"/>
            <w:noWrap/>
            <w:vAlign w:val="bottom"/>
            <w:hideMark/>
          </w:tcPr>
          <w:p w14:paraId="406C2FA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16</w:t>
            </w:r>
          </w:p>
        </w:tc>
        <w:tc>
          <w:tcPr>
            <w:tcW w:w="1033" w:type="dxa"/>
            <w:shd w:val="clear" w:color="auto" w:fill="auto"/>
            <w:noWrap/>
            <w:vAlign w:val="bottom"/>
            <w:hideMark/>
          </w:tcPr>
          <w:p w14:paraId="116CB2C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hall.us</w:t>
            </w:r>
          </w:p>
        </w:tc>
        <w:tc>
          <w:tcPr>
            <w:tcW w:w="2754" w:type="dxa"/>
            <w:shd w:val="clear" w:color="auto" w:fill="auto"/>
            <w:noWrap/>
            <w:vAlign w:val="bottom"/>
            <w:hideMark/>
          </w:tcPr>
          <w:p w14:paraId="121303A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Hall's Prairie</w:t>
            </w:r>
          </w:p>
        </w:tc>
        <w:tc>
          <w:tcPr>
            <w:tcW w:w="1071" w:type="dxa"/>
            <w:shd w:val="clear" w:color="auto" w:fill="auto"/>
            <w:noWrap/>
            <w:vAlign w:val="bottom"/>
            <w:hideMark/>
          </w:tcPr>
          <w:p w14:paraId="7E7F566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7622DDF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32A98B0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w:t>
            </w:r>
          </w:p>
        </w:tc>
        <w:tc>
          <w:tcPr>
            <w:tcW w:w="769" w:type="dxa"/>
            <w:shd w:val="clear" w:color="auto" w:fill="auto"/>
            <w:noWrap/>
            <w:vAlign w:val="bottom"/>
            <w:hideMark/>
          </w:tcPr>
          <w:p w14:paraId="2D470D4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96</w:t>
            </w:r>
          </w:p>
        </w:tc>
        <w:tc>
          <w:tcPr>
            <w:tcW w:w="1606" w:type="dxa"/>
            <w:shd w:val="clear" w:color="auto" w:fill="auto"/>
            <w:noWrap/>
            <w:vAlign w:val="bottom"/>
            <w:hideMark/>
          </w:tcPr>
          <w:p w14:paraId="19D4CA5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8BE7A92" w14:textId="77777777" w:rsidTr="00C75355">
        <w:trPr>
          <w:trHeight w:val="300"/>
        </w:trPr>
        <w:tc>
          <w:tcPr>
            <w:tcW w:w="769" w:type="dxa"/>
            <w:shd w:val="clear" w:color="auto" w:fill="auto"/>
            <w:noWrap/>
            <w:vAlign w:val="bottom"/>
            <w:hideMark/>
          </w:tcPr>
          <w:p w14:paraId="00FC581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17</w:t>
            </w:r>
          </w:p>
        </w:tc>
        <w:tc>
          <w:tcPr>
            <w:tcW w:w="1033" w:type="dxa"/>
            <w:shd w:val="clear" w:color="auto" w:fill="auto"/>
            <w:noWrap/>
            <w:vAlign w:val="bottom"/>
            <w:hideMark/>
          </w:tcPr>
          <w:p w14:paraId="6BCB27C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hart.us</w:t>
            </w:r>
          </w:p>
        </w:tc>
        <w:tc>
          <w:tcPr>
            <w:tcW w:w="2754" w:type="dxa"/>
            <w:shd w:val="clear" w:color="auto" w:fill="auto"/>
            <w:noWrap/>
            <w:vAlign w:val="bottom"/>
            <w:hideMark/>
          </w:tcPr>
          <w:p w14:paraId="6BC16EC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Hart Mountain</w:t>
            </w:r>
          </w:p>
        </w:tc>
        <w:tc>
          <w:tcPr>
            <w:tcW w:w="1071" w:type="dxa"/>
            <w:shd w:val="clear" w:color="auto" w:fill="auto"/>
            <w:noWrap/>
            <w:vAlign w:val="bottom"/>
            <w:hideMark/>
          </w:tcPr>
          <w:p w14:paraId="76C2E4B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2DCD0B0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2E2D27E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w:t>
            </w:r>
          </w:p>
        </w:tc>
        <w:tc>
          <w:tcPr>
            <w:tcW w:w="769" w:type="dxa"/>
            <w:shd w:val="clear" w:color="auto" w:fill="auto"/>
            <w:noWrap/>
            <w:vAlign w:val="bottom"/>
            <w:hideMark/>
          </w:tcPr>
          <w:p w14:paraId="15613F6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72</w:t>
            </w:r>
          </w:p>
        </w:tc>
        <w:tc>
          <w:tcPr>
            <w:tcW w:w="1606" w:type="dxa"/>
            <w:shd w:val="clear" w:color="auto" w:fill="auto"/>
            <w:noWrap/>
            <w:vAlign w:val="bottom"/>
            <w:hideMark/>
          </w:tcPr>
          <w:p w14:paraId="4ECB4FB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1E0C5877" w14:textId="77777777" w:rsidTr="00C75355">
        <w:trPr>
          <w:trHeight w:val="300"/>
        </w:trPr>
        <w:tc>
          <w:tcPr>
            <w:tcW w:w="769" w:type="dxa"/>
            <w:shd w:val="clear" w:color="auto" w:fill="auto"/>
            <w:noWrap/>
            <w:vAlign w:val="bottom"/>
            <w:hideMark/>
          </w:tcPr>
          <w:p w14:paraId="6E71115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18</w:t>
            </w:r>
          </w:p>
        </w:tc>
        <w:tc>
          <w:tcPr>
            <w:tcW w:w="1033" w:type="dxa"/>
            <w:shd w:val="clear" w:color="auto" w:fill="auto"/>
            <w:noWrap/>
            <w:vAlign w:val="bottom"/>
            <w:hideMark/>
          </w:tcPr>
          <w:p w14:paraId="02B45DA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hero.uk</w:t>
            </w:r>
          </w:p>
        </w:tc>
        <w:tc>
          <w:tcPr>
            <w:tcW w:w="2754" w:type="dxa"/>
            <w:shd w:val="clear" w:color="auto" w:fill="auto"/>
            <w:noWrap/>
            <w:vAlign w:val="bottom"/>
            <w:hideMark/>
          </w:tcPr>
          <w:p w14:paraId="5C79981F"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Heronsbrook</w:t>
            </w:r>
            <w:proofErr w:type="spellEnd"/>
            <w:r w:rsidRPr="00C75355">
              <w:rPr>
                <w:rFonts w:ascii="Calibri" w:eastAsia="Times New Roman" w:hAnsi="Calibri" w:cs="Calibri"/>
                <w:color w:val="000000"/>
                <w:sz w:val="16"/>
                <w:szCs w:val="16"/>
              </w:rPr>
              <w:t xml:space="preserve"> (</w:t>
            </w:r>
            <w:proofErr w:type="spellStart"/>
            <w:r w:rsidRPr="00C75355">
              <w:rPr>
                <w:rFonts w:ascii="Calibri" w:eastAsia="Times New Roman" w:hAnsi="Calibri" w:cs="Calibri"/>
                <w:color w:val="000000"/>
                <w:sz w:val="16"/>
                <w:szCs w:val="16"/>
              </w:rPr>
              <w:t>Silwood</w:t>
            </w:r>
            <w:proofErr w:type="spellEnd"/>
            <w:r w:rsidRPr="00C75355">
              <w:rPr>
                <w:rFonts w:ascii="Calibri" w:eastAsia="Times New Roman" w:hAnsi="Calibri" w:cs="Calibri"/>
                <w:color w:val="000000"/>
                <w:sz w:val="16"/>
                <w:szCs w:val="16"/>
              </w:rPr>
              <w:t xml:space="preserve"> Park)</w:t>
            </w:r>
          </w:p>
        </w:tc>
        <w:tc>
          <w:tcPr>
            <w:tcW w:w="1071" w:type="dxa"/>
            <w:shd w:val="clear" w:color="auto" w:fill="auto"/>
            <w:noWrap/>
            <w:vAlign w:val="bottom"/>
            <w:hideMark/>
          </w:tcPr>
          <w:p w14:paraId="3FCDCFE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55ADBE5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UK</w:t>
            </w:r>
          </w:p>
        </w:tc>
        <w:tc>
          <w:tcPr>
            <w:tcW w:w="769" w:type="dxa"/>
            <w:shd w:val="clear" w:color="auto" w:fill="auto"/>
            <w:noWrap/>
            <w:vAlign w:val="bottom"/>
            <w:hideMark/>
          </w:tcPr>
          <w:p w14:paraId="056AE46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769" w:type="dxa"/>
            <w:shd w:val="clear" w:color="auto" w:fill="auto"/>
            <w:noWrap/>
            <w:vAlign w:val="bottom"/>
            <w:hideMark/>
          </w:tcPr>
          <w:p w14:paraId="70C8CEA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84</w:t>
            </w:r>
          </w:p>
        </w:tc>
        <w:tc>
          <w:tcPr>
            <w:tcW w:w="1606" w:type="dxa"/>
            <w:shd w:val="clear" w:color="auto" w:fill="auto"/>
            <w:noWrap/>
            <w:vAlign w:val="bottom"/>
            <w:hideMark/>
          </w:tcPr>
          <w:p w14:paraId="62ACE64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E5C01EB" w14:textId="77777777" w:rsidTr="00C75355">
        <w:trPr>
          <w:trHeight w:val="300"/>
        </w:trPr>
        <w:tc>
          <w:tcPr>
            <w:tcW w:w="769" w:type="dxa"/>
            <w:shd w:val="clear" w:color="auto" w:fill="auto"/>
            <w:noWrap/>
            <w:vAlign w:val="bottom"/>
            <w:hideMark/>
          </w:tcPr>
          <w:p w14:paraId="5AAA990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19</w:t>
            </w:r>
          </w:p>
        </w:tc>
        <w:tc>
          <w:tcPr>
            <w:tcW w:w="1033" w:type="dxa"/>
            <w:shd w:val="clear" w:color="auto" w:fill="auto"/>
            <w:noWrap/>
            <w:vAlign w:val="bottom"/>
            <w:hideMark/>
          </w:tcPr>
          <w:p w14:paraId="5DBEA76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hopl.us</w:t>
            </w:r>
          </w:p>
        </w:tc>
        <w:tc>
          <w:tcPr>
            <w:tcW w:w="2754" w:type="dxa"/>
            <w:shd w:val="clear" w:color="auto" w:fill="auto"/>
            <w:noWrap/>
            <w:vAlign w:val="bottom"/>
            <w:hideMark/>
          </w:tcPr>
          <w:p w14:paraId="7628AA7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Hopland REC</w:t>
            </w:r>
          </w:p>
        </w:tc>
        <w:tc>
          <w:tcPr>
            <w:tcW w:w="1071" w:type="dxa"/>
            <w:shd w:val="clear" w:color="auto" w:fill="auto"/>
            <w:noWrap/>
            <w:vAlign w:val="bottom"/>
            <w:hideMark/>
          </w:tcPr>
          <w:p w14:paraId="111FF90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12A1A07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5D95D90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58B4060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141</w:t>
            </w:r>
          </w:p>
        </w:tc>
        <w:tc>
          <w:tcPr>
            <w:tcW w:w="1606" w:type="dxa"/>
            <w:shd w:val="clear" w:color="auto" w:fill="auto"/>
            <w:noWrap/>
            <w:vAlign w:val="bottom"/>
            <w:hideMark/>
          </w:tcPr>
          <w:p w14:paraId="0D576F7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21A0F454" w14:textId="77777777" w:rsidTr="00C75355">
        <w:trPr>
          <w:trHeight w:val="300"/>
        </w:trPr>
        <w:tc>
          <w:tcPr>
            <w:tcW w:w="769" w:type="dxa"/>
            <w:shd w:val="clear" w:color="auto" w:fill="auto"/>
            <w:noWrap/>
            <w:vAlign w:val="bottom"/>
            <w:hideMark/>
          </w:tcPr>
          <w:p w14:paraId="5AC27E7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w:t>
            </w:r>
          </w:p>
        </w:tc>
        <w:tc>
          <w:tcPr>
            <w:tcW w:w="1033" w:type="dxa"/>
            <w:shd w:val="clear" w:color="auto" w:fill="auto"/>
            <w:noWrap/>
            <w:vAlign w:val="bottom"/>
            <w:hideMark/>
          </w:tcPr>
          <w:p w14:paraId="727AA33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jena.de</w:t>
            </w:r>
          </w:p>
        </w:tc>
        <w:tc>
          <w:tcPr>
            <w:tcW w:w="2754" w:type="dxa"/>
            <w:shd w:val="clear" w:color="auto" w:fill="auto"/>
            <w:noWrap/>
            <w:vAlign w:val="bottom"/>
            <w:hideMark/>
          </w:tcPr>
          <w:p w14:paraId="65D4B58B"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JeNut</w:t>
            </w:r>
            <w:proofErr w:type="spellEnd"/>
          </w:p>
        </w:tc>
        <w:tc>
          <w:tcPr>
            <w:tcW w:w="1071" w:type="dxa"/>
            <w:shd w:val="clear" w:color="auto" w:fill="auto"/>
            <w:noWrap/>
            <w:vAlign w:val="bottom"/>
            <w:hideMark/>
          </w:tcPr>
          <w:p w14:paraId="2C458EC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0384519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DE</w:t>
            </w:r>
          </w:p>
        </w:tc>
        <w:tc>
          <w:tcPr>
            <w:tcW w:w="769" w:type="dxa"/>
            <w:shd w:val="clear" w:color="auto" w:fill="auto"/>
            <w:noWrap/>
            <w:vAlign w:val="bottom"/>
            <w:hideMark/>
          </w:tcPr>
          <w:p w14:paraId="063B2F7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769" w:type="dxa"/>
            <w:shd w:val="clear" w:color="auto" w:fill="auto"/>
            <w:noWrap/>
            <w:vAlign w:val="bottom"/>
            <w:hideMark/>
          </w:tcPr>
          <w:p w14:paraId="27992D7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60</w:t>
            </w:r>
          </w:p>
        </w:tc>
        <w:tc>
          <w:tcPr>
            <w:tcW w:w="1606" w:type="dxa"/>
            <w:shd w:val="clear" w:color="auto" w:fill="auto"/>
            <w:noWrap/>
            <w:vAlign w:val="bottom"/>
            <w:hideMark/>
          </w:tcPr>
          <w:p w14:paraId="3A7124E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2015</w:t>
            </w:r>
          </w:p>
        </w:tc>
      </w:tr>
      <w:tr w:rsidR="00C75355" w:rsidRPr="00C75355" w14:paraId="42A29FE0" w14:textId="77777777" w:rsidTr="00C75355">
        <w:trPr>
          <w:trHeight w:val="300"/>
        </w:trPr>
        <w:tc>
          <w:tcPr>
            <w:tcW w:w="769" w:type="dxa"/>
            <w:shd w:val="clear" w:color="auto" w:fill="auto"/>
            <w:noWrap/>
            <w:vAlign w:val="bottom"/>
            <w:hideMark/>
          </w:tcPr>
          <w:p w14:paraId="36CA088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21</w:t>
            </w:r>
          </w:p>
        </w:tc>
        <w:tc>
          <w:tcPr>
            <w:tcW w:w="1033" w:type="dxa"/>
            <w:shd w:val="clear" w:color="auto" w:fill="auto"/>
            <w:noWrap/>
            <w:vAlign w:val="bottom"/>
            <w:hideMark/>
          </w:tcPr>
          <w:p w14:paraId="7FB58D2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kbs.us</w:t>
            </w:r>
          </w:p>
        </w:tc>
        <w:tc>
          <w:tcPr>
            <w:tcW w:w="2754" w:type="dxa"/>
            <w:shd w:val="clear" w:color="auto" w:fill="auto"/>
            <w:noWrap/>
            <w:vAlign w:val="bottom"/>
            <w:hideMark/>
          </w:tcPr>
          <w:p w14:paraId="72F55C9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Kellogg Biological Station LTER</w:t>
            </w:r>
          </w:p>
        </w:tc>
        <w:tc>
          <w:tcPr>
            <w:tcW w:w="1071" w:type="dxa"/>
            <w:shd w:val="clear" w:color="auto" w:fill="auto"/>
            <w:noWrap/>
            <w:vAlign w:val="bottom"/>
            <w:hideMark/>
          </w:tcPr>
          <w:p w14:paraId="49EE396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531D7DA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2D699FC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769" w:type="dxa"/>
            <w:shd w:val="clear" w:color="auto" w:fill="auto"/>
            <w:noWrap/>
            <w:vAlign w:val="bottom"/>
            <w:hideMark/>
          </w:tcPr>
          <w:p w14:paraId="482416D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100</w:t>
            </w:r>
          </w:p>
        </w:tc>
        <w:tc>
          <w:tcPr>
            <w:tcW w:w="1606" w:type="dxa"/>
            <w:shd w:val="clear" w:color="auto" w:fill="auto"/>
            <w:noWrap/>
            <w:vAlign w:val="bottom"/>
            <w:hideMark/>
          </w:tcPr>
          <w:p w14:paraId="2B8C5B9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2014</w:t>
            </w:r>
          </w:p>
        </w:tc>
      </w:tr>
      <w:tr w:rsidR="00C75355" w:rsidRPr="00C75355" w14:paraId="7C9F4D55" w14:textId="77777777" w:rsidTr="00C75355">
        <w:trPr>
          <w:trHeight w:val="300"/>
        </w:trPr>
        <w:tc>
          <w:tcPr>
            <w:tcW w:w="769" w:type="dxa"/>
            <w:shd w:val="clear" w:color="auto" w:fill="auto"/>
            <w:noWrap/>
            <w:vAlign w:val="bottom"/>
            <w:hideMark/>
          </w:tcPr>
          <w:p w14:paraId="73DC1D0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22</w:t>
            </w:r>
          </w:p>
        </w:tc>
        <w:tc>
          <w:tcPr>
            <w:tcW w:w="1033" w:type="dxa"/>
            <w:shd w:val="clear" w:color="auto" w:fill="auto"/>
            <w:noWrap/>
            <w:vAlign w:val="bottom"/>
            <w:hideMark/>
          </w:tcPr>
          <w:p w14:paraId="5E53834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kibber.in</w:t>
            </w:r>
          </w:p>
        </w:tc>
        <w:tc>
          <w:tcPr>
            <w:tcW w:w="2754" w:type="dxa"/>
            <w:shd w:val="clear" w:color="auto" w:fill="auto"/>
            <w:noWrap/>
            <w:vAlign w:val="bottom"/>
            <w:hideMark/>
          </w:tcPr>
          <w:p w14:paraId="44DFB82C"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Kibber</w:t>
            </w:r>
            <w:proofErr w:type="spellEnd"/>
            <w:r w:rsidRPr="00C75355">
              <w:rPr>
                <w:rFonts w:ascii="Calibri" w:eastAsia="Times New Roman" w:hAnsi="Calibri" w:cs="Calibri"/>
                <w:color w:val="000000"/>
                <w:sz w:val="16"/>
                <w:szCs w:val="16"/>
              </w:rPr>
              <w:t xml:space="preserve"> (</w:t>
            </w:r>
            <w:proofErr w:type="spellStart"/>
            <w:r w:rsidRPr="00C75355">
              <w:rPr>
                <w:rFonts w:ascii="Calibri" w:eastAsia="Times New Roman" w:hAnsi="Calibri" w:cs="Calibri"/>
                <w:color w:val="000000"/>
                <w:sz w:val="16"/>
                <w:szCs w:val="16"/>
              </w:rPr>
              <w:t>Spiti</w:t>
            </w:r>
            <w:proofErr w:type="spellEnd"/>
            <w:r w:rsidRPr="00C75355">
              <w:rPr>
                <w:rFonts w:ascii="Calibri" w:eastAsia="Times New Roman" w:hAnsi="Calibri" w:cs="Calibri"/>
                <w:color w:val="000000"/>
                <w:sz w:val="16"/>
                <w:szCs w:val="16"/>
              </w:rPr>
              <w:t>)</w:t>
            </w:r>
          </w:p>
        </w:tc>
        <w:tc>
          <w:tcPr>
            <w:tcW w:w="1071" w:type="dxa"/>
            <w:shd w:val="clear" w:color="auto" w:fill="auto"/>
            <w:noWrap/>
            <w:vAlign w:val="bottom"/>
            <w:hideMark/>
          </w:tcPr>
          <w:p w14:paraId="55A93C1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Asia</w:t>
            </w:r>
          </w:p>
        </w:tc>
        <w:tc>
          <w:tcPr>
            <w:tcW w:w="769" w:type="dxa"/>
            <w:shd w:val="clear" w:color="auto" w:fill="auto"/>
            <w:noWrap/>
            <w:vAlign w:val="bottom"/>
            <w:hideMark/>
          </w:tcPr>
          <w:p w14:paraId="5873ECF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IN</w:t>
            </w:r>
          </w:p>
        </w:tc>
        <w:tc>
          <w:tcPr>
            <w:tcW w:w="769" w:type="dxa"/>
            <w:shd w:val="clear" w:color="auto" w:fill="auto"/>
            <w:noWrap/>
            <w:vAlign w:val="bottom"/>
            <w:hideMark/>
          </w:tcPr>
          <w:p w14:paraId="7257988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w:t>
            </w:r>
          </w:p>
        </w:tc>
        <w:tc>
          <w:tcPr>
            <w:tcW w:w="769" w:type="dxa"/>
            <w:shd w:val="clear" w:color="auto" w:fill="auto"/>
            <w:noWrap/>
            <w:vAlign w:val="bottom"/>
            <w:hideMark/>
          </w:tcPr>
          <w:p w14:paraId="25842F9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96</w:t>
            </w:r>
          </w:p>
        </w:tc>
        <w:tc>
          <w:tcPr>
            <w:tcW w:w="1606" w:type="dxa"/>
            <w:shd w:val="clear" w:color="auto" w:fill="auto"/>
            <w:noWrap/>
            <w:vAlign w:val="bottom"/>
            <w:hideMark/>
          </w:tcPr>
          <w:p w14:paraId="5B23848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2012</w:t>
            </w:r>
          </w:p>
        </w:tc>
      </w:tr>
      <w:tr w:rsidR="00C75355" w:rsidRPr="00C75355" w14:paraId="2263255F" w14:textId="77777777" w:rsidTr="00C75355">
        <w:trPr>
          <w:trHeight w:val="300"/>
        </w:trPr>
        <w:tc>
          <w:tcPr>
            <w:tcW w:w="769" w:type="dxa"/>
            <w:shd w:val="clear" w:color="auto" w:fill="auto"/>
            <w:noWrap/>
            <w:vAlign w:val="bottom"/>
            <w:hideMark/>
          </w:tcPr>
          <w:p w14:paraId="0666BB7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23</w:t>
            </w:r>
          </w:p>
        </w:tc>
        <w:tc>
          <w:tcPr>
            <w:tcW w:w="1033" w:type="dxa"/>
            <w:shd w:val="clear" w:color="auto" w:fill="auto"/>
            <w:noWrap/>
            <w:vAlign w:val="bottom"/>
            <w:hideMark/>
          </w:tcPr>
          <w:p w14:paraId="2E330C1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kilp.fi</w:t>
            </w:r>
          </w:p>
        </w:tc>
        <w:tc>
          <w:tcPr>
            <w:tcW w:w="2754" w:type="dxa"/>
            <w:shd w:val="clear" w:color="auto" w:fill="auto"/>
            <w:noWrap/>
            <w:vAlign w:val="bottom"/>
            <w:hideMark/>
          </w:tcPr>
          <w:p w14:paraId="7762AC5C"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Kilpisjärvi</w:t>
            </w:r>
            <w:proofErr w:type="spellEnd"/>
          </w:p>
        </w:tc>
        <w:tc>
          <w:tcPr>
            <w:tcW w:w="1071" w:type="dxa"/>
            <w:shd w:val="clear" w:color="auto" w:fill="auto"/>
            <w:noWrap/>
            <w:vAlign w:val="bottom"/>
            <w:hideMark/>
          </w:tcPr>
          <w:p w14:paraId="1F7B2A8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531A4BB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FI</w:t>
            </w:r>
          </w:p>
        </w:tc>
        <w:tc>
          <w:tcPr>
            <w:tcW w:w="769" w:type="dxa"/>
            <w:shd w:val="clear" w:color="auto" w:fill="auto"/>
            <w:noWrap/>
            <w:vAlign w:val="bottom"/>
            <w:hideMark/>
          </w:tcPr>
          <w:p w14:paraId="32D67AF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w:t>
            </w:r>
          </w:p>
        </w:tc>
        <w:tc>
          <w:tcPr>
            <w:tcW w:w="769" w:type="dxa"/>
            <w:shd w:val="clear" w:color="auto" w:fill="auto"/>
            <w:noWrap/>
            <w:vAlign w:val="bottom"/>
            <w:hideMark/>
          </w:tcPr>
          <w:p w14:paraId="6937983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80</w:t>
            </w:r>
          </w:p>
        </w:tc>
        <w:tc>
          <w:tcPr>
            <w:tcW w:w="1606" w:type="dxa"/>
            <w:shd w:val="clear" w:color="auto" w:fill="auto"/>
            <w:noWrap/>
            <w:vAlign w:val="bottom"/>
            <w:hideMark/>
          </w:tcPr>
          <w:p w14:paraId="14D74AF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2014</w:t>
            </w:r>
          </w:p>
        </w:tc>
      </w:tr>
      <w:tr w:rsidR="00C75355" w:rsidRPr="00C75355" w14:paraId="5863844F" w14:textId="77777777" w:rsidTr="00C75355">
        <w:trPr>
          <w:trHeight w:val="300"/>
        </w:trPr>
        <w:tc>
          <w:tcPr>
            <w:tcW w:w="769" w:type="dxa"/>
            <w:shd w:val="clear" w:color="auto" w:fill="auto"/>
            <w:noWrap/>
            <w:vAlign w:val="bottom"/>
            <w:hideMark/>
          </w:tcPr>
          <w:p w14:paraId="509D5FD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24</w:t>
            </w:r>
          </w:p>
        </w:tc>
        <w:tc>
          <w:tcPr>
            <w:tcW w:w="1033" w:type="dxa"/>
            <w:shd w:val="clear" w:color="auto" w:fill="auto"/>
            <w:noWrap/>
            <w:vAlign w:val="bottom"/>
            <w:hideMark/>
          </w:tcPr>
          <w:p w14:paraId="40737D8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kiny.au</w:t>
            </w:r>
          </w:p>
        </w:tc>
        <w:tc>
          <w:tcPr>
            <w:tcW w:w="2754" w:type="dxa"/>
            <w:shd w:val="clear" w:color="auto" w:fill="auto"/>
            <w:noWrap/>
            <w:vAlign w:val="bottom"/>
            <w:hideMark/>
          </w:tcPr>
          <w:p w14:paraId="29A34829"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Kinypanial</w:t>
            </w:r>
            <w:proofErr w:type="spellEnd"/>
          </w:p>
        </w:tc>
        <w:tc>
          <w:tcPr>
            <w:tcW w:w="1071" w:type="dxa"/>
            <w:shd w:val="clear" w:color="auto" w:fill="auto"/>
            <w:noWrap/>
            <w:vAlign w:val="bottom"/>
            <w:hideMark/>
          </w:tcPr>
          <w:p w14:paraId="7814157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3589A9B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7D409FA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769" w:type="dxa"/>
            <w:shd w:val="clear" w:color="auto" w:fill="auto"/>
            <w:noWrap/>
            <w:vAlign w:val="bottom"/>
            <w:hideMark/>
          </w:tcPr>
          <w:p w14:paraId="3338CEA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132</w:t>
            </w:r>
          </w:p>
        </w:tc>
        <w:tc>
          <w:tcPr>
            <w:tcW w:w="1606" w:type="dxa"/>
            <w:shd w:val="clear" w:color="auto" w:fill="auto"/>
            <w:noWrap/>
            <w:vAlign w:val="bottom"/>
            <w:hideMark/>
          </w:tcPr>
          <w:p w14:paraId="255C137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100958B5" w14:textId="77777777" w:rsidTr="00C75355">
        <w:trPr>
          <w:trHeight w:val="300"/>
        </w:trPr>
        <w:tc>
          <w:tcPr>
            <w:tcW w:w="769" w:type="dxa"/>
            <w:shd w:val="clear" w:color="auto" w:fill="auto"/>
            <w:noWrap/>
            <w:vAlign w:val="bottom"/>
            <w:hideMark/>
          </w:tcPr>
          <w:p w14:paraId="7CD7C0D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25</w:t>
            </w:r>
          </w:p>
        </w:tc>
        <w:tc>
          <w:tcPr>
            <w:tcW w:w="1033" w:type="dxa"/>
            <w:shd w:val="clear" w:color="auto" w:fill="auto"/>
            <w:noWrap/>
            <w:vAlign w:val="bottom"/>
            <w:hideMark/>
          </w:tcPr>
          <w:p w14:paraId="7C0EA2E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koffler.ca</w:t>
            </w:r>
          </w:p>
        </w:tc>
        <w:tc>
          <w:tcPr>
            <w:tcW w:w="2754" w:type="dxa"/>
            <w:shd w:val="clear" w:color="auto" w:fill="auto"/>
            <w:noWrap/>
            <w:vAlign w:val="bottom"/>
            <w:hideMark/>
          </w:tcPr>
          <w:p w14:paraId="588CF9E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Koffler Scientific Reserve at Joker's Hill</w:t>
            </w:r>
          </w:p>
        </w:tc>
        <w:tc>
          <w:tcPr>
            <w:tcW w:w="1071" w:type="dxa"/>
            <w:shd w:val="clear" w:color="auto" w:fill="auto"/>
            <w:noWrap/>
            <w:vAlign w:val="bottom"/>
            <w:hideMark/>
          </w:tcPr>
          <w:p w14:paraId="335BAF0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5F560AB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CA</w:t>
            </w:r>
          </w:p>
        </w:tc>
        <w:tc>
          <w:tcPr>
            <w:tcW w:w="769" w:type="dxa"/>
            <w:shd w:val="clear" w:color="auto" w:fill="auto"/>
            <w:noWrap/>
            <w:vAlign w:val="bottom"/>
            <w:hideMark/>
          </w:tcPr>
          <w:p w14:paraId="02E5D54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w:t>
            </w:r>
          </w:p>
        </w:tc>
        <w:tc>
          <w:tcPr>
            <w:tcW w:w="769" w:type="dxa"/>
            <w:shd w:val="clear" w:color="auto" w:fill="auto"/>
            <w:noWrap/>
            <w:vAlign w:val="bottom"/>
            <w:hideMark/>
          </w:tcPr>
          <w:p w14:paraId="4634444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108</w:t>
            </w:r>
          </w:p>
        </w:tc>
        <w:tc>
          <w:tcPr>
            <w:tcW w:w="1606" w:type="dxa"/>
            <w:shd w:val="clear" w:color="auto" w:fill="auto"/>
            <w:noWrap/>
            <w:vAlign w:val="bottom"/>
            <w:hideMark/>
          </w:tcPr>
          <w:p w14:paraId="5E2D6F0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2011</w:t>
            </w:r>
          </w:p>
        </w:tc>
      </w:tr>
      <w:tr w:rsidR="00C75355" w:rsidRPr="00C75355" w14:paraId="5C4B6853" w14:textId="77777777" w:rsidTr="00C75355">
        <w:trPr>
          <w:trHeight w:val="300"/>
        </w:trPr>
        <w:tc>
          <w:tcPr>
            <w:tcW w:w="769" w:type="dxa"/>
            <w:shd w:val="clear" w:color="auto" w:fill="auto"/>
            <w:noWrap/>
            <w:vAlign w:val="bottom"/>
            <w:hideMark/>
          </w:tcPr>
          <w:p w14:paraId="519CC03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26</w:t>
            </w:r>
          </w:p>
        </w:tc>
        <w:tc>
          <w:tcPr>
            <w:tcW w:w="1033" w:type="dxa"/>
            <w:shd w:val="clear" w:color="auto" w:fill="auto"/>
            <w:noWrap/>
            <w:vAlign w:val="bottom"/>
            <w:hideMark/>
          </w:tcPr>
          <w:p w14:paraId="0586DB1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konz.us</w:t>
            </w:r>
          </w:p>
        </w:tc>
        <w:tc>
          <w:tcPr>
            <w:tcW w:w="2754" w:type="dxa"/>
            <w:shd w:val="clear" w:color="auto" w:fill="auto"/>
            <w:noWrap/>
            <w:vAlign w:val="bottom"/>
            <w:hideMark/>
          </w:tcPr>
          <w:p w14:paraId="2190DF46"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Konza</w:t>
            </w:r>
            <w:proofErr w:type="spellEnd"/>
            <w:r w:rsidRPr="00C75355">
              <w:rPr>
                <w:rFonts w:ascii="Calibri" w:eastAsia="Times New Roman" w:hAnsi="Calibri" w:cs="Calibri"/>
                <w:color w:val="000000"/>
                <w:sz w:val="16"/>
                <w:szCs w:val="16"/>
              </w:rPr>
              <w:t xml:space="preserve"> LTER</w:t>
            </w:r>
          </w:p>
        </w:tc>
        <w:tc>
          <w:tcPr>
            <w:tcW w:w="1071" w:type="dxa"/>
            <w:shd w:val="clear" w:color="auto" w:fill="auto"/>
            <w:noWrap/>
            <w:vAlign w:val="bottom"/>
            <w:hideMark/>
          </w:tcPr>
          <w:p w14:paraId="4DD23DF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159F4BA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1B25036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769" w:type="dxa"/>
            <w:shd w:val="clear" w:color="auto" w:fill="auto"/>
            <w:noWrap/>
            <w:vAlign w:val="bottom"/>
            <w:hideMark/>
          </w:tcPr>
          <w:p w14:paraId="75FF7A4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132</w:t>
            </w:r>
          </w:p>
        </w:tc>
        <w:tc>
          <w:tcPr>
            <w:tcW w:w="1606" w:type="dxa"/>
            <w:shd w:val="clear" w:color="auto" w:fill="auto"/>
            <w:noWrap/>
            <w:vAlign w:val="bottom"/>
            <w:hideMark/>
          </w:tcPr>
          <w:p w14:paraId="6503C28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30FEBA8F" w14:textId="77777777" w:rsidTr="00C75355">
        <w:trPr>
          <w:trHeight w:val="300"/>
        </w:trPr>
        <w:tc>
          <w:tcPr>
            <w:tcW w:w="769" w:type="dxa"/>
            <w:shd w:val="clear" w:color="auto" w:fill="auto"/>
            <w:noWrap/>
            <w:vAlign w:val="bottom"/>
            <w:hideMark/>
          </w:tcPr>
          <w:p w14:paraId="53EE0E7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27</w:t>
            </w:r>
          </w:p>
        </w:tc>
        <w:tc>
          <w:tcPr>
            <w:tcW w:w="1033" w:type="dxa"/>
            <w:shd w:val="clear" w:color="auto" w:fill="auto"/>
            <w:noWrap/>
            <w:vAlign w:val="bottom"/>
            <w:hideMark/>
          </w:tcPr>
          <w:p w14:paraId="6EADF50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lancaster.uk</w:t>
            </w:r>
          </w:p>
        </w:tc>
        <w:tc>
          <w:tcPr>
            <w:tcW w:w="2754" w:type="dxa"/>
            <w:shd w:val="clear" w:color="auto" w:fill="auto"/>
            <w:noWrap/>
            <w:vAlign w:val="bottom"/>
            <w:hideMark/>
          </w:tcPr>
          <w:p w14:paraId="229DC27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Lancaster</w:t>
            </w:r>
          </w:p>
        </w:tc>
        <w:tc>
          <w:tcPr>
            <w:tcW w:w="1071" w:type="dxa"/>
            <w:shd w:val="clear" w:color="auto" w:fill="auto"/>
            <w:noWrap/>
            <w:vAlign w:val="bottom"/>
            <w:hideMark/>
          </w:tcPr>
          <w:p w14:paraId="19394C2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462C667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UK</w:t>
            </w:r>
          </w:p>
        </w:tc>
        <w:tc>
          <w:tcPr>
            <w:tcW w:w="769" w:type="dxa"/>
            <w:shd w:val="clear" w:color="auto" w:fill="auto"/>
            <w:noWrap/>
            <w:vAlign w:val="bottom"/>
            <w:hideMark/>
          </w:tcPr>
          <w:p w14:paraId="3063B05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7B70833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2665F89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3B709282" w14:textId="77777777" w:rsidTr="00C75355">
        <w:trPr>
          <w:trHeight w:val="300"/>
        </w:trPr>
        <w:tc>
          <w:tcPr>
            <w:tcW w:w="769" w:type="dxa"/>
            <w:shd w:val="clear" w:color="auto" w:fill="auto"/>
            <w:noWrap/>
            <w:vAlign w:val="bottom"/>
            <w:hideMark/>
          </w:tcPr>
          <w:p w14:paraId="3747C38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28</w:t>
            </w:r>
          </w:p>
        </w:tc>
        <w:tc>
          <w:tcPr>
            <w:tcW w:w="1033" w:type="dxa"/>
            <w:shd w:val="clear" w:color="auto" w:fill="auto"/>
            <w:noWrap/>
            <w:vAlign w:val="bottom"/>
            <w:hideMark/>
          </w:tcPr>
          <w:p w14:paraId="5725327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look.us</w:t>
            </w:r>
          </w:p>
        </w:tc>
        <w:tc>
          <w:tcPr>
            <w:tcW w:w="2754" w:type="dxa"/>
            <w:shd w:val="clear" w:color="auto" w:fill="auto"/>
            <w:noWrap/>
            <w:vAlign w:val="bottom"/>
            <w:hideMark/>
          </w:tcPr>
          <w:p w14:paraId="490DD4F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Lookout (Andrews LTER)</w:t>
            </w:r>
          </w:p>
        </w:tc>
        <w:tc>
          <w:tcPr>
            <w:tcW w:w="1071" w:type="dxa"/>
            <w:shd w:val="clear" w:color="auto" w:fill="auto"/>
            <w:noWrap/>
            <w:vAlign w:val="bottom"/>
            <w:hideMark/>
          </w:tcPr>
          <w:p w14:paraId="32AF405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0843860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21794DC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45AA7F1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144</w:t>
            </w:r>
          </w:p>
        </w:tc>
        <w:tc>
          <w:tcPr>
            <w:tcW w:w="1606" w:type="dxa"/>
            <w:shd w:val="clear" w:color="auto" w:fill="auto"/>
            <w:noWrap/>
            <w:vAlign w:val="bottom"/>
            <w:hideMark/>
          </w:tcPr>
          <w:p w14:paraId="38DAC2D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A39D080" w14:textId="77777777" w:rsidTr="00C75355">
        <w:trPr>
          <w:trHeight w:val="300"/>
        </w:trPr>
        <w:tc>
          <w:tcPr>
            <w:tcW w:w="769" w:type="dxa"/>
            <w:shd w:val="clear" w:color="auto" w:fill="auto"/>
            <w:noWrap/>
            <w:vAlign w:val="bottom"/>
            <w:hideMark/>
          </w:tcPr>
          <w:p w14:paraId="68B1631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29</w:t>
            </w:r>
          </w:p>
        </w:tc>
        <w:tc>
          <w:tcPr>
            <w:tcW w:w="1033" w:type="dxa"/>
            <w:shd w:val="clear" w:color="auto" w:fill="auto"/>
            <w:noWrap/>
            <w:vAlign w:val="bottom"/>
            <w:hideMark/>
          </w:tcPr>
          <w:p w14:paraId="783419D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marc.ar</w:t>
            </w:r>
          </w:p>
        </w:tc>
        <w:tc>
          <w:tcPr>
            <w:tcW w:w="2754" w:type="dxa"/>
            <w:shd w:val="clear" w:color="auto" w:fill="auto"/>
            <w:noWrap/>
            <w:vAlign w:val="bottom"/>
            <w:hideMark/>
          </w:tcPr>
          <w:p w14:paraId="01D1145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Mar Chiquita</w:t>
            </w:r>
          </w:p>
        </w:tc>
        <w:tc>
          <w:tcPr>
            <w:tcW w:w="1071" w:type="dxa"/>
            <w:shd w:val="clear" w:color="auto" w:fill="auto"/>
            <w:noWrap/>
            <w:vAlign w:val="bottom"/>
            <w:hideMark/>
          </w:tcPr>
          <w:p w14:paraId="4D0549F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South America</w:t>
            </w:r>
          </w:p>
        </w:tc>
        <w:tc>
          <w:tcPr>
            <w:tcW w:w="769" w:type="dxa"/>
            <w:shd w:val="clear" w:color="auto" w:fill="auto"/>
            <w:noWrap/>
            <w:vAlign w:val="bottom"/>
            <w:hideMark/>
          </w:tcPr>
          <w:p w14:paraId="5EF3106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AR</w:t>
            </w:r>
          </w:p>
        </w:tc>
        <w:tc>
          <w:tcPr>
            <w:tcW w:w="769" w:type="dxa"/>
            <w:shd w:val="clear" w:color="auto" w:fill="auto"/>
            <w:noWrap/>
            <w:vAlign w:val="bottom"/>
            <w:hideMark/>
          </w:tcPr>
          <w:p w14:paraId="2DC8119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w:t>
            </w:r>
          </w:p>
        </w:tc>
        <w:tc>
          <w:tcPr>
            <w:tcW w:w="769" w:type="dxa"/>
            <w:shd w:val="clear" w:color="auto" w:fill="auto"/>
            <w:noWrap/>
            <w:vAlign w:val="bottom"/>
            <w:hideMark/>
          </w:tcPr>
          <w:p w14:paraId="6F5771B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93</w:t>
            </w:r>
          </w:p>
        </w:tc>
        <w:tc>
          <w:tcPr>
            <w:tcW w:w="1606" w:type="dxa"/>
            <w:shd w:val="clear" w:color="auto" w:fill="auto"/>
            <w:noWrap/>
            <w:vAlign w:val="bottom"/>
            <w:hideMark/>
          </w:tcPr>
          <w:p w14:paraId="08B3867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2012</w:t>
            </w:r>
          </w:p>
        </w:tc>
      </w:tr>
      <w:tr w:rsidR="00C75355" w:rsidRPr="00C75355" w14:paraId="2F5250E1" w14:textId="77777777" w:rsidTr="00C75355">
        <w:trPr>
          <w:trHeight w:val="300"/>
        </w:trPr>
        <w:tc>
          <w:tcPr>
            <w:tcW w:w="769" w:type="dxa"/>
            <w:shd w:val="clear" w:color="auto" w:fill="auto"/>
            <w:noWrap/>
            <w:vAlign w:val="bottom"/>
            <w:hideMark/>
          </w:tcPr>
          <w:p w14:paraId="4700BFD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30</w:t>
            </w:r>
          </w:p>
        </w:tc>
        <w:tc>
          <w:tcPr>
            <w:tcW w:w="1033" w:type="dxa"/>
            <w:shd w:val="clear" w:color="auto" w:fill="auto"/>
            <w:noWrap/>
            <w:vAlign w:val="bottom"/>
            <w:hideMark/>
          </w:tcPr>
          <w:p w14:paraId="02CBEF2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mcla.us</w:t>
            </w:r>
          </w:p>
        </w:tc>
        <w:tc>
          <w:tcPr>
            <w:tcW w:w="2754" w:type="dxa"/>
            <w:shd w:val="clear" w:color="auto" w:fill="auto"/>
            <w:noWrap/>
            <w:vAlign w:val="bottom"/>
            <w:hideMark/>
          </w:tcPr>
          <w:p w14:paraId="64A1608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Mclaughlin UCNRS</w:t>
            </w:r>
          </w:p>
        </w:tc>
        <w:tc>
          <w:tcPr>
            <w:tcW w:w="1071" w:type="dxa"/>
            <w:shd w:val="clear" w:color="auto" w:fill="auto"/>
            <w:noWrap/>
            <w:vAlign w:val="bottom"/>
            <w:hideMark/>
          </w:tcPr>
          <w:p w14:paraId="1E02482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5897213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38E1158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2E04269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144</w:t>
            </w:r>
          </w:p>
        </w:tc>
        <w:tc>
          <w:tcPr>
            <w:tcW w:w="1606" w:type="dxa"/>
            <w:shd w:val="clear" w:color="auto" w:fill="auto"/>
            <w:noWrap/>
            <w:vAlign w:val="bottom"/>
            <w:hideMark/>
          </w:tcPr>
          <w:p w14:paraId="7048AE4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0DF333FD" w14:textId="77777777" w:rsidTr="00C75355">
        <w:trPr>
          <w:trHeight w:val="300"/>
        </w:trPr>
        <w:tc>
          <w:tcPr>
            <w:tcW w:w="769" w:type="dxa"/>
            <w:shd w:val="clear" w:color="auto" w:fill="auto"/>
            <w:noWrap/>
            <w:vAlign w:val="bottom"/>
            <w:hideMark/>
          </w:tcPr>
          <w:p w14:paraId="03F58A0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31</w:t>
            </w:r>
          </w:p>
        </w:tc>
        <w:tc>
          <w:tcPr>
            <w:tcW w:w="1033" w:type="dxa"/>
            <w:shd w:val="clear" w:color="auto" w:fill="auto"/>
            <w:noWrap/>
            <w:vAlign w:val="bottom"/>
            <w:hideMark/>
          </w:tcPr>
          <w:p w14:paraId="7DBDE50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mtca.au</w:t>
            </w:r>
          </w:p>
        </w:tc>
        <w:tc>
          <w:tcPr>
            <w:tcW w:w="2754" w:type="dxa"/>
            <w:shd w:val="clear" w:color="auto" w:fill="auto"/>
            <w:noWrap/>
            <w:vAlign w:val="bottom"/>
            <w:hideMark/>
          </w:tcPr>
          <w:p w14:paraId="7908CC6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Mt. Caroline</w:t>
            </w:r>
          </w:p>
        </w:tc>
        <w:tc>
          <w:tcPr>
            <w:tcW w:w="1071" w:type="dxa"/>
            <w:shd w:val="clear" w:color="auto" w:fill="auto"/>
            <w:noWrap/>
            <w:vAlign w:val="bottom"/>
            <w:hideMark/>
          </w:tcPr>
          <w:p w14:paraId="6196A3E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6B1A7A9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71DE742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769" w:type="dxa"/>
            <w:shd w:val="clear" w:color="auto" w:fill="auto"/>
            <w:noWrap/>
            <w:vAlign w:val="bottom"/>
            <w:hideMark/>
          </w:tcPr>
          <w:p w14:paraId="7E1B197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176</w:t>
            </w:r>
          </w:p>
        </w:tc>
        <w:tc>
          <w:tcPr>
            <w:tcW w:w="1606" w:type="dxa"/>
            <w:shd w:val="clear" w:color="auto" w:fill="auto"/>
            <w:noWrap/>
            <w:vAlign w:val="bottom"/>
            <w:hideMark/>
          </w:tcPr>
          <w:p w14:paraId="70ABE81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5E2D883E" w14:textId="77777777" w:rsidTr="00C75355">
        <w:trPr>
          <w:trHeight w:val="300"/>
        </w:trPr>
        <w:tc>
          <w:tcPr>
            <w:tcW w:w="769" w:type="dxa"/>
            <w:shd w:val="clear" w:color="auto" w:fill="auto"/>
            <w:noWrap/>
            <w:vAlign w:val="bottom"/>
            <w:hideMark/>
          </w:tcPr>
          <w:p w14:paraId="461E39F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32</w:t>
            </w:r>
          </w:p>
        </w:tc>
        <w:tc>
          <w:tcPr>
            <w:tcW w:w="1033" w:type="dxa"/>
            <w:shd w:val="clear" w:color="auto" w:fill="auto"/>
            <w:noWrap/>
            <w:vAlign w:val="bottom"/>
            <w:hideMark/>
          </w:tcPr>
          <w:p w14:paraId="10A2966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ping.au</w:t>
            </w:r>
          </w:p>
        </w:tc>
        <w:tc>
          <w:tcPr>
            <w:tcW w:w="2754" w:type="dxa"/>
            <w:shd w:val="clear" w:color="auto" w:fill="auto"/>
            <w:noWrap/>
            <w:vAlign w:val="bottom"/>
            <w:hideMark/>
          </w:tcPr>
          <w:p w14:paraId="4870561D"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Pingelly</w:t>
            </w:r>
            <w:proofErr w:type="spellEnd"/>
            <w:r w:rsidRPr="00C75355">
              <w:rPr>
                <w:rFonts w:ascii="Calibri" w:eastAsia="Times New Roman" w:hAnsi="Calibri" w:cs="Calibri"/>
                <w:color w:val="000000"/>
                <w:sz w:val="16"/>
                <w:szCs w:val="16"/>
              </w:rPr>
              <w:t xml:space="preserve"> Paddock</w:t>
            </w:r>
          </w:p>
        </w:tc>
        <w:tc>
          <w:tcPr>
            <w:tcW w:w="1071" w:type="dxa"/>
            <w:shd w:val="clear" w:color="auto" w:fill="auto"/>
            <w:noWrap/>
            <w:vAlign w:val="bottom"/>
            <w:hideMark/>
          </w:tcPr>
          <w:p w14:paraId="18A483E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7A6622C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3B519DB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w:t>
            </w:r>
          </w:p>
        </w:tc>
        <w:tc>
          <w:tcPr>
            <w:tcW w:w="769" w:type="dxa"/>
            <w:shd w:val="clear" w:color="auto" w:fill="auto"/>
            <w:noWrap/>
            <w:vAlign w:val="bottom"/>
            <w:hideMark/>
          </w:tcPr>
          <w:p w14:paraId="451C328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72</w:t>
            </w:r>
          </w:p>
        </w:tc>
        <w:tc>
          <w:tcPr>
            <w:tcW w:w="1606" w:type="dxa"/>
            <w:shd w:val="clear" w:color="auto" w:fill="auto"/>
            <w:noWrap/>
            <w:vAlign w:val="bottom"/>
            <w:hideMark/>
          </w:tcPr>
          <w:p w14:paraId="65CC001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2014</w:t>
            </w:r>
          </w:p>
        </w:tc>
      </w:tr>
      <w:tr w:rsidR="00C75355" w:rsidRPr="00C75355" w14:paraId="4670B043" w14:textId="77777777" w:rsidTr="00C75355">
        <w:trPr>
          <w:trHeight w:val="300"/>
        </w:trPr>
        <w:tc>
          <w:tcPr>
            <w:tcW w:w="769" w:type="dxa"/>
            <w:shd w:val="clear" w:color="auto" w:fill="auto"/>
            <w:noWrap/>
            <w:vAlign w:val="bottom"/>
            <w:hideMark/>
          </w:tcPr>
          <w:p w14:paraId="13D08A5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33</w:t>
            </w:r>
          </w:p>
        </w:tc>
        <w:tc>
          <w:tcPr>
            <w:tcW w:w="1033" w:type="dxa"/>
            <w:shd w:val="clear" w:color="auto" w:fill="auto"/>
            <w:noWrap/>
            <w:vAlign w:val="bottom"/>
            <w:hideMark/>
          </w:tcPr>
          <w:p w14:paraId="425800F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pinj.au</w:t>
            </w:r>
          </w:p>
        </w:tc>
        <w:tc>
          <w:tcPr>
            <w:tcW w:w="2754" w:type="dxa"/>
            <w:shd w:val="clear" w:color="auto" w:fill="auto"/>
            <w:noWrap/>
            <w:vAlign w:val="bottom"/>
            <w:hideMark/>
          </w:tcPr>
          <w:p w14:paraId="45293FD8"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Pinjarra</w:t>
            </w:r>
            <w:proofErr w:type="spellEnd"/>
            <w:r w:rsidRPr="00C75355">
              <w:rPr>
                <w:rFonts w:ascii="Calibri" w:eastAsia="Times New Roman" w:hAnsi="Calibri" w:cs="Calibri"/>
                <w:color w:val="000000"/>
                <w:sz w:val="16"/>
                <w:szCs w:val="16"/>
              </w:rPr>
              <w:t xml:space="preserve"> Hills</w:t>
            </w:r>
          </w:p>
        </w:tc>
        <w:tc>
          <w:tcPr>
            <w:tcW w:w="1071" w:type="dxa"/>
            <w:shd w:val="clear" w:color="auto" w:fill="auto"/>
            <w:noWrap/>
            <w:vAlign w:val="bottom"/>
            <w:hideMark/>
          </w:tcPr>
          <w:p w14:paraId="5A832BF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75399AA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3DEF24A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769" w:type="dxa"/>
            <w:shd w:val="clear" w:color="auto" w:fill="auto"/>
            <w:noWrap/>
            <w:vAlign w:val="bottom"/>
            <w:hideMark/>
          </w:tcPr>
          <w:p w14:paraId="1A5D093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60</w:t>
            </w:r>
          </w:p>
        </w:tc>
        <w:tc>
          <w:tcPr>
            <w:tcW w:w="1606" w:type="dxa"/>
            <w:shd w:val="clear" w:color="auto" w:fill="auto"/>
            <w:noWrap/>
            <w:vAlign w:val="bottom"/>
            <w:hideMark/>
          </w:tcPr>
          <w:p w14:paraId="7E3806F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2014</w:t>
            </w:r>
          </w:p>
        </w:tc>
      </w:tr>
      <w:tr w:rsidR="00C75355" w:rsidRPr="00C75355" w14:paraId="42060D96" w14:textId="77777777" w:rsidTr="00C75355">
        <w:trPr>
          <w:trHeight w:val="300"/>
        </w:trPr>
        <w:tc>
          <w:tcPr>
            <w:tcW w:w="769" w:type="dxa"/>
            <w:shd w:val="clear" w:color="auto" w:fill="auto"/>
            <w:noWrap/>
            <w:vAlign w:val="bottom"/>
            <w:hideMark/>
          </w:tcPr>
          <w:p w14:paraId="6C26D58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34</w:t>
            </w:r>
          </w:p>
        </w:tc>
        <w:tc>
          <w:tcPr>
            <w:tcW w:w="1033" w:type="dxa"/>
            <w:shd w:val="clear" w:color="auto" w:fill="auto"/>
            <w:noWrap/>
            <w:vAlign w:val="bottom"/>
            <w:hideMark/>
          </w:tcPr>
          <w:p w14:paraId="28DA780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rook.uk</w:t>
            </w:r>
          </w:p>
        </w:tc>
        <w:tc>
          <w:tcPr>
            <w:tcW w:w="2754" w:type="dxa"/>
            <w:shd w:val="clear" w:color="auto" w:fill="auto"/>
            <w:noWrap/>
            <w:vAlign w:val="bottom"/>
            <w:hideMark/>
          </w:tcPr>
          <w:p w14:paraId="603C8D0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Rookery (</w:t>
            </w:r>
            <w:proofErr w:type="spellStart"/>
            <w:r w:rsidRPr="00C75355">
              <w:rPr>
                <w:rFonts w:ascii="Calibri" w:eastAsia="Times New Roman" w:hAnsi="Calibri" w:cs="Calibri"/>
                <w:color w:val="000000"/>
                <w:sz w:val="16"/>
                <w:szCs w:val="16"/>
              </w:rPr>
              <w:t>Silwood</w:t>
            </w:r>
            <w:proofErr w:type="spellEnd"/>
            <w:r w:rsidRPr="00C75355">
              <w:rPr>
                <w:rFonts w:ascii="Calibri" w:eastAsia="Times New Roman" w:hAnsi="Calibri" w:cs="Calibri"/>
                <w:color w:val="000000"/>
                <w:sz w:val="16"/>
                <w:szCs w:val="16"/>
              </w:rPr>
              <w:t xml:space="preserve"> Park)</w:t>
            </w:r>
          </w:p>
        </w:tc>
        <w:tc>
          <w:tcPr>
            <w:tcW w:w="1071" w:type="dxa"/>
            <w:shd w:val="clear" w:color="auto" w:fill="auto"/>
            <w:noWrap/>
            <w:vAlign w:val="bottom"/>
            <w:hideMark/>
          </w:tcPr>
          <w:p w14:paraId="0DFAF42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6F752EE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UK</w:t>
            </w:r>
          </w:p>
        </w:tc>
        <w:tc>
          <w:tcPr>
            <w:tcW w:w="769" w:type="dxa"/>
            <w:shd w:val="clear" w:color="auto" w:fill="auto"/>
            <w:noWrap/>
            <w:vAlign w:val="bottom"/>
            <w:hideMark/>
          </w:tcPr>
          <w:p w14:paraId="7D94DFE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769" w:type="dxa"/>
            <w:shd w:val="clear" w:color="auto" w:fill="auto"/>
            <w:noWrap/>
            <w:vAlign w:val="bottom"/>
            <w:hideMark/>
          </w:tcPr>
          <w:p w14:paraId="535EA38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84</w:t>
            </w:r>
          </w:p>
        </w:tc>
        <w:tc>
          <w:tcPr>
            <w:tcW w:w="1606" w:type="dxa"/>
            <w:shd w:val="clear" w:color="auto" w:fill="auto"/>
            <w:noWrap/>
            <w:vAlign w:val="bottom"/>
            <w:hideMark/>
          </w:tcPr>
          <w:p w14:paraId="70B3EFD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736248E4" w14:textId="77777777" w:rsidTr="00C75355">
        <w:trPr>
          <w:trHeight w:val="300"/>
        </w:trPr>
        <w:tc>
          <w:tcPr>
            <w:tcW w:w="769" w:type="dxa"/>
            <w:shd w:val="clear" w:color="auto" w:fill="auto"/>
            <w:noWrap/>
            <w:vAlign w:val="bottom"/>
            <w:hideMark/>
          </w:tcPr>
          <w:p w14:paraId="7D4409B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lastRenderedPageBreak/>
              <w:t>35</w:t>
            </w:r>
          </w:p>
        </w:tc>
        <w:tc>
          <w:tcPr>
            <w:tcW w:w="1033" w:type="dxa"/>
            <w:shd w:val="clear" w:color="auto" w:fill="auto"/>
            <w:noWrap/>
            <w:vAlign w:val="bottom"/>
            <w:hideMark/>
          </w:tcPr>
          <w:p w14:paraId="36364DC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sage.us</w:t>
            </w:r>
          </w:p>
        </w:tc>
        <w:tc>
          <w:tcPr>
            <w:tcW w:w="2754" w:type="dxa"/>
            <w:shd w:val="clear" w:color="auto" w:fill="auto"/>
            <w:noWrap/>
            <w:vAlign w:val="bottom"/>
            <w:hideMark/>
          </w:tcPr>
          <w:p w14:paraId="5C51EB0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Sagehen Creek UCNRS</w:t>
            </w:r>
          </w:p>
        </w:tc>
        <w:tc>
          <w:tcPr>
            <w:tcW w:w="1071" w:type="dxa"/>
            <w:shd w:val="clear" w:color="auto" w:fill="auto"/>
            <w:noWrap/>
            <w:vAlign w:val="bottom"/>
            <w:hideMark/>
          </w:tcPr>
          <w:p w14:paraId="4DB19C45"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31C4D62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6758CD9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7</w:t>
            </w:r>
          </w:p>
        </w:tc>
        <w:tc>
          <w:tcPr>
            <w:tcW w:w="769" w:type="dxa"/>
            <w:shd w:val="clear" w:color="auto" w:fill="auto"/>
            <w:noWrap/>
            <w:vAlign w:val="bottom"/>
            <w:hideMark/>
          </w:tcPr>
          <w:p w14:paraId="54D40CD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84</w:t>
            </w:r>
          </w:p>
        </w:tc>
        <w:tc>
          <w:tcPr>
            <w:tcW w:w="1606" w:type="dxa"/>
            <w:shd w:val="clear" w:color="auto" w:fill="auto"/>
            <w:noWrap/>
            <w:vAlign w:val="bottom"/>
            <w:hideMark/>
          </w:tcPr>
          <w:p w14:paraId="65FE99E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7E8ADCAD" w14:textId="77777777" w:rsidTr="00C75355">
        <w:trPr>
          <w:trHeight w:val="300"/>
        </w:trPr>
        <w:tc>
          <w:tcPr>
            <w:tcW w:w="769" w:type="dxa"/>
            <w:shd w:val="clear" w:color="auto" w:fill="auto"/>
            <w:noWrap/>
            <w:vAlign w:val="bottom"/>
            <w:hideMark/>
          </w:tcPr>
          <w:p w14:paraId="1C93523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36</w:t>
            </w:r>
          </w:p>
        </w:tc>
        <w:tc>
          <w:tcPr>
            <w:tcW w:w="1033" w:type="dxa"/>
            <w:shd w:val="clear" w:color="auto" w:fill="auto"/>
            <w:noWrap/>
            <w:vAlign w:val="bottom"/>
            <w:hideMark/>
          </w:tcPr>
          <w:p w14:paraId="5AC58D0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saline.us</w:t>
            </w:r>
          </w:p>
        </w:tc>
        <w:tc>
          <w:tcPr>
            <w:tcW w:w="2754" w:type="dxa"/>
            <w:shd w:val="clear" w:color="auto" w:fill="auto"/>
            <w:noWrap/>
            <w:vAlign w:val="bottom"/>
            <w:hideMark/>
          </w:tcPr>
          <w:p w14:paraId="67BF195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Saline Experimental Range</w:t>
            </w:r>
          </w:p>
        </w:tc>
        <w:tc>
          <w:tcPr>
            <w:tcW w:w="1071" w:type="dxa"/>
            <w:shd w:val="clear" w:color="auto" w:fill="auto"/>
            <w:noWrap/>
            <w:vAlign w:val="bottom"/>
            <w:hideMark/>
          </w:tcPr>
          <w:p w14:paraId="293CA88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171A0F2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5DC4D37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62F0625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3AF906E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47A99CD" w14:textId="77777777" w:rsidTr="00C75355">
        <w:trPr>
          <w:trHeight w:val="300"/>
        </w:trPr>
        <w:tc>
          <w:tcPr>
            <w:tcW w:w="769" w:type="dxa"/>
            <w:shd w:val="clear" w:color="auto" w:fill="auto"/>
            <w:noWrap/>
            <w:vAlign w:val="bottom"/>
            <w:hideMark/>
          </w:tcPr>
          <w:p w14:paraId="3040D65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37</w:t>
            </w:r>
          </w:p>
        </w:tc>
        <w:tc>
          <w:tcPr>
            <w:tcW w:w="1033" w:type="dxa"/>
            <w:shd w:val="clear" w:color="auto" w:fill="auto"/>
            <w:noWrap/>
            <w:vAlign w:val="bottom"/>
            <w:hideMark/>
          </w:tcPr>
          <w:p w14:paraId="426C1E2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sava.us</w:t>
            </w:r>
          </w:p>
        </w:tc>
        <w:tc>
          <w:tcPr>
            <w:tcW w:w="2754" w:type="dxa"/>
            <w:shd w:val="clear" w:color="auto" w:fill="auto"/>
            <w:noWrap/>
            <w:vAlign w:val="bottom"/>
            <w:hideMark/>
          </w:tcPr>
          <w:p w14:paraId="48CC8CE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Savannah River</w:t>
            </w:r>
          </w:p>
        </w:tc>
        <w:tc>
          <w:tcPr>
            <w:tcW w:w="1071" w:type="dxa"/>
            <w:shd w:val="clear" w:color="auto" w:fill="auto"/>
            <w:noWrap/>
            <w:vAlign w:val="bottom"/>
            <w:hideMark/>
          </w:tcPr>
          <w:p w14:paraId="6A45C37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1167C43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54DFE0C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w:t>
            </w:r>
          </w:p>
        </w:tc>
        <w:tc>
          <w:tcPr>
            <w:tcW w:w="769" w:type="dxa"/>
            <w:shd w:val="clear" w:color="auto" w:fill="auto"/>
            <w:noWrap/>
            <w:vAlign w:val="bottom"/>
            <w:hideMark/>
          </w:tcPr>
          <w:p w14:paraId="2BBF07D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48</w:t>
            </w:r>
          </w:p>
        </w:tc>
        <w:tc>
          <w:tcPr>
            <w:tcW w:w="1606" w:type="dxa"/>
            <w:shd w:val="clear" w:color="auto" w:fill="auto"/>
            <w:noWrap/>
            <w:vAlign w:val="bottom"/>
            <w:hideMark/>
          </w:tcPr>
          <w:p w14:paraId="5A9D6D6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5A4C2E01" w14:textId="77777777" w:rsidTr="00C75355">
        <w:trPr>
          <w:trHeight w:val="300"/>
        </w:trPr>
        <w:tc>
          <w:tcPr>
            <w:tcW w:w="769" w:type="dxa"/>
            <w:shd w:val="clear" w:color="auto" w:fill="auto"/>
            <w:noWrap/>
            <w:vAlign w:val="bottom"/>
            <w:hideMark/>
          </w:tcPr>
          <w:p w14:paraId="4E6B2CB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38</w:t>
            </w:r>
          </w:p>
        </w:tc>
        <w:tc>
          <w:tcPr>
            <w:tcW w:w="1033" w:type="dxa"/>
            <w:shd w:val="clear" w:color="auto" w:fill="auto"/>
            <w:noWrap/>
            <w:vAlign w:val="bottom"/>
            <w:hideMark/>
          </w:tcPr>
          <w:p w14:paraId="009EF06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sedg.us</w:t>
            </w:r>
          </w:p>
        </w:tc>
        <w:tc>
          <w:tcPr>
            <w:tcW w:w="2754" w:type="dxa"/>
            <w:shd w:val="clear" w:color="auto" w:fill="auto"/>
            <w:noWrap/>
            <w:vAlign w:val="bottom"/>
            <w:hideMark/>
          </w:tcPr>
          <w:p w14:paraId="6C7A42D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Sedgwick Reserve UCNRS</w:t>
            </w:r>
          </w:p>
        </w:tc>
        <w:tc>
          <w:tcPr>
            <w:tcW w:w="1071" w:type="dxa"/>
            <w:shd w:val="clear" w:color="auto" w:fill="auto"/>
            <w:noWrap/>
            <w:vAlign w:val="bottom"/>
            <w:hideMark/>
          </w:tcPr>
          <w:p w14:paraId="29620EC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31DD351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0E4B976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11</w:t>
            </w:r>
          </w:p>
        </w:tc>
        <w:tc>
          <w:tcPr>
            <w:tcW w:w="769" w:type="dxa"/>
            <w:shd w:val="clear" w:color="auto" w:fill="auto"/>
            <w:noWrap/>
            <w:vAlign w:val="bottom"/>
            <w:hideMark/>
          </w:tcPr>
          <w:p w14:paraId="04FC9D5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132</w:t>
            </w:r>
          </w:p>
        </w:tc>
        <w:tc>
          <w:tcPr>
            <w:tcW w:w="1606" w:type="dxa"/>
            <w:shd w:val="clear" w:color="auto" w:fill="auto"/>
            <w:noWrap/>
            <w:vAlign w:val="bottom"/>
            <w:hideMark/>
          </w:tcPr>
          <w:p w14:paraId="6A2CF8A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4E22798" w14:textId="77777777" w:rsidTr="00C75355">
        <w:trPr>
          <w:trHeight w:val="300"/>
        </w:trPr>
        <w:tc>
          <w:tcPr>
            <w:tcW w:w="769" w:type="dxa"/>
            <w:shd w:val="clear" w:color="auto" w:fill="auto"/>
            <w:noWrap/>
            <w:vAlign w:val="bottom"/>
            <w:hideMark/>
          </w:tcPr>
          <w:p w14:paraId="378DC89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39</w:t>
            </w:r>
          </w:p>
        </w:tc>
        <w:tc>
          <w:tcPr>
            <w:tcW w:w="1033" w:type="dxa"/>
            <w:shd w:val="clear" w:color="auto" w:fill="auto"/>
            <w:noWrap/>
            <w:vAlign w:val="bottom"/>
            <w:hideMark/>
          </w:tcPr>
          <w:p w14:paraId="5553FAE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sereng.tz</w:t>
            </w:r>
          </w:p>
        </w:tc>
        <w:tc>
          <w:tcPr>
            <w:tcW w:w="2754" w:type="dxa"/>
            <w:shd w:val="clear" w:color="auto" w:fill="auto"/>
            <w:noWrap/>
            <w:vAlign w:val="bottom"/>
            <w:hideMark/>
          </w:tcPr>
          <w:p w14:paraId="11CC56E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Serengeti</w:t>
            </w:r>
          </w:p>
        </w:tc>
        <w:tc>
          <w:tcPr>
            <w:tcW w:w="1071" w:type="dxa"/>
            <w:shd w:val="clear" w:color="auto" w:fill="auto"/>
            <w:noWrap/>
            <w:vAlign w:val="bottom"/>
            <w:hideMark/>
          </w:tcPr>
          <w:p w14:paraId="672F2C4B"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Africa</w:t>
            </w:r>
          </w:p>
        </w:tc>
        <w:tc>
          <w:tcPr>
            <w:tcW w:w="769" w:type="dxa"/>
            <w:shd w:val="clear" w:color="auto" w:fill="auto"/>
            <w:noWrap/>
            <w:vAlign w:val="bottom"/>
            <w:hideMark/>
          </w:tcPr>
          <w:p w14:paraId="17C3188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TZ</w:t>
            </w:r>
          </w:p>
        </w:tc>
        <w:tc>
          <w:tcPr>
            <w:tcW w:w="769" w:type="dxa"/>
            <w:shd w:val="clear" w:color="auto" w:fill="auto"/>
            <w:noWrap/>
            <w:vAlign w:val="bottom"/>
            <w:hideMark/>
          </w:tcPr>
          <w:p w14:paraId="3291DB3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769" w:type="dxa"/>
            <w:shd w:val="clear" w:color="auto" w:fill="auto"/>
            <w:noWrap/>
            <w:vAlign w:val="bottom"/>
            <w:hideMark/>
          </w:tcPr>
          <w:p w14:paraId="2093F92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60</w:t>
            </w:r>
          </w:p>
        </w:tc>
        <w:tc>
          <w:tcPr>
            <w:tcW w:w="1606" w:type="dxa"/>
            <w:shd w:val="clear" w:color="auto" w:fill="auto"/>
            <w:noWrap/>
            <w:vAlign w:val="bottom"/>
            <w:hideMark/>
          </w:tcPr>
          <w:p w14:paraId="67CAA9D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44F93D61" w14:textId="77777777" w:rsidTr="00C75355">
        <w:trPr>
          <w:trHeight w:val="300"/>
        </w:trPr>
        <w:tc>
          <w:tcPr>
            <w:tcW w:w="769" w:type="dxa"/>
            <w:shd w:val="clear" w:color="auto" w:fill="auto"/>
            <w:noWrap/>
            <w:vAlign w:val="bottom"/>
            <w:hideMark/>
          </w:tcPr>
          <w:p w14:paraId="5315DC8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40</w:t>
            </w:r>
          </w:p>
        </w:tc>
        <w:tc>
          <w:tcPr>
            <w:tcW w:w="1033" w:type="dxa"/>
            <w:shd w:val="clear" w:color="auto" w:fill="auto"/>
            <w:noWrap/>
            <w:vAlign w:val="bottom"/>
            <w:hideMark/>
          </w:tcPr>
          <w:p w14:paraId="08BA90AC"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sgs.us</w:t>
            </w:r>
          </w:p>
        </w:tc>
        <w:tc>
          <w:tcPr>
            <w:tcW w:w="2754" w:type="dxa"/>
            <w:shd w:val="clear" w:color="auto" w:fill="auto"/>
            <w:noWrap/>
            <w:vAlign w:val="bottom"/>
            <w:hideMark/>
          </w:tcPr>
          <w:p w14:paraId="784CD79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Shortgrass Steppe LTER</w:t>
            </w:r>
          </w:p>
        </w:tc>
        <w:tc>
          <w:tcPr>
            <w:tcW w:w="1071" w:type="dxa"/>
            <w:shd w:val="clear" w:color="auto" w:fill="auto"/>
            <w:noWrap/>
            <w:vAlign w:val="bottom"/>
            <w:hideMark/>
          </w:tcPr>
          <w:p w14:paraId="36F7DC8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5DD3051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0378625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3C6047B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142</w:t>
            </w:r>
          </w:p>
        </w:tc>
        <w:tc>
          <w:tcPr>
            <w:tcW w:w="1606" w:type="dxa"/>
            <w:shd w:val="clear" w:color="auto" w:fill="auto"/>
            <w:noWrap/>
            <w:vAlign w:val="bottom"/>
            <w:hideMark/>
          </w:tcPr>
          <w:p w14:paraId="54AB26B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67F67C9B" w14:textId="77777777" w:rsidTr="00C75355">
        <w:trPr>
          <w:trHeight w:val="300"/>
        </w:trPr>
        <w:tc>
          <w:tcPr>
            <w:tcW w:w="769" w:type="dxa"/>
            <w:shd w:val="clear" w:color="auto" w:fill="auto"/>
            <w:noWrap/>
            <w:vAlign w:val="bottom"/>
            <w:hideMark/>
          </w:tcPr>
          <w:p w14:paraId="28B4989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41</w:t>
            </w:r>
          </w:p>
        </w:tc>
        <w:tc>
          <w:tcPr>
            <w:tcW w:w="1033" w:type="dxa"/>
            <w:shd w:val="clear" w:color="auto" w:fill="auto"/>
            <w:noWrap/>
            <w:vAlign w:val="bottom"/>
            <w:hideMark/>
          </w:tcPr>
          <w:p w14:paraId="334EB75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shps.us</w:t>
            </w:r>
          </w:p>
        </w:tc>
        <w:tc>
          <w:tcPr>
            <w:tcW w:w="2754" w:type="dxa"/>
            <w:shd w:val="clear" w:color="auto" w:fill="auto"/>
            <w:noWrap/>
            <w:vAlign w:val="bottom"/>
            <w:hideMark/>
          </w:tcPr>
          <w:p w14:paraId="6DDC605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Sheep Experimental Station</w:t>
            </w:r>
          </w:p>
        </w:tc>
        <w:tc>
          <w:tcPr>
            <w:tcW w:w="1071" w:type="dxa"/>
            <w:shd w:val="clear" w:color="auto" w:fill="auto"/>
            <w:noWrap/>
            <w:vAlign w:val="bottom"/>
            <w:hideMark/>
          </w:tcPr>
          <w:p w14:paraId="3A67E9D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3F8335B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27B0D8C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4678B9E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160</w:t>
            </w:r>
          </w:p>
        </w:tc>
        <w:tc>
          <w:tcPr>
            <w:tcW w:w="1606" w:type="dxa"/>
            <w:shd w:val="clear" w:color="auto" w:fill="auto"/>
            <w:noWrap/>
            <w:vAlign w:val="bottom"/>
            <w:hideMark/>
          </w:tcPr>
          <w:p w14:paraId="207FF56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26418971" w14:textId="77777777" w:rsidTr="00C75355">
        <w:trPr>
          <w:trHeight w:val="300"/>
        </w:trPr>
        <w:tc>
          <w:tcPr>
            <w:tcW w:w="769" w:type="dxa"/>
            <w:shd w:val="clear" w:color="auto" w:fill="auto"/>
            <w:noWrap/>
            <w:vAlign w:val="bottom"/>
            <w:hideMark/>
          </w:tcPr>
          <w:p w14:paraId="761740B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42</w:t>
            </w:r>
          </w:p>
        </w:tc>
        <w:tc>
          <w:tcPr>
            <w:tcW w:w="1033" w:type="dxa"/>
            <w:shd w:val="clear" w:color="auto" w:fill="auto"/>
            <w:noWrap/>
            <w:vAlign w:val="bottom"/>
            <w:hideMark/>
          </w:tcPr>
          <w:p w14:paraId="751B8B3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sier.us</w:t>
            </w:r>
          </w:p>
        </w:tc>
        <w:tc>
          <w:tcPr>
            <w:tcW w:w="2754" w:type="dxa"/>
            <w:shd w:val="clear" w:color="auto" w:fill="auto"/>
            <w:noWrap/>
            <w:vAlign w:val="bottom"/>
            <w:hideMark/>
          </w:tcPr>
          <w:p w14:paraId="3CB8C73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Sierra Foothills REC</w:t>
            </w:r>
          </w:p>
        </w:tc>
        <w:tc>
          <w:tcPr>
            <w:tcW w:w="1071" w:type="dxa"/>
            <w:shd w:val="clear" w:color="auto" w:fill="auto"/>
            <w:noWrap/>
            <w:vAlign w:val="bottom"/>
            <w:hideMark/>
          </w:tcPr>
          <w:p w14:paraId="17BFB47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307C16F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238B0A9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2821B6B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232</w:t>
            </w:r>
          </w:p>
        </w:tc>
        <w:tc>
          <w:tcPr>
            <w:tcW w:w="1606" w:type="dxa"/>
            <w:shd w:val="clear" w:color="auto" w:fill="auto"/>
            <w:noWrap/>
            <w:vAlign w:val="bottom"/>
            <w:hideMark/>
          </w:tcPr>
          <w:p w14:paraId="306B7A5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133E2B13" w14:textId="77777777" w:rsidTr="00C75355">
        <w:trPr>
          <w:trHeight w:val="300"/>
        </w:trPr>
        <w:tc>
          <w:tcPr>
            <w:tcW w:w="769" w:type="dxa"/>
            <w:shd w:val="clear" w:color="auto" w:fill="auto"/>
            <w:noWrap/>
            <w:vAlign w:val="bottom"/>
            <w:hideMark/>
          </w:tcPr>
          <w:p w14:paraId="3B42771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43</w:t>
            </w:r>
          </w:p>
        </w:tc>
        <w:tc>
          <w:tcPr>
            <w:tcW w:w="1033" w:type="dxa"/>
            <w:shd w:val="clear" w:color="auto" w:fill="auto"/>
            <w:noWrap/>
            <w:vAlign w:val="bottom"/>
            <w:hideMark/>
          </w:tcPr>
          <w:p w14:paraId="7FE05CD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smith.us</w:t>
            </w:r>
          </w:p>
        </w:tc>
        <w:tc>
          <w:tcPr>
            <w:tcW w:w="2754" w:type="dxa"/>
            <w:shd w:val="clear" w:color="auto" w:fill="auto"/>
            <w:noWrap/>
            <w:vAlign w:val="bottom"/>
            <w:hideMark/>
          </w:tcPr>
          <w:p w14:paraId="5D558A2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Smith Prairie</w:t>
            </w:r>
          </w:p>
        </w:tc>
        <w:tc>
          <w:tcPr>
            <w:tcW w:w="1071" w:type="dxa"/>
            <w:shd w:val="clear" w:color="auto" w:fill="auto"/>
            <w:noWrap/>
            <w:vAlign w:val="bottom"/>
            <w:hideMark/>
          </w:tcPr>
          <w:p w14:paraId="35A0E37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7844018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63FBB76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4AB844D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1A358BB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390DEE28" w14:textId="77777777" w:rsidTr="00C75355">
        <w:trPr>
          <w:trHeight w:val="300"/>
        </w:trPr>
        <w:tc>
          <w:tcPr>
            <w:tcW w:w="769" w:type="dxa"/>
            <w:shd w:val="clear" w:color="auto" w:fill="auto"/>
            <w:noWrap/>
            <w:vAlign w:val="bottom"/>
            <w:hideMark/>
          </w:tcPr>
          <w:p w14:paraId="53073CD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44</w:t>
            </w:r>
          </w:p>
        </w:tc>
        <w:tc>
          <w:tcPr>
            <w:tcW w:w="1033" w:type="dxa"/>
            <w:shd w:val="clear" w:color="auto" w:fill="auto"/>
            <w:noWrap/>
            <w:vAlign w:val="bottom"/>
            <w:hideMark/>
          </w:tcPr>
          <w:p w14:paraId="57B5BBC7"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spin.us</w:t>
            </w:r>
          </w:p>
        </w:tc>
        <w:tc>
          <w:tcPr>
            <w:tcW w:w="2754" w:type="dxa"/>
            <w:shd w:val="clear" w:color="auto" w:fill="auto"/>
            <w:noWrap/>
            <w:vAlign w:val="bottom"/>
            <w:hideMark/>
          </w:tcPr>
          <w:p w14:paraId="71F1998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Spindletop</w:t>
            </w:r>
          </w:p>
        </w:tc>
        <w:tc>
          <w:tcPr>
            <w:tcW w:w="1071" w:type="dxa"/>
            <w:shd w:val="clear" w:color="auto" w:fill="auto"/>
            <w:noWrap/>
            <w:vAlign w:val="bottom"/>
            <w:hideMark/>
          </w:tcPr>
          <w:p w14:paraId="5C9CDBB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08A6C4F2"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00DE1EE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w:t>
            </w:r>
          </w:p>
        </w:tc>
        <w:tc>
          <w:tcPr>
            <w:tcW w:w="769" w:type="dxa"/>
            <w:shd w:val="clear" w:color="auto" w:fill="auto"/>
            <w:noWrap/>
            <w:vAlign w:val="bottom"/>
            <w:hideMark/>
          </w:tcPr>
          <w:p w14:paraId="6453629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144</w:t>
            </w:r>
          </w:p>
        </w:tc>
        <w:tc>
          <w:tcPr>
            <w:tcW w:w="1606" w:type="dxa"/>
            <w:shd w:val="clear" w:color="auto" w:fill="auto"/>
            <w:noWrap/>
            <w:vAlign w:val="bottom"/>
            <w:hideMark/>
          </w:tcPr>
          <w:p w14:paraId="6DFA5EA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239CC71D" w14:textId="77777777" w:rsidTr="00C75355">
        <w:trPr>
          <w:trHeight w:val="300"/>
        </w:trPr>
        <w:tc>
          <w:tcPr>
            <w:tcW w:w="769" w:type="dxa"/>
            <w:shd w:val="clear" w:color="auto" w:fill="auto"/>
            <w:noWrap/>
            <w:vAlign w:val="bottom"/>
            <w:hideMark/>
          </w:tcPr>
          <w:p w14:paraId="66764514"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45</w:t>
            </w:r>
          </w:p>
        </w:tc>
        <w:tc>
          <w:tcPr>
            <w:tcW w:w="1033" w:type="dxa"/>
            <w:shd w:val="clear" w:color="auto" w:fill="auto"/>
            <w:noWrap/>
            <w:vAlign w:val="bottom"/>
            <w:hideMark/>
          </w:tcPr>
          <w:p w14:paraId="6244F43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temple.us</w:t>
            </w:r>
          </w:p>
        </w:tc>
        <w:tc>
          <w:tcPr>
            <w:tcW w:w="2754" w:type="dxa"/>
            <w:shd w:val="clear" w:color="auto" w:fill="auto"/>
            <w:noWrap/>
            <w:vAlign w:val="bottom"/>
            <w:hideMark/>
          </w:tcPr>
          <w:p w14:paraId="0A59EE06"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Temple</w:t>
            </w:r>
          </w:p>
        </w:tc>
        <w:tc>
          <w:tcPr>
            <w:tcW w:w="1071" w:type="dxa"/>
            <w:shd w:val="clear" w:color="auto" w:fill="auto"/>
            <w:noWrap/>
            <w:vAlign w:val="bottom"/>
            <w:hideMark/>
          </w:tcPr>
          <w:p w14:paraId="370D225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0DEA318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6C79DE8E"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1A5BCC5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4EBC29C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1231BD0E" w14:textId="77777777" w:rsidTr="00C75355">
        <w:trPr>
          <w:trHeight w:val="300"/>
        </w:trPr>
        <w:tc>
          <w:tcPr>
            <w:tcW w:w="769" w:type="dxa"/>
            <w:shd w:val="clear" w:color="auto" w:fill="auto"/>
            <w:noWrap/>
            <w:vAlign w:val="bottom"/>
            <w:hideMark/>
          </w:tcPr>
          <w:p w14:paraId="508F6000"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46</w:t>
            </w:r>
          </w:p>
        </w:tc>
        <w:tc>
          <w:tcPr>
            <w:tcW w:w="1033" w:type="dxa"/>
            <w:shd w:val="clear" w:color="auto" w:fill="auto"/>
            <w:noWrap/>
            <w:vAlign w:val="bottom"/>
            <w:hideMark/>
          </w:tcPr>
          <w:p w14:paraId="2762D03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trel.us</w:t>
            </w:r>
          </w:p>
        </w:tc>
        <w:tc>
          <w:tcPr>
            <w:tcW w:w="2754" w:type="dxa"/>
            <w:shd w:val="clear" w:color="auto" w:fill="auto"/>
            <w:noWrap/>
            <w:vAlign w:val="bottom"/>
            <w:hideMark/>
          </w:tcPr>
          <w:p w14:paraId="14DBB81D"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Trelease</w:t>
            </w:r>
            <w:proofErr w:type="spellEnd"/>
          </w:p>
        </w:tc>
        <w:tc>
          <w:tcPr>
            <w:tcW w:w="1071" w:type="dxa"/>
            <w:shd w:val="clear" w:color="auto" w:fill="auto"/>
            <w:noWrap/>
            <w:vAlign w:val="bottom"/>
            <w:hideMark/>
          </w:tcPr>
          <w:p w14:paraId="4C32DEF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56A1816D"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0CEF138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4ACE0A1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5D654C6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7E2FCF15" w14:textId="77777777" w:rsidTr="00C75355">
        <w:trPr>
          <w:trHeight w:val="300"/>
        </w:trPr>
        <w:tc>
          <w:tcPr>
            <w:tcW w:w="769" w:type="dxa"/>
            <w:shd w:val="clear" w:color="auto" w:fill="auto"/>
            <w:noWrap/>
            <w:vAlign w:val="bottom"/>
            <w:hideMark/>
          </w:tcPr>
          <w:p w14:paraId="192E7231"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47</w:t>
            </w:r>
          </w:p>
        </w:tc>
        <w:tc>
          <w:tcPr>
            <w:tcW w:w="1033" w:type="dxa"/>
            <w:shd w:val="clear" w:color="auto" w:fill="auto"/>
            <w:noWrap/>
            <w:vAlign w:val="bottom"/>
            <w:hideMark/>
          </w:tcPr>
          <w:p w14:paraId="25DF8CCE"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ukul.za</w:t>
            </w:r>
          </w:p>
        </w:tc>
        <w:tc>
          <w:tcPr>
            <w:tcW w:w="2754" w:type="dxa"/>
            <w:shd w:val="clear" w:color="auto" w:fill="auto"/>
            <w:noWrap/>
            <w:vAlign w:val="bottom"/>
            <w:hideMark/>
          </w:tcPr>
          <w:p w14:paraId="0C298DDC"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Ukulinga</w:t>
            </w:r>
            <w:proofErr w:type="spellEnd"/>
          </w:p>
        </w:tc>
        <w:tc>
          <w:tcPr>
            <w:tcW w:w="1071" w:type="dxa"/>
            <w:shd w:val="clear" w:color="auto" w:fill="auto"/>
            <w:noWrap/>
            <w:vAlign w:val="bottom"/>
            <w:hideMark/>
          </w:tcPr>
          <w:p w14:paraId="3133EE4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Africa</w:t>
            </w:r>
          </w:p>
        </w:tc>
        <w:tc>
          <w:tcPr>
            <w:tcW w:w="769" w:type="dxa"/>
            <w:shd w:val="clear" w:color="auto" w:fill="auto"/>
            <w:noWrap/>
            <w:vAlign w:val="bottom"/>
            <w:hideMark/>
          </w:tcPr>
          <w:p w14:paraId="30495DA8"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ZA</w:t>
            </w:r>
          </w:p>
        </w:tc>
        <w:tc>
          <w:tcPr>
            <w:tcW w:w="769" w:type="dxa"/>
            <w:shd w:val="clear" w:color="auto" w:fill="auto"/>
            <w:noWrap/>
            <w:vAlign w:val="bottom"/>
            <w:hideMark/>
          </w:tcPr>
          <w:p w14:paraId="099AC88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120BBC5C"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6745DCAD"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2010</w:t>
            </w:r>
          </w:p>
        </w:tc>
      </w:tr>
      <w:tr w:rsidR="00C75355" w:rsidRPr="00C75355" w14:paraId="67295115" w14:textId="77777777" w:rsidTr="00C75355">
        <w:trPr>
          <w:trHeight w:val="300"/>
        </w:trPr>
        <w:tc>
          <w:tcPr>
            <w:tcW w:w="769" w:type="dxa"/>
            <w:shd w:val="clear" w:color="auto" w:fill="auto"/>
            <w:noWrap/>
            <w:vAlign w:val="bottom"/>
            <w:hideMark/>
          </w:tcPr>
          <w:p w14:paraId="0B284A9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48</w:t>
            </w:r>
          </w:p>
        </w:tc>
        <w:tc>
          <w:tcPr>
            <w:tcW w:w="1033" w:type="dxa"/>
            <w:shd w:val="clear" w:color="auto" w:fill="auto"/>
            <w:noWrap/>
            <w:vAlign w:val="bottom"/>
            <w:hideMark/>
          </w:tcPr>
          <w:p w14:paraId="23C28DB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unc.us</w:t>
            </w:r>
          </w:p>
        </w:tc>
        <w:tc>
          <w:tcPr>
            <w:tcW w:w="2754" w:type="dxa"/>
            <w:shd w:val="clear" w:color="auto" w:fill="auto"/>
            <w:noWrap/>
            <w:vAlign w:val="bottom"/>
            <w:hideMark/>
          </w:tcPr>
          <w:p w14:paraId="79C2D5C1"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Duke Forest</w:t>
            </w:r>
          </w:p>
        </w:tc>
        <w:tc>
          <w:tcPr>
            <w:tcW w:w="1071" w:type="dxa"/>
            <w:shd w:val="clear" w:color="auto" w:fill="auto"/>
            <w:noWrap/>
            <w:vAlign w:val="bottom"/>
            <w:hideMark/>
          </w:tcPr>
          <w:p w14:paraId="428F4320"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North America</w:t>
            </w:r>
          </w:p>
        </w:tc>
        <w:tc>
          <w:tcPr>
            <w:tcW w:w="769" w:type="dxa"/>
            <w:shd w:val="clear" w:color="auto" w:fill="auto"/>
            <w:noWrap/>
            <w:vAlign w:val="bottom"/>
            <w:hideMark/>
          </w:tcPr>
          <w:p w14:paraId="0D0EFFC4"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US</w:t>
            </w:r>
          </w:p>
        </w:tc>
        <w:tc>
          <w:tcPr>
            <w:tcW w:w="769" w:type="dxa"/>
            <w:shd w:val="clear" w:color="auto" w:fill="auto"/>
            <w:noWrap/>
            <w:vAlign w:val="bottom"/>
            <w:hideMark/>
          </w:tcPr>
          <w:p w14:paraId="1376AD37"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w:t>
            </w:r>
          </w:p>
        </w:tc>
        <w:tc>
          <w:tcPr>
            <w:tcW w:w="769" w:type="dxa"/>
            <w:shd w:val="clear" w:color="auto" w:fill="auto"/>
            <w:noWrap/>
            <w:vAlign w:val="bottom"/>
            <w:hideMark/>
          </w:tcPr>
          <w:p w14:paraId="4ADFD47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60</w:t>
            </w:r>
          </w:p>
        </w:tc>
        <w:tc>
          <w:tcPr>
            <w:tcW w:w="1606" w:type="dxa"/>
            <w:shd w:val="clear" w:color="auto" w:fill="auto"/>
            <w:noWrap/>
            <w:vAlign w:val="bottom"/>
            <w:hideMark/>
          </w:tcPr>
          <w:p w14:paraId="07E7EADA"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2008</w:t>
            </w:r>
          </w:p>
        </w:tc>
      </w:tr>
      <w:tr w:rsidR="00C75355" w:rsidRPr="00C75355" w14:paraId="708685D9" w14:textId="77777777" w:rsidTr="00C75355">
        <w:trPr>
          <w:trHeight w:val="300"/>
        </w:trPr>
        <w:tc>
          <w:tcPr>
            <w:tcW w:w="769" w:type="dxa"/>
            <w:shd w:val="clear" w:color="auto" w:fill="auto"/>
            <w:noWrap/>
            <w:vAlign w:val="bottom"/>
            <w:hideMark/>
          </w:tcPr>
          <w:p w14:paraId="3718930F"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49</w:t>
            </w:r>
          </w:p>
        </w:tc>
        <w:tc>
          <w:tcPr>
            <w:tcW w:w="1033" w:type="dxa"/>
            <w:shd w:val="clear" w:color="auto" w:fill="auto"/>
            <w:noWrap/>
            <w:vAlign w:val="bottom"/>
            <w:hideMark/>
          </w:tcPr>
          <w:p w14:paraId="44CE66A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valm.ch</w:t>
            </w:r>
          </w:p>
        </w:tc>
        <w:tc>
          <w:tcPr>
            <w:tcW w:w="2754" w:type="dxa"/>
            <w:shd w:val="clear" w:color="auto" w:fill="auto"/>
            <w:noWrap/>
            <w:vAlign w:val="bottom"/>
            <w:hideMark/>
          </w:tcPr>
          <w:p w14:paraId="3D4554C9"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 xml:space="preserve">Val </w:t>
            </w:r>
            <w:proofErr w:type="spellStart"/>
            <w:r w:rsidRPr="00C75355">
              <w:rPr>
                <w:rFonts w:ascii="Calibri" w:eastAsia="Times New Roman" w:hAnsi="Calibri" w:cs="Calibri"/>
                <w:color w:val="000000"/>
                <w:sz w:val="16"/>
                <w:szCs w:val="16"/>
              </w:rPr>
              <w:t>Mustair</w:t>
            </w:r>
            <w:proofErr w:type="spellEnd"/>
          </w:p>
        </w:tc>
        <w:tc>
          <w:tcPr>
            <w:tcW w:w="1071" w:type="dxa"/>
            <w:shd w:val="clear" w:color="auto" w:fill="auto"/>
            <w:noWrap/>
            <w:vAlign w:val="bottom"/>
            <w:hideMark/>
          </w:tcPr>
          <w:p w14:paraId="27D2725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Europe</w:t>
            </w:r>
          </w:p>
        </w:tc>
        <w:tc>
          <w:tcPr>
            <w:tcW w:w="769" w:type="dxa"/>
            <w:shd w:val="clear" w:color="auto" w:fill="auto"/>
            <w:noWrap/>
            <w:vAlign w:val="bottom"/>
            <w:hideMark/>
          </w:tcPr>
          <w:p w14:paraId="4F7A67B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CH</w:t>
            </w:r>
          </w:p>
        </w:tc>
        <w:tc>
          <w:tcPr>
            <w:tcW w:w="769" w:type="dxa"/>
            <w:shd w:val="clear" w:color="auto" w:fill="auto"/>
            <w:noWrap/>
            <w:vAlign w:val="bottom"/>
            <w:hideMark/>
          </w:tcPr>
          <w:p w14:paraId="25E918EB"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10</w:t>
            </w:r>
          </w:p>
        </w:tc>
        <w:tc>
          <w:tcPr>
            <w:tcW w:w="769" w:type="dxa"/>
            <w:shd w:val="clear" w:color="auto" w:fill="auto"/>
            <w:noWrap/>
            <w:vAlign w:val="bottom"/>
            <w:hideMark/>
          </w:tcPr>
          <w:p w14:paraId="7A6DAF82"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120</w:t>
            </w:r>
          </w:p>
        </w:tc>
        <w:tc>
          <w:tcPr>
            <w:tcW w:w="1606" w:type="dxa"/>
            <w:shd w:val="clear" w:color="auto" w:fill="auto"/>
            <w:noWrap/>
            <w:vAlign w:val="bottom"/>
            <w:hideMark/>
          </w:tcPr>
          <w:p w14:paraId="5CF2FAA5"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2009</w:t>
            </w:r>
          </w:p>
        </w:tc>
      </w:tr>
      <w:tr w:rsidR="00C75355" w:rsidRPr="00C75355" w14:paraId="2E759CAE" w14:textId="77777777" w:rsidTr="00C75355">
        <w:trPr>
          <w:trHeight w:val="300"/>
        </w:trPr>
        <w:tc>
          <w:tcPr>
            <w:tcW w:w="769" w:type="dxa"/>
            <w:shd w:val="clear" w:color="auto" w:fill="auto"/>
            <w:noWrap/>
            <w:vAlign w:val="bottom"/>
            <w:hideMark/>
          </w:tcPr>
          <w:p w14:paraId="73C9C3F9"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50</w:t>
            </w:r>
          </w:p>
        </w:tc>
        <w:tc>
          <w:tcPr>
            <w:tcW w:w="1033" w:type="dxa"/>
            <w:shd w:val="clear" w:color="auto" w:fill="auto"/>
            <w:noWrap/>
            <w:vAlign w:val="bottom"/>
            <w:hideMark/>
          </w:tcPr>
          <w:p w14:paraId="1E702843"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yarra.au</w:t>
            </w:r>
          </w:p>
        </w:tc>
        <w:tc>
          <w:tcPr>
            <w:tcW w:w="2754" w:type="dxa"/>
            <w:shd w:val="clear" w:color="auto" w:fill="auto"/>
            <w:noWrap/>
            <w:vAlign w:val="bottom"/>
            <w:hideMark/>
          </w:tcPr>
          <w:p w14:paraId="4FC54F1B" w14:textId="77777777" w:rsidR="00C75355" w:rsidRPr="00C75355" w:rsidRDefault="00C75355" w:rsidP="00C75355">
            <w:pPr>
              <w:spacing w:after="0" w:line="240" w:lineRule="auto"/>
              <w:rPr>
                <w:rFonts w:ascii="Calibri" w:eastAsia="Times New Roman" w:hAnsi="Calibri" w:cs="Calibri"/>
                <w:color w:val="000000"/>
                <w:sz w:val="16"/>
                <w:szCs w:val="16"/>
              </w:rPr>
            </w:pPr>
            <w:proofErr w:type="spellStart"/>
            <w:r w:rsidRPr="00C75355">
              <w:rPr>
                <w:rFonts w:ascii="Calibri" w:eastAsia="Times New Roman" w:hAnsi="Calibri" w:cs="Calibri"/>
                <w:color w:val="000000"/>
                <w:sz w:val="16"/>
                <w:szCs w:val="16"/>
              </w:rPr>
              <w:t>Yarramundi</w:t>
            </w:r>
            <w:proofErr w:type="spellEnd"/>
          </w:p>
        </w:tc>
        <w:tc>
          <w:tcPr>
            <w:tcW w:w="1071" w:type="dxa"/>
            <w:shd w:val="clear" w:color="auto" w:fill="auto"/>
            <w:noWrap/>
            <w:vAlign w:val="bottom"/>
            <w:hideMark/>
          </w:tcPr>
          <w:p w14:paraId="5F78A48F"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Australia</w:t>
            </w:r>
          </w:p>
        </w:tc>
        <w:tc>
          <w:tcPr>
            <w:tcW w:w="769" w:type="dxa"/>
            <w:shd w:val="clear" w:color="auto" w:fill="auto"/>
            <w:noWrap/>
            <w:vAlign w:val="bottom"/>
            <w:hideMark/>
          </w:tcPr>
          <w:p w14:paraId="324DF56A" w14:textId="77777777" w:rsidR="00C75355" w:rsidRPr="00C75355" w:rsidRDefault="00C75355" w:rsidP="00C75355">
            <w:pPr>
              <w:spacing w:after="0" w:line="240" w:lineRule="auto"/>
              <w:rPr>
                <w:rFonts w:ascii="Calibri" w:eastAsia="Times New Roman" w:hAnsi="Calibri" w:cs="Calibri"/>
                <w:color w:val="000000"/>
                <w:sz w:val="16"/>
                <w:szCs w:val="16"/>
              </w:rPr>
            </w:pPr>
            <w:r w:rsidRPr="00C75355">
              <w:rPr>
                <w:rFonts w:ascii="Calibri" w:eastAsia="Times New Roman" w:hAnsi="Calibri" w:cs="Calibri"/>
                <w:color w:val="000000"/>
                <w:sz w:val="16"/>
                <w:szCs w:val="16"/>
              </w:rPr>
              <w:t>AU</w:t>
            </w:r>
          </w:p>
        </w:tc>
        <w:tc>
          <w:tcPr>
            <w:tcW w:w="769" w:type="dxa"/>
            <w:shd w:val="clear" w:color="auto" w:fill="auto"/>
            <w:noWrap/>
            <w:vAlign w:val="bottom"/>
            <w:hideMark/>
          </w:tcPr>
          <w:p w14:paraId="73CCB9D3"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6</w:t>
            </w:r>
          </w:p>
        </w:tc>
        <w:tc>
          <w:tcPr>
            <w:tcW w:w="769" w:type="dxa"/>
            <w:shd w:val="clear" w:color="auto" w:fill="auto"/>
            <w:noWrap/>
            <w:vAlign w:val="bottom"/>
            <w:hideMark/>
          </w:tcPr>
          <w:p w14:paraId="1001B716"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96</w:t>
            </w:r>
          </w:p>
        </w:tc>
        <w:tc>
          <w:tcPr>
            <w:tcW w:w="1606" w:type="dxa"/>
            <w:shd w:val="clear" w:color="auto" w:fill="auto"/>
            <w:noWrap/>
            <w:vAlign w:val="bottom"/>
            <w:hideMark/>
          </w:tcPr>
          <w:p w14:paraId="2CD97BF8" w14:textId="77777777" w:rsidR="00C75355" w:rsidRPr="00C75355" w:rsidRDefault="00C75355" w:rsidP="00C75355">
            <w:pPr>
              <w:spacing w:after="0" w:line="240" w:lineRule="auto"/>
              <w:jc w:val="right"/>
              <w:rPr>
                <w:rFonts w:ascii="Calibri" w:eastAsia="Times New Roman" w:hAnsi="Calibri" w:cs="Calibri"/>
                <w:color w:val="000000"/>
                <w:sz w:val="16"/>
                <w:szCs w:val="16"/>
              </w:rPr>
            </w:pPr>
            <w:r w:rsidRPr="00C75355">
              <w:rPr>
                <w:rFonts w:ascii="Calibri" w:eastAsia="Times New Roman" w:hAnsi="Calibri" w:cs="Calibri"/>
                <w:color w:val="000000"/>
                <w:sz w:val="16"/>
                <w:szCs w:val="16"/>
              </w:rPr>
              <w:t>2015</w:t>
            </w:r>
          </w:p>
        </w:tc>
      </w:tr>
    </w:tbl>
    <w:p w14:paraId="369F9053" w14:textId="46049CFE" w:rsidR="00AC14CC" w:rsidRDefault="00AC14CC" w:rsidP="004F317D">
      <w:pPr>
        <w:rPr>
          <w:rFonts w:ascii="Arial" w:hAnsi="Arial" w:cs="Arial"/>
          <w:b/>
          <w:sz w:val="20"/>
        </w:rPr>
      </w:pPr>
    </w:p>
    <w:p w14:paraId="3A07A3C0" w14:textId="770A5EB7" w:rsidR="00AC14CC" w:rsidRDefault="00AC14CC">
      <w:pPr>
        <w:rPr>
          <w:rFonts w:ascii="Arial" w:hAnsi="Arial" w:cs="Arial"/>
          <w:b/>
          <w:sz w:val="20"/>
        </w:rPr>
      </w:pPr>
      <w:r>
        <w:rPr>
          <w:rFonts w:ascii="Arial" w:hAnsi="Arial" w:cs="Arial"/>
          <w:b/>
          <w:sz w:val="20"/>
        </w:rPr>
        <w:br w:type="page"/>
      </w:r>
    </w:p>
    <w:p w14:paraId="258A4EFA" w14:textId="4B3ED7D5" w:rsidR="00C75355" w:rsidRPr="00107895" w:rsidRDefault="00AD4D49" w:rsidP="004F317D">
      <w:pPr>
        <w:rPr>
          <w:rFonts w:ascii="Arial" w:hAnsi="Arial" w:cs="Arial"/>
          <w:b/>
          <w:sz w:val="20"/>
        </w:rPr>
      </w:pPr>
      <w:r w:rsidRPr="00FD5F03">
        <w:rPr>
          <w:rFonts w:ascii="Arial" w:hAnsi="Arial" w:cs="Arial"/>
          <w:b/>
          <w:noProof/>
          <w:sz w:val="20"/>
        </w:rPr>
        <w:lastRenderedPageBreak/>
        <mc:AlternateContent>
          <mc:Choice Requires="wps">
            <w:drawing>
              <wp:anchor distT="45720" distB="45720" distL="114300" distR="114300" simplePos="0" relativeHeight="251671551" behindDoc="0" locked="0" layoutInCell="1" allowOverlap="1" wp14:anchorId="69A376B7" wp14:editId="3E06E773">
                <wp:simplePos x="0" y="0"/>
                <wp:positionH relativeFrom="column">
                  <wp:posOffset>1337628</wp:posOffset>
                </wp:positionH>
                <wp:positionV relativeFrom="paragraph">
                  <wp:posOffset>1043305</wp:posOffset>
                </wp:positionV>
                <wp:extent cx="796285" cy="1404620"/>
                <wp:effectExtent l="2223" t="0" r="101917"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75617">
                          <a:off x="0" y="0"/>
                          <a:ext cx="796285" cy="1404620"/>
                        </a:xfrm>
                        <a:prstGeom prst="rect">
                          <a:avLst/>
                        </a:prstGeom>
                        <a:noFill/>
                        <a:ln w="9525">
                          <a:noFill/>
                          <a:miter lim="800000"/>
                          <a:headEnd/>
                          <a:tailEnd/>
                        </a:ln>
                      </wps:spPr>
                      <wps:txbx>
                        <w:txbxContent>
                          <w:p w14:paraId="50C155DF" w14:textId="1C3F24D0" w:rsidR="00FD5F03" w:rsidRPr="00AD4D49" w:rsidRDefault="00FD5F03" w:rsidP="00FD5F03">
                            <w:pPr>
                              <w:spacing w:after="0" w:line="240" w:lineRule="auto"/>
                              <w:rPr>
                                <w:rFonts w:ascii="Arial" w:hAnsi="Arial" w:cs="Arial"/>
                                <w:sz w:val="16"/>
                                <w:szCs w:val="16"/>
                              </w:rPr>
                            </w:pPr>
                            <w:r w:rsidRPr="00AD4D49">
                              <w:rPr>
                                <w:rFonts w:ascii="Arial" w:hAnsi="Arial" w:cs="Arial"/>
                                <w:sz w:val="16"/>
                                <w:szCs w:val="16"/>
                              </w:rPr>
                              <w:t>Dimension 1</w:t>
                            </w:r>
                          </w:p>
                          <w:p w14:paraId="4CEEED2E" w14:textId="050DEF28" w:rsidR="00FD5F03" w:rsidRPr="00AD4D49" w:rsidRDefault="00FD5F03" w:rsidP="00FD5F03">
                            <w:pPr>
                              <w:spacing w:after="0" w:line="240" w:lineRule="auto"/>
                              <w:jc w:val="center"/>
                              <w:rPr>
                                <w:rFonts w:ascii="Arial" w:hAnsi="Arial" w:cs="Arial"/>
                                <w:sz w:val="16"/>
                                <w:szCs w:val="16"/>
                              </w:rPr>
                            </w:pPr>
                            <w:r w:rsidRPr="00AD4D49">
                              <w:rPr>
                                <w:rFonts w:ascii="Arial" w:hAnsi="Arial" w:cs="Arial"/>
                                <w:sz w:val="16"/>
                                <w:szCs w:val="16"/>
                              </w:rPr>
                              <w:t>(1:1:1)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A376B7" id="_x0000_s1029" type="#_x0000_t202" style="position:absolute;margin-left:105.35pt;margin-top:82.15pt;width:62.7pt;height:110.6pt;rotation:-4395699fd;z-index:2516715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" filled="f" stroked="f">
                <v:textbox style="mso-fit-shape-to-text:t">
                  <w:txbxContent>
                    <w:p w14:paraId="50C155DF" w14:textId="1C3F24D0" w:rsidR="00FD5F03" w:rsidRPr="00AD4D49" w:rsidRDefault="00FD5F03" w:rsidP="00FD5F03">
                      <w:pPr>
                        <w:spacing w:after="0" w:line="240" w:lineRule="auto"/>
                        <w:rPr>
                          <w:rFonts w:ascii="Arial" w:hAnsi="Arial" w:cs="Arial"/>
                          <w:sz w:val="16"/>
                          <w:szCs w:val="16"/>
                        </w:rPr>
                      </w:pPr>
                      <w:r w:rsidRPr="00AD4D49">
                        <w:rPr>
                          <w:rFonts w:ascii="Arial" w:hAnsi="Arial" w:cs="Arial"/>
                          <w:sz w:val="16"/>
                          <w:szCs w:val="16"/>
                        </w:rPr>
                        <w:t>Dimension 1</w:t>
                      </w:r>
                    </w:p>
                    <w:p w14:paraId="4CEEED2E" w14:textId="050DEF28" w:rsidR="00FD5F03" w:rsidRPr="00AD4D49" w:rsidRDefault="00FD5F03" w:rsidP="00FD5F03">
                      <w:pPr>
                        <w:spacing w:after="0" w:line="240" w:lineRule="auto"/>
                        <w:jc w:val="center"/>
                        <w:rPr>
                          <w:rFonts w:ascii="Arial" w:hAnsi="Arial" w:cs="Arial"/>
                          <w:sz w:val="16"/>
                          <w:szCs w:val="16"/>
                        </w:rPr>
                      </w:pPr>
                      <w:r w:rsidRPr="00AD4D49">
                        <w:rPr>
                          <w:rFonts w:ascii="Arial" w:hAnsi="Arial" w:cs="Arial"/>
                          <w:sz w:val="16"/>
                          <w:szCs w:val="16"/>
                        </w:rPr>
                        <w:t>(1:1:1)</w:t>
                      </w:r>
                    </w:p>
                  </w:txbxContent>
                </v:textbox>
              </v:shape>
            </w:pict>
          </mc:Fallback>
        </mc:AlternateContent>
      </w:r>
      <w:r w:rsidRPr="00FD5F03">
        <w:rPr>
          <w:rFonts w:ascii="Arial" w:hAnsi="Arial" w:cs="Arial"/>
          <w:b/>
          <w:noProof/>
          <w:sz w:val="20"/>
        </w:rPr>
        <mc:AlternateContent>
          <mc:Choice Requires="wps">
            <w:drawing>
              <wp:anchor distT="45720" distB="45720" distL="114300" distR="114300" simplePos="0" relativeHeight="251677695" behindDoc="0" locked="0" layoutInCell="1" allowOverlap="1" wp14:anchorId="3402C065" wp14:editId="5D826905">
                <wp:simplePos x="0" y="0"/>
                <wp:positionH relativeFrom="column">
                  <wp:posOffset>192087</wp:posOffset>
                </wp:positionH>
                <wp:positionV relativeFrom="paragraph">
                  <wp:posOffset>68579</wp:posOffset>
                </wp:positionV>
                <wp:extent cx="915995" cy="1404620"/>
                <wp:effectExtent l="18097" t="0" r="16828"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01881">
                          <a:off x="0" y="0"/>
                          <a:ext cx="915995" cy="1404620"/>
                        </a:xfrm>
                        <a:prstGeom prst="rect">
                          <a:avLst/>
                        </a:prstGeom>
                        <a:noFill/>
                        <a:ln w="9525">
                          <a:noFill/>
                          <a:miter lim="800000"/>
                          <a:headEnd/>
                          <a:tailEnd/>
                        </a:ln>
                      </wps:spPr>
                      <wps:txbx>
                        <w:txbxContent>
                          <w:p w14:paraId="619A86AC" w14:textId="102941C3" w:rsidR="00AD4D49" w:rsidRPr="00AD4D49" w:rsidRDefault="00AD4D49" w:rsidP="00AD4D49">
                            <w:pPr>
                              <w:spacing w:after="0" w:line="240" w:lineRule="auto"/>
                              <w:jc w:val="center"/>
                              <w:rPr>
                                <w:rFonts w:ascii="Arial" w:hAnsi="Arial" w:cs="Arial"/>
                                <w:sz w:val="18"/>
                                <w:szCs w:val="18"/>
                              </w:rPr>
                            </w:pPr>
                            <w:r>
                              <w:rPr>
                                <w:rFonts w:ascii="Arial" w:hAnsi="Arial" w:cs="Arial"/>
                                <w:sz w:val="18"/>
                                <w:szCs w:val="18"/>
                              </w:rPr>
                              <w:t>K</w:t>
                            </w:r>
                            <w:r w:rsidRPr="00AD4D49">
                              <w:rPr>
                                <w:rFonts w:ascii="Arial" w:hAnsi="Arial" w:cs="Arial"/>
                                <w:sz w:val="18"/>
                                <w:szCs w:val="18"/>
                              </w:rPr>
                              <w:t xml:space="preserve">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02C065" id="_x0000_s1030" type="#_x0000_t202" style="position:absolute;margin-left:15.1pt;margin-top:5.4pt;width:72.15pt;height:110.6pt;rotation:-6114639fd;z-index:2516776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" filled="f" stroked="f">
                <v:textbox style="mso-fit-shape-to-text:t">
                  <w:txbxContent>
                    <w:p w14:paraId="619A86AC" w14:textId="102941C3" w:rsidR="00AD4D49" w:rsidRPr="00AD4D49" w:rsidRDefault="00AD4D49" w:rsidP="00AD4D49">
                      <w:pPr>
                        <w:spacing w:after="0" w:line="240" w:lineRule="auto"/>
                        <w:jc w:val="center"/>
                        <w:rPr>
                          <w:rFonts w:ascii="Arial" w:hAnsi="Arial" w:cs="Arial"/>
                          <w:sz w:val="18"/>
                          <w:szCs w:val="18"/>
                        </w:rPr>
                      </w:pPr>
                      <w:r>
                        <w:rPr>
                          <w:rFonts w:ascii="Arial" w:hAnsi="Arial" w:cs="Arial"/>
                          <w:sz w:val="18"/>
                          <w:szCs w:val="18"/>
                        </w:rPr>
                        <w:t>K</w:t>
                      </w:r>
                      <w:r w:rsidRPr="00AD4D49">
                        <w:rPr>
                          <w:rFonts w:ascii="Arial" w:hAnsi="Arial" w:cs="Arial"/>
                          <w:sz w:val="18"/>
                          <w:szCs w:val="18"/>
                        </w:rPr>
                        <w:t xml:space="preserve"> Response</w:t>
                      </w:r>
                    </w:p>
                  </w:txbxContent>
                </v:textbox>
              </v:shape>
            </w:pict>
          </mc:Fallback>
        </mc:AlternateContent>
      </w:r>
      <w:r w:rsidRPr="00FD5F03">
        <w:rPr>
          <w:rFonts w:ascii="Arial" w:hAnsi="Arial" w:cs="Arial"/>
          <w:b/>
          <w:noProof/>
          <w:sz w:val="20"/>
        </w:rPr>
        <mc:AlternateContent>
          <mc:Choice Requires="wps">
            <w:drawing>
              <wp:anchor distT="45720" distB="45720" distL="114300" distR="114300" simplePos="0" relativeHeight="251675647" behindDoc="0" locked="0" layoutInCell="1" allowOverlap="1" wp14:anchorId="17AF60E2" wp14:editId="6D5F6EFB">
                <wp:simplePos x="0" y="0"/>
                <wp:positionH relativeFrom="column">
                  <wp:posOffset>419417</wp:posOffset>
                </wp:positionH>
                <wp:positionV relativeFrom="paragraph">
                  <wp:posOffset>1290003</wp:posOffset>
                </wp:positionV>
                <wp:extent cx="915995" cy="1404620"/>
                <wp:effectExtent l="94297" t="0" r="207328"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383349">
                          <a:off x="0" y="0"/>
                          <a:ext cx="915995" cy="1404620"/>
                        </a:xfrm>
                        <a:prstGeom prst="rect">
                          <a:avLst/>
                        </a:prstGeom>
                        <a:noFill/>
                        <a:ln w="9525">
                          <a:noFill/>
                          <a:miter lim="800000"/>
                          <a:headEnd/>
                          <a:tailEnd/>
                        </a:ln>
                      </wps:spPr>
                      <wps:txbx>
                        <w:txbxContent>
                          <w:p w14:paraId="7E430679" w14:textId="42E68D5D" w:rsidR="00AD4D49" w:rsidRPr="00AD4D49" w:rsidRDefault="00AD4D49" w:rsidP="00AD4D49">
                            <w:pPr>
                              <w:spacing w:after="0" w:line="240" w:lineRule="auto"/>
                              <w:jc w:val="center"/>
                              <w:rPr>
                                <w:rFonts w:ascii="Arial" w:hAnsi="Arial" w:cs="Arial"/>
                                <w:sz w:val="18"/>
                                <w:szCs w:val="18"/>
                              </w:rPr>
                            </w:pPr>
                            <w:r>
                              <w:rPr>
                                <w:rFonts w:ascii="Arial" w:hAnsi="Arial" w:cs="Arial"/>
                                <w:sz w:val="18"/>
                                <w:szCs w:val="18"/>
                              </w:rPr>
                              <w:t>P</w:t>
                            </w:r>
                            <w:r w:rsidRPr="00AD4D49">
                              <w:rPr>
                                <w:rFonts w:ascii="Arial" w:hAnsi="Arial" w:cs="Arial"/>
                                <w:sz w:val="18"/>
                                <w:szCs w:val="18"/>
                              </w:rPr>
                              <w:t xml:space="preserve">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AF60E2" id="_x0000_s1031" type="#_x0000_t202" style="position:absolute;margin-left:33pt;margin-top:101.6pt;width:72.15pt;height:110.6pt;rotation:3695519fd;z-index:2516756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" filled="f" stroked="f">
                <v:textbox style="mso-fit-shape-to-text:t">
                  <w:txbxContent>
                    <w:p w14:paraId="7E430679" w14:textId="42E68D5D" w:rsidR="00AD4D49" w:rsidRPr="00AD4D49" w:rsidRDefault="00AD4D49" w:rsidP="00AD4D49">
                      <w:pPr>
                        <w:spacing w:after="0" w:line="240" w:lineRule="auto"/>
                        <w:jc w:val="center"/>
                        <w:rPr>
                          <w:rFonts w:ascii="Arial" w:hAnsi="Arial" w:cs="Arial"/>
                          <w:sz w:val="18"/>
                          <w:szCs w:val="18"/>
                        </w:rPr>
                      </w:pPr>
                      <w:r>
                        <w:rPr>
                          <w:rFonts w:ascii="Arial" w:hAnsi="Arial" w:cs="Arial"/>
                          <w:sz w:val="18"/>
                          <w:szCs w:val="18"/>
                        </w:rPr>
                        <w:t>P</w:t>
                      </w:r>
                      <w:r w:rsidRPr="00AD4D49">
                        <w:rPr>
                          <w:rFonts w:ascii="Arial" w:hAnsi="Arial" w:cs="Arial"/>
                          <w:sz w:val="18"/>
                          <w:szCs w:val="18"/>
                        </w:rPr>
                        <w:t xml:space="preserve"> Response</w:t>
                      </w:r>
                    </w:p>
                  </w:txbxContent>
                </v:textbox>
              </v:shape>
            </w:pict>
          </mc:Fallback>
        </mc:AlternateContent>
      </w:r>
      <w:r w:rsidRPr="00FD5F03">
        <w:rPr>
          <w:rFonts w:ascii="Arial" w:hAnsi="Arial" w:cs="Arial"/>
          <w:b/>
          <w:noProof/>
          <w:sz w:val="20"/>
        </w:rPr>
        <mc:AlternateContent>
          <mc:Choice Requires="wps">
            <w:drawing>
              <wp:anchor distT="45720" distB="45720" distL="114300" distR="114300" simplePos="0" relativeHeight="251673599" behindDoc="0" locked="0" layoutInCell="1" allowOverlap="1" wp14:anchorId="68133D8D" wp14:editId="3A82A5F1">
                <wp:simplePos x="0" y="0"/>
                <wp:positionH relativeFrom="column">
                  <wp:posOffset>1557973</wp:posOffset>
                </wp:positionH>
                <wp:positionV relativeFrom="paragraph">
                  <wp:posOffset>2239011</wp:posOffset>
                </wp:positionV>
                <wp:extent cx="915995" cy="1404620"/>
                <wp:effectExtent l="0" t="57150" r="0" b="730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17959">
                          <a:off x="0" y="0"/>
                          <a:ext cx="915995" cy="1404620"/>
                        </a:xfrm>
                        <a:prstGeom prst="rect">
                          <a:avLst/>
                        </a:prstGeom>
                        <a:noFill/>
                        <a:ln w="9525">
                          <a:noFill/>
                          <a:miter lim="800000"/>
                          <a:headEnd/>
                          <a:tailEnd/>
                        </a:ln>
                      </wps:spPr>
                      <wps:txbx>
                        <w:txbxContent>
                          <w:p w14:paraId="31AD0536" w14:textId="17EB94DD" w:rsidR="00AD4D49" w:rsidRPr="00AD4D49" w:rsidRDefault="00AD4D49" w:rsidP="00AD4D49">
                            <w:pPr>
                              <w:spacing w:after="0" w:line="240" w:lineRule="auto"/>
                              <w:jc w:val="center"/>
                              <w:rPr>
                                <w:rFonts w:ascii="Arial" w:hAnsi="Arial" w:cs="Arial"/>
                                <w:sz w:val="18"/>
                                <w:szCs w:val="18"/>
                              </w:rPr>
                            </w:pPr>
                            <w:r w:rsidRPr="00AD4D49">
                              <w:rPr>
                                <w:rFonts w:ascii="Arial" w:hAnsi="Arial" w:cs="Arial"/>
                                <w:sz w:val="18"/>
                                <w:szCs w:val="18"/>
                              </w:rPr>
                              <w:t>N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133D8D" id="_x0000_s1032" type="#_x0000_t202" style="position:absolute;margin-left:122.7pt;margin-top:176.3pt;width:72.15pt;height:110.6pt;rotation:-744971fd;z-index:2516735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" filled="f" stroked="f">
                <v:textbox style="mso-fit-shape-to-text:t">
                  <w:txbxContent>
                    <w:p w14:paraId="31AD0536" w14:textId="17EB94DD" w:rsidR="00AD4D49" w:rsidRPr="00AD4D49" w:rsidRDefault="00AD4D49" w:rsidP="00AD4D49">
                      <w:pPr>
                        <w:spacing w:after="0" w:line="240" w:lineRule="auto"/>
                        <w:jc w:val="center"/>
                        <w:rPr>
                          <w:rFonts w:ascii="Arial" w:hAnsi="Arial" w:cs="Arial"/>
                          <w:sz w:val="18"/>
                          <w:szCs w:val="18"/>
                        </w:rPr>
                      </w:pPr>
                      <w:r w:rsidRPr="00AD4D49">
                        <w:rPr>
                          <w:rFonts w:ascii="Arial" w:hAnsi="Arial" w:cs="Arial"/>
                          <w:sz w:val="18"/>
                          <w:szCs w:val="18"/>
                        </w:rPr>
                        <w:t>N Response</w:t>
                      </w:r>
                    </w:p>
                  </w:txbxContent>
                </v:textbox>
              </v:shape>
            </w:pict>
          </mc:Fallback>
        </mc:AlternateContent>
      </w:r>
      <w:r>
        <w:rPr>
          <w:noProof/>
        </w:rPr>
        <w:drawing>
          <wp:inline distT="0" distB="0" distL="0" distR="0" wp14:anchorId="3831D5BB" wp14:editId="5B6EEAC0">
            <wp:extent cx="2952750" cy="2388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32" t="26449" r="1058" b="1297"/>
                    <a:stretch/>
                  </pic:blipFill>
                  <pic:spPr bwMode="auto">
                    <a:xfrm>
                      <a:off x="0" y="0"/>
                      <a:ext cx="2971335" cy="2403572"/>
                    </a:xfrm>
                    <a:prstGeom prst="rect">
                      <a:avLst/>
                    </a:prstGeom>
                    <a:ln>
                      <a:noFill/>
                    </a:ln>
                    <a:extLst>
                      <a:ext uri="{53640926-AAD7-44D8-BBD7-CCE9431645EC}">
                        <a14:shadowObscured xmlns:a14="http://schemas.microsoft.com/office/drawing/2010/main"/>
                      </a:ext>
                    </a:extLst>
                  </pic:spPr>
                </pic:pic>
              </a:graphicData>
            </a:graphic>
          </wp:inline>
        </w:drawing>
      </w:r>
      <w:r w:rsidR="00AC14CC">
        <w:rPr>
          <w:noProof/>
        </w:rPr>
        <w:drawing>
          <wp:inline distT="0" distB="0" distL="0" distR="0" wp14:anchorId="3B2031A1" wp14:editId="10AA5308">
            <wp:extent cx="2418945" cy="241894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9324" cy="2439324"/>
                    </a:xfrm>
                    <a:prstGeom prst="rect">
                      <a:avLst/>
                    </a:prstGeom>
                    <a:noFill/>
                    <a:ln>
                      <a:noFill/>
                    </a:ln>
                  </pic:spPr>
                </pic:pic>
              </a:graphicData>
            </a:graphic>
          </wp:inline>
        </w:drawing>
      </w:r>
      <w:bookmarkStart w:id="0" w:name="_GoBack"/>
      <w:bookmarkEnd w:id="0"/>
    </w:p>
    <w:sectPr w:rsidR="00C75355" w:rsidRPr="001078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85C07" w14:textId="77777777" w:rsidR="003D09EC" w:rsidRDefault="003D09EC" w:rsidP="008E066C">
      <w:pPr>
        <w:spacing w:after="0" w:line="240" w:lineRule="auto"/>
      </w:pPr>
      <w:r>
        <w:separator/>
      </w:r>
    </w:p>
  </w:endnote>
  <w:endnote w:type="continuationSeparator" w:id="0">
    <w:p w14:paraId="39306E82" w14:textId="77777777" w:rsidR="003D09EC" w:rsidRDefault="003D09EC" w:rsidP="008E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B2A73" w14:textId="77777777" w:rsidR="003D09EC" w:rsidRDefault="003D09EC" w:rsidP="008E066C">
      <w:pPr>
        <w:spacing w:after="0" w:line="240" w:lineRule="auto"/>
      </w:pPr>
      <w:r>
        <w:separator/>
      </w:r>
    </w:p>
  </w:footnote>
  <w:footnote w:type="continuationSeparator" w:id="0">
    <w:p w14:paraId="37A8B37A" w14:textId="77777777" w:rsidR="003D09EC" w:rsidRDefault="003D09EC" w:rsidP="008E0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6406"/>
    <w:multiLevelType w:val="hybridMultilevel"/>
    <w:tmpl w:val="2B32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43A9"/>
    <w:multiLevelType w:val="hybridMultilevel"/>
    <w:tmpl w:val="355A1318"/>
    <w:lvl w:ilvl="0" w:tplc="D9BA6C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42A55"/>
    <w:multiLevelType w:val="multilevel"/>
    <w:tmpl w:val="66121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85B42"/>
    <w:multiLevelType w:val="hybridMultilevel"/>
    <w:tmpl w:val="C78E35C6"/>
    <w:lvl w:ilvl="0" w:tplc="FD2E8CE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1511F"/>
    <w:multiLevelType w:val="hybridMultilevel"/>
    <w:tmpl w:val="854C5424"/>
    <w:lvl w:ilvl="0" w:tplc="DFDCA19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B2F9B"/>
    <w:multiLevelType w:val="hybridMultilevel"/>
    <w:tmpl w:val="6D04B3F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A56EF"/>
    <w:multiLevelType w:val="hybridMultilevel"/>
    <w:tmpl w:val="38FEEB4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E1B9D"/>
    <w:multiLevelType w:val="hybridMultilevel"/>
    <w:tmpl w:val="FCAAA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E6CFF"/>
    <w:multiLevelType w:val="hybridMultilevel"/>
    <w:tmpl w:val="67F49852"/>
    <w:lvl w:ilvl="0" w:tplc="FD2E8CE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84F27"/>
    <w:multiLevelType w:val="hybridMultilevel"/>
    <w:tmpl w:val="B122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E3D5B"/>
    <w:multiLevelType w:val="hybridMultilevel"/>
    <w:tmpl w:val="F3688F0C"/>
    <w:lvl w:ilvl="0" w:tplc="2EA26B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326ED"/>
    <w:multiLevelType w:val="hybridMultilevel"/>
    <w:tmpl w:val="8DF0A94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6"/>
  </w:num>
  <w:num w:numId="5">
    <w:abstractNumId w:val="5"/>
  </w:num>
  <w:num w:numId="6">
    <w:abstractNumId w:val="1"/>
  </w:num>
  <w:num w:numId="7">
    <w:abstractNumId w:val="3"/>
  </w:num>
  <w:num w:numId="8">
    <w:abstractNumId w:val="8"/>
  </w:num>
  <w:num w:numId="9">
    <w:abstractNumId w:val="4"/>
  </w:num>
  <w:num w:numId="10">
    <w:abstractNumId w:val="11"/>
  </w:num>
  <w:num w:numId="11">
    <w:abstractNumId w:val="7"/>
  </w:num>
  <w:num w:numId="12">
    <w:abstractNumId w:val="2"/>
  </w:num>
  <w:num w:numId="13">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8F3"/>
    <w:rsid w:val="00016EDC"/>
    <w:rsid w:val="00020BE5"/>
    <w:rsid w:val="0004164D"/>
    <w:rsid w:val="00086944"/>
    <w:rsid w:val="000A5D5A"/>
    <w:rsid w:val="000C34BA"/>
    <w:rsid w:val="000F4371"/>
    <w:rsid w:val="00106938"/>
    <w:rsid w:val="00107895"/>
    <w:rsid w:val="00150D57"/>
    <w:rsid w:val="001615A8"/>
    <w:rsid w:val="00174010"/>
    <w:rsid w:val="00190FA2"/>
    <w:rsid w:val="00195AD5"/>
    <w:rsid w:val="001B0322"/>
    <w:rsid w:val="001F120E"/>
    <w:rsid w:val="001F5466"/>
    <w:rsid w:val="002161E9"/>
    <w:rsid w:val="002272D3"/>
    <w:rsid w:val="00232CC2"/>
    <w:rsid w:val="00247F53"/>
    <w:rsid w:val="00260EEC"/>
    <w:rsid w:val="002931D3"/>
    <w:rsid w:val="002B1D55"/>
    <w:rsid w:val="002C6C5B"/>
    <w:rsid w:val="002E56D0"/>
    <w:rsid w:val="002F4566"/>
    <w:rsid w:val="00305C1D"/>
    <w:rsid w:val="00322FD6"/>
    <w:rsid w:val="003444AB"/>
    <w:rsid w:val="00385D58"/>
    <w:rsid w:val="00392938"/>
    <w:rsid w:val="003A54FB"/>
    <w:rsid w:val="003C4E20"/>
    <w:rsid w:val="003D09EC"/>
    <w:rsid w:val="003E322B"/>
    <w:rsid w:val="003F5DBD"/>
    <w:rsid w:val="0040218D"/>
    <w:rsid w:val="004152D1"/>
    <w:rsid w:val="00466A80"/>
    <w:rsid w:val="0047303A"/>
    <w:rsid w:val="004B24DF"/>
    <w:rsid w:val="004B734E"/>
    <w:rsid w:val="004C0571"/>
    <w:rsid w:val="004D401B"/>
    <w:rsid w:val="004D6A53"/>
    <w:rsid w:val="004D7128"/>
    <w:rsid w:val="004E18CF"/>
    <w:rsid w:val="004F317D"/>
    <w:rsid w:val="004F3350"/>
    <w:rsid w:val="00506A28"/>
    <w:rsid w:val="005132FE"/>
    <w:rsid w:val="005307E2"/>
    <w:rsid w:val="0056493F"/>
    <w:rsid w:val="00597800"/>
    <w:rsid w:val="005B5DB6"/>
    <w:rsid w:val="005C2DCE"/>
    <w:rsid w:val="005F008E"/>
    <w:rsid w:val="006012E7"/>
    <w:rsid w:val="00602A38"/>
    <w:rsid w:val="00616E00"/>
    <w:rsid w:val="00623FFD"/>
    <w:rsid w:val="00645AAB"/>
    <w:rsid w:val="006462D7"/>
    <w:rsid w:val="006A4685"/>
    <w:rsid w:val="006D6968"/>
    <w:rsid w:val="006E79EA"/>
    <w:rsid w:val="00716F62"/>
    <w:rsid w:val="0072227A"/>
    <w:rsid w:val="007448A3"/>
    <w:rsid w:val="00754DAB"/>
    <w:rsid w:val="00770C18"/>
    <w:rsid w:val="007B1BC3"/>
    <w:rsid w:val="007C6519"/>
    <w:rsid w:val="007E1F4E"/>
    <w:rsid w:val="00803625"/>
    <w:rsid w:val="00812A1E"/>
    <w:rsid w:val="00812FEA"/>
    <w:rsid w:val="00814FF1"/>
    <w:rsid w:val="00817C69"/>
    <w:rsid w:val="00820039"/>
    <w:rsid w:val="008324A1"/>
    <w:rsid w:val="0086044A"/>
    <w:rsid w:val="00870CBF"/>
    <w:rsid w:val="0087359F"/>
    <w:rsid w:val="008814AE"/>
    <w:rsid w:val="008856EC"/>
    <w:rsid w:val="008A11E4"/>
    <w:rsid w:val="008A44BA"/>
    <w:rsid w:val="008A4F9F"/>
    <w:rsid w:val="008B420D"/>
    <w:rsid w:val="008D7F9B"/>
    <w:rsid w:val="008E066C"/>
    <w:rsid w:val="008F0B1E"/>
    <w:rsid w:val="008F1E0F"/>
    <w:rsid w:val="008F38F3"/>
    <w:rsid w:val="00903D9D"/>
    <w:rsid w:val="009068D9"/>
    <w:rsid w:val="00920DC4"/>
    <w:rsid w:val="0092501A"/>
    <w:rsid w:val="00925CC7"/>
    <w:rsid w:val="00936FFC"/>
    <w:rsid w:val="00957F29"/>
    <w:rsid w:val="0097583F"/>
    <w:rsid w:val="009778B7"/>
    <w:rsid w:val="009840D8"/>
    <w:rsid w:val="00992EA1"/>
    <w:rsid w:val="009B1EC0"/>
    <w:rsid w:val="009C23A4"/>
    <w:rsid w:val="009C33AD"/>
    <w:rsid w:val="009D68A4"/>
    <w:rsid w:val="00A06089"/>
    <w:rsid w:val="00A14B6E"/>
    <w:rsid w:val="00A275AE"/>
    <w:rsid w:val="00A277A1"/>
    <w:rsid w:val="00A27B99"/>
    <w:rsid w:val="00A317B8"/>
    <w:rsid w:val="00A36C20"/>
    <w:rsid w:val="00A36DBD"/>
    <w:rsid w:val="00A6559D"/>
    <w:rsid w:val="00A70455"/>
    <w:rsid w:val="00A75BAD"/>
    <w:rsid w:val="00A8119A"/>
    <w:rsid w:val="00A811C3"/>
    <w:rsid w:val="00A82D17"/>
    <w:rsid w:val="00AA7CB3"/>
    <w:rsid w:val="00AB33E5"/>
    <w:rsid w:val="00AB3528"/>
    <w:rsid w:val="00AC14CC"/>
    <w:rsid w:val="00AD4D49"/>
    <w:rsid w:val="00B0132B"/>
    <w:rsid w:val="00B10A65"/>
    <w:rsid w:val="00B15AC4"/>
    <w:rsid w:val="00B65D37"/>
    <w:rsid w:val="00B72258"/>
    <w:rsid w:val="00B869E2"/>
    <w:rsid w:val="00BA2EF7"/>
    <w:rsid w:val="00BF2E40"/>
    <w:rsid w:val="00C35DF6"/>
    <w:rsid w:val="00C65C9F"/>
    <w:rsid w:val="00C66758"/>
    <w:rsid w:val="00C72226"/>
    <w:rsid w:val="00C75355"/>
    <w:rsid w:val="00C76FA7"/>
    <w:rsid w:val="00C817AC"/>
    <w:rsid w:val="00C919E5"/>
    <w:rsid w:val="00C95F53"/>
    <w:rsid w:val="00CB5534"/>
    <w:rsid w:val="00CB5BC1"/>
    <w:rsid w:val="00CB7BB7"/>
    <w:rsid w:val="00CD5969"/>
    <w:rsid w:val="00D47656"/>
    <w:rsid w:val="00D67089"/>
    <w:rsid w:val="00DB1839"/>
    <w:rsid w:val="00DC053F"/>
    <w:rsid w:val="00DC44F9"/>
    <w:rsid w:val="00DD5F46"/>
    <w:rsid w:val="00DE219B"/>
    <w:rsid w:val="00DF112E"/>
    <w:rsid w:val="00DF321E"/>
    <w:rsid w:val="00E17430"/>
    <w:rsid w:val="00E26008"/>
    <w:rsid w:val="00E44DC4"/>
    <w:rsid w:val="00E633A2"/>
    <w:rsid w:val="00E642AC"/>
    <w:rsid w:val="00E84E3F"/>
    <w:rsid w:val="00EA0F65"/>
    <w:rsid w:val="00EC0064"/>
    <w:rsid w:val="00EE5F37"/>
    <w:rsid w:val="00F218AD"/>
    <w:rsid w:val="00F52F2C"/>
    <w:rsid w:val="00F548F1"/>
    <w:rsid w:val="00F74AC8"/>
    <w:rsid w:val="00F868EC"/>
    <w:rsid w:val="00F91527"/>
    <w:rsid w:val="00F916F3"/>
    <w:rsid w:val="00FD3ADC"/>
    <w:rsid w:val="00FD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D0DA"/>
  <w15:chartTrackingRefBased/>
  <w15:docId w15:val="{3E618903-CCE6-46FE-99FB-D87D955F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F3"/>
    <w:pPr>
      <w:ind w:left="720"/>
      <w:contextualSpacing/>
    </w:pPr>
  </w:style>
  <w:style w:type="paragraph" w:styleId="NormalWeb">
    <w:name w:val="Normal (Web)"/>
    <w:basedOn w:val="Normal"/>
    <w:uiPriority w:val="99"/>
    <w:unhideWhenUsed/>
    <w:rsid w:val="007C651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66758"/>
    <w:rPr>
      <w:sz w:val="16"/>
      <w:szCs w:val="16"/>
    </w:rPr>
  </w:style>
  <w:style w:type="paragraph" w:styleId="CommentText">
    <w:name w:val="annotation text"/>
    <w:basedOn w:val="Normal"/>
    <w:link w:val="CommentTextChar"/>
    <w:uiPriority w:val="99"/>
    <w:semiHidden/>
    <w:unhideWhenUsed/>
    <w:rsid w:val="00C66758"/>
    <w:pPr>
      <w:spacing w:line="240" w:lineRule="auto"/>
    </w:pPr>
    <w:rPr>
      <w:sz w:val="20"/>
      <w:szCs w:val="20"/>
    </w:rPr>
  </w:style>
  <w:style w:type="character" w:customStyle="1" w:styleId="CommentTextChar">
    <w:name w:val="Comment Text Char"/>
    <w:basedOn w:val="DefaultParagraphFont"/>
    <w:link w:val="CommentText"/>
    <w:uiPriority w:val="99"/>
    <w:semiHidden/>
    <w:rsid w:val="00C66758"/>
    <w:rPr>
      <w:sz w:val="20"/>
      <w:szCs w:val="20"/>
    </w:rPr>
  </w:style>
  <w:style w:type="paragraph" w:styleId="CommentSubject">
    <w:name w:val="annotation subject"/>
    <w:basedOn w:val="CommentText"/>
    <w:next w:val="CommentText"/>
    <w:link w:val="CommentSubjectChar"/>
    <w:uiPriority w:val="99"/>
    <w:semiHidden/>
    <w:unhideWhenUsed/>
    <w:rsid w:val="00C66758"/>
    <w:rPr>
      <w:b/>
      <w:bCs/>
    </w:rPr>
  </w:style>
  <w:style w:type="character" w:customStyle="1" w:styleId="CommentSubjectChar">
    <w:name w:val="Comment Subject Char"/>
    <w:basedOn w:val="CommentTextChar"/>
    <w:link w:val="CommentSubject"/>
    <w:uiPriority w:val="99"/>
    <w:semiHidden/>
    <w:rsid w:val="00C66758"/>
    <w:rPr>
      <w:b/>
      <w:bCs/>
      <w:sz w:val="20"/>
      <w:szCs w:val="20"/>
    </w:rPr>
  </w:style>
  <w:style w:type="paragraph" w:styleId="BalloonText">
    <w:name w:val="Balloon Text"/>
    <w:basedOn w:val="Normal"/>
    <w:link w:val="BalloonTextChar"/>
    <w:uiPriority w:val="99"/>
    <w:semiHidden/>
    <w:unhideWhenUsed/>
    <w:rsid w:val="00C6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758"/>
    <w:rPr>
      <w:rFonts w:ascii="Segoe UI" w:hAnsi="Segoe UI" w:cs="Segoe UI"/>
      <w:sz w:val="18"/>
      <w:szCs w:val="18"/>
    </w:rPr>
  </w:style>
  <w:style w:type="character" w:customStyle="1" w:styleId="cit-auth">
    <w:name w:val="cit-auth"/>
    <w:basedOn w:val="DefaultParagraphFont"/>
    <w:rsid w:val="00597800"/>
  </w:style>
  <w:style w:type="character" w:customStyle="1" w:styleId="cit-name-surname">
    <w:name w:val="cit-name-surname"/>
    <w:basedOn w:val="DefaultParagraphFont"/>
    <w:rsid w:val="00597800"/>
  </w:style>
  <w:style w:type="character" w:customStyle="1" w:styleId="cit-name-given-names">
    <w:name w:val="cit-name-given-names"/>
    <w:basedOn w:val="DefaultParagraphFont"/>
    <w:rsid w:val="00597800"/>
  </w:style>
  <w:style w:type="character" w:customStyle="1" w:styleId="cit-pub-date">
    <w:name w:val="cit-pub-date"/>
    <w:basedOn w:val="DefaultParagraphFont"/>
    <w:rsid w:val="00597800"/>
  </w:style>
  <w:style w:type="character" w:customStyle="1" w:styleId="cit-article-title">
    <w:name w:val="cit-article-title"/>
    <w:basedOn w:val="DefaultParagraphFont"/>
    <w:rsid w:val="00597800"/>
  </w:style>
  <w:style w:type="paragraph" w:styleId="Header">
    <w:name w:val="header"/>
    <w:basedOn w:val="Normal"/>
    <w:link w:val="HeaderChar"/>
    <w:uiPriority w:val="99"/>
    <w:unhideWhenUsed/>
    <w:rsid w:val="008E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66C"/>
  </w:style>
  <w:style w:type="paragraph" w:styleId="Footer">
    <w:name w:val="footer"/>
    <w:basedOn w:val="Normal"/>
    <w:link w:val="FooterChar"/>
    <w:uiPriority w:val="99"/>
    <w:unhideWhenUsed/>
    <w:rsid w:val="008E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3396">
      <w:bodyDiv w:val="1"/>
      <w:marLeft w:val="0"/>
      <w:marRight w:val="0"/>
      <w:marTop w:val="0"/>
      <w:marBottom w:val="0"/>
      <w:divBdr>
        <w:top w:val="none" w:sz="0" w:space="0" w:color="auto"/>
        <w:left w:val="none" w:sz="0" w:space="0" w:color="auto"/>
        <w:bottom w:val="none" w:sz="0" w:space="0" w:color="auto"/>
        <w:right w:val="none" w:sz="0" w:space="0" w:color="auto"/>
      </w:divBdr>
    </w:div>
    <w:div w:id="364327312">
      <w:bodyDiv w:val="1"/>
      <w:marLeft w:val="0"/>
      <w:marRight w:val="0"/>
      <w:marTop w:val="0"/>
      <w:marBottom w:val="0"/>
      <w:divBdr>
        <w:top w:val="none" w:sz="0" w:space="0" w:color="auto"/>
        <w:left w:val="none" w:sz="0" w:space="0" w:color="auto"/>
        <w:bottom w:val="none" w:sz="0" w:space="0" w:color="auto"/>
        <w:right w:val="none" w:sz="0" w:space="0" w:color="auto"/>
      </w:divBdr>
    </w:div>
    <w:div w:id="595136871">
      <w:bodyDiv w:val="1"/>
      <w:marLeft w:val="0"/>
      <w:marRight w:val="0"/>
      <w:marTop w:val="0"/>
      <w:marBottom w:val="0"/>
      <w:divBdr>
        <w:top w:val="none" w:sz="0" w:space="0" w:color="auto"/>
        <w:left w:val="none" w:sz="0" w:space="0" w:color="auto"/>
        <w:bottom w:val="none" w:sz="0" w:space="0" w:color="auto"/>
        <w:right w:val="none" w:sz="0" w:space="0" w:color="auto"/>
      </w:divBdr>
    </w:div>
    <w:div w:id="623388967">
      <w:bodyDiv w:val="1"/>
      <w:marLeft w:val="0"/>
      <w:marRight w:val="0"/>
      <w:marTop w:val="0"/>
      <w:marBottom w:val="0"/>
      <w:divBdr>
        <w:top w:val="none" w:sz="0" w:space="0" w:color="auto"/>
        <w:left w:val="none" w:sz="0" w:space="0" w:color="auto"/>
        <w:bottom w:val="none" w:sz="0" w:space="0" w:color="auto"/>
        <w:right w:val="none" w:sz="0" w:space="0" w:color="auto"/>
      </w:divBdr>
    </w:div>
    <w:div w:id="754743433">
      <w:bodyDiv w:val="1"/>
      <w:marLeft w:val="0"/>
      <w:marRight w:val="0"/>
      <w:marTop w:val="0"/>
      <w:marBottom w:val="0"/>
      <w:divBdr>
        <w:top w:val="none" w:sz="0" w:space="0" w:color="auto"/>
        <w:left w:val="none" w:sz="0" w:space="0" w:color="auto"/>
        <w:bottom w:val="none" w:sz="0" w:space="0" w:color="auto"/>
        <w:right w:val="none" w:sz="0" w:space="0" w:color="auto"/>
      </w:divBdr>
    </w:div>
    <w:div w:id="1065958973">
      <w:bodyDiv w:val="1"/>
      <w:marLeft w:val="0"/>
      <w:marRight w:val="0"/>
      <w:marTop w:val="0"/>
      <w:marBottom w:val="0"/>
      <w:divBdr>
        <w:top w:val="none" w:sz="0" w:space="0" w:color="auto"/>
        <w:left w:val="none" w:sz="0" w:space="0" w:color="auto"/>
        <w:bottom w:val="none" w:sz="0" w:space="0" w:color="auto"/>
        <w:right w:val="none" w:sz="0" w:space="0" w:color="auto"/>
      </w:divBdr>
    </w:div>
    <w:div w:id="1416705393">
      <w:bodyDiv w:val="1"/>
      <w:marLeft w:val="0"/>
      <w:marRight w:val="0"/>
      <w:marTop w:val="0"/>
      <w:marBottom w:val="0"/>
      <w:divBdr>
        <w:top w:val="none" w:sz="0" w:space="0" w:color="auto"/>
        <w:left w:val="none" w:sz="0" w:space="0" w:color="auto"/>
        <w:bottom w:val="none" w:sz="0" w:space="0" w:color="auto"/>
        <w:right w:val="none" w:sz="0" w:space="0" w:color="auto"/>
      </w:divBdr>
    </w:div>
    <w:div w:id="1910074000">
      <w:bodyDiv w:val="1"/>
      <w:marLeft w:val="0"/>
      <w:marRight w:val="0"/>
      <w:marTop w:val="0"/>
      <w:marBottom w:val="0"/>
      <w:divBdr>
        <w:top w:val="none" w:sz="0" w:space="0" w:color="auto"/>
        <w:left w:val="none" w:sz="0" w:space="0" w:color="auto"/>
        <w:bottom w:val="none" w:sz="0" w:space="0" w:color="auto"/>
        <w:right w:val="none" w:sz="0" w:space="0" w:color="auto"/>
      </w:divBdr>
    </w:div>
    <w:div w:id="21204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23D1-563B-40B4-8D61-F8C3189F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15</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7</cp:revision>
  <cp:lastPrinted>2020-02-04T16:55:00Z</cp:lastPrinted>
  <dcterms:created xsi:type="dcterms:W3CDTF">2020-02-04T17:12:00Z</dcterms:created>
  <dcterms:modified xsi:type="dcterms:W3CDTF">2020-04-05T18:40:00Z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http://www.zotero.org/styles/ecology</vt:lpwstr>
  </property>
  <property fmtid="{D5CDD505-2E9C-101B-9397-08002B2CF9AE}" pid="16" name="Mendeley Recent Style Name 6_1">
    <vt:lpwstr>Ecology</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