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1C7F71" w14:textId="347E42BE" w:rsidR="008F38F3" w:rsidRPr="00CB7BB7" w:rsidRDefault="008F38F3">
      <w:pPr>
        <w:rPr>
          <w:rFonts w:ascii="Arial" w:hAnsi="Arial" w:cs="Arial"/>
          <w:b/>
        </w:rPr>
      </w:pPr>
      <w:r w:rsidRPr="00CB7BB7">
        <w:rPr>
          <w:rFonts w:ascii="Arial" w:hAnsi="Arial" w:cs="Arial"/>
          <w:b/>
        </w:rPr>
        <w:t>Title:</w:t>
      </w:r>
      <w:r w:rsidR="00A27B99">
        <w:rPr>
          <w:rFonts w:ascii="Arial" w:hAnsi="Arial" w:cs="Arial"/>
          <w:b/>
        </w:rPr>
        <w:t xml:space="preserve"> </w:t>
      </w:r>
      <w:r w:rsidR="00935011">
        <w:rPr>
          <w:rFonts w:ascii="Arial" w:hAnsi="Arial" w:cs="Arial"/>
          <w:b/>
        </w:rPr>
        <w:t xml:space="preserve">The “Neutral Theory” of Niche Dimensionality </w:t>
      </w:r>
    </w:p>
    <w:p w14:paraId="0951D63D" w14:textId="77777777" w:rsidR="008F38F3" w:rsidRPr="00CB7BB7" w:rsidRDefault="004F317D">
      <w:pPr>
        <w:rPr>
          <w:rFonts w:ascii="Arial" w:hAnsi="Arial" w:cs="Arial"/>
        </w:rPr>
      </w:pPr>
      <w:r w:rsidRPr="00CB7BB7">
        <w:rPr>
          <w:rFonts w:ascii="Arial" w:hAnsi="Arial" w:cs="Arial"/>
          <w:b/>
        </w:rPr>
        <w:t xml:space="preserve">Authors: </w:t>
      </w:r>
      <w:r w:rsidR="008F38F3" w:rsidRPr="00CB7BB7">
        <w:rPr>
          <w:rFonts w:ascii="Arial" w:hAnsi="Arial" w:cs="Arial"/>
        </w:rPr>
        <w:t>Evan Batzer, Siddharth Bharath,…</w:t>
      </w:r>
    </w:p>
    <w:p w14:paraId="2394A0E1" w14:textId="59C24B39" w:rsidR="002E56D0" w:rsidRPr="00CB7BB7" w:rsidRDefault="008F38F3">
      <w:pPr>
        <w:rPr>
          <w:rFonts w:ascii="Arial" w:hAnsi="Arial" w:cs="Arial"/>
        </w:rPr>
      </w:pPr>
      <w:r w:rsidRPr="00CB7BB7">
        <w:rPr>
          <w:rFonts w:ascii="Arial" w:hAnsi="Arial" w:cs="Arial"/>
          <w:b/>
        </w:rPr>
        <w:t>Key Question:</w:t>
      </w:r>
      <w:r w:rsidRPr="00CB7BB7">
        <w:rPr>
          <w:rFonts w:ascii="Arial" w:hAnsi="Arial" w:cs="Arial"/>
        </w:rPr>
        <w:t xml:space="preserve"> </w:t>
      </w:r>
      <w:r w:rsidR="00B72258">
        <w:rPr>
          <w:rFonts w:ascii="Arial" w:hAnsi="Arial" w:cs="Arial"/>
        </w:rPr>
        <w:t>To what degree are compositional responses to experimental fertilization</w:t>
      </w:r>
      <w:r w:rsidR="003F5DBD">
        <w:rPr>
          <w:rFonts w:ascii="Arial" w:hAnsi="Arial" w:cs="Arial"/>
        </w:rPr>
        <w:t xml:space="preserve"> </w:t>
      </w:r>
      <w:r w:rsidR="00B72258">
        <w:rPr>
          <w:rFonts w:ascii="Arial" w:hAnsi="Arial" w:cs="Arial"/>
        </w:rPr>
        <w:t>dependent on nutrient identity?</w:t>
      </w:r>
    </w:p>
    <w:p w14:paraId="4973268B" w14:textId="062E31DC" w:rsidR="008352D1" w:rsidRPr="008352D1" w:rsidRDefault="008F38F3">
      <w:pPr>
        <w:rPr>
          <w:rFonts w:ascii="Arial" w:hAnsi="Arial" w:cs="Arial"/>
          <w:noProof/>
        </w:rPr>
      </w:pPr>
      <w:r w:rsidRPr="00CB7BB7">
        <w:rPr>
          <w:rFonts w:ascii="Arial" w:hAnsi="Arial" w:cs="Arial"/>
          <w:b/>
        </w:rPr>
        <w:t xml:space="preserve">Key </w:t>
      </w:r>
      <w:r w:rsidRPr="00B869E2">
        <w:rPr>
          <w:rFonts w:ascii="Arial" w:hAnsi="Arial" w:cs="Arial"/>
          <w:b/>
        </w:rPr>
        <w:t>Reading:</w:t>
      </w:r>
      <w:r w:rsidR="00936FFC" w:rsidRPr="00B869E2">
        <w:rPr>
          <w:rFonts w:ascii="Arial" w:hAnsi="Arial" w:cs="Arial"/>
          <w:b/>
        </w:rPr>
        <w:t xml:space="preserve"> </w:t>
      </w:r>
      <w:r w:rsidR="008352D1">
        <w:rPr>
          <w:rFonts w:ascii="Arial" w:hAnsi="Arial" w:cs="Arial"/>
          <w:b/>
        </w:rPr>
        <w:fldChar w:fldCharType="begin" w:fldLock="1"/>
      </w:r>
      <w:r w:rsidR="008352D1">
        <w:rPr>
          <w:rFonts w:ascii="Arial" w:hAnsi="Arial" w:cs="Arial"/>
          <w:b/>
        </w:rPr>
        <w:instrText>ADDIN CSL_CITATION {"citationItems":[{"id":"ITEM-1","itemData":{"DOI":"10.1038/nature19324","ISSN":"14764687","abstract":"Niche dimensionality provides a general theoretical explanation for biodiversity-more niches, defined by more limiting factors, allow for more ways that species can coexist. Because plant species compete for the same set of limiting resources, theory predicts that addition of a limiting resource eliminates potential trade-offs, reducing the number of species that can coexist. Multiple nutrient limitation of plant production is common and therefore fertilization may reduce diversity by reducing the number or dimensionality of belowground limiting factors. At the same time, nutrient addition, by increasing biomass, should ultimately shift competition from belowground nutrients towards a one-dimensional competitive trade-off for light. Here we show that plant species diversity decreased when a greater number of limiting nutrients were added across 45 grassland sites from a multi-continent experimental network. The number of added nutrients predicted diversity loss, even after controlling for effects of plant biomass, and even where biomass production was not nutrient-limited. We found that elevated resource supply reduced niche dimensionality and diversity and increased both productivity and compositional turnover. Our results point to the importance of understanding dimensionality in ecological systems that are undergoing diversity loss in response to multiple global change factors.","author":[{"dropping-particle":"","family":"Harpole","given":"W.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dropping-particle":"","family":"MacDougall","given":"Andrew S.","non-dropping-particle":"","parse-names":false,"suffix":""},{"dropping-particle":"","family":"Seabloom","given":"Eric W.","non-dropping-particle":"","parse-names":false,"suffix":""},{"dropping-particle":"","family":"Williams","given":"Ryan","non-dropping-particle":"","parse-names":false,"suffix":""},{"dropping-particle":"","family":"Bakker","given":"Jonathan D.","non-dropping-particle":"","parse-names":false,"suffix":""},{"dropping-particle":"","family":"Cadotte","given":"Marc W.","non-dropping-particle":"","parse-names":false,"suffix":""},{"dropping-particle":"","family":"Chaneton","given":"Enrique J.","non-dropping-particle":"","parse-names":false,"suffix":""},{"dropping-particle":"","family":"Chu","given":"Chengjin","non-dropping-particle":"","parse-names":false,"suffix":""},{"dropping-particle":"","family":"Cleland","given":"Elsa E.","non-dropping-particle":"","parse-names":false,"suffix":""},{"dropping-particle":"","family":"D'Antonio","given":"Carla","non-dropping-particle":"","parse-names":false,"suffix":""},{"dropping-particle":"","family":"Davies","given":"Kendi F.","non-dropping-particle":"","parse-names":false,"suffix":""},{"dropping-particle":"","family":"Gruner","given":"Daniel S.","non-dropping-particle":"","parse-names":false,"suffix":""},{"dropping-particle":"","family":"Hagenah","given":"Nicole","non-dropping-particle":"","parse-names":false,"suffix":""},{"dropping-particle":"","family":"Kirkman","given":"Kevin","non-dropping-particle":"","parse-names":false,"suffix":""},{"dropping-particle":"","family":"Knops","given":"Johannes M.H.","non-dropping-particle":"","parse-names":false,"suffix":""},{"dropping-particle":"","family":"Pierre","given":"Kimberly J.","non-dropping-particle":"La","parse-names":false,"suffix":""},{"dropping-particle":"","family":"McCulley","given":"Rebecca L.","non-dropping-particle":"","parse-names":false,"suffix":""},{"dropping-particle":"","family":"Moore","given":"Joslin L.","non-dropping-particle":"","parse-names":false,"suffix":""},{"dropping-particle":"","family":"Morgan","given":"John W.","non-dropping-particle":"","parse-names":false,"suffix":""},{"dropping-particle":"","family":"Prober","given":"Suzanne M.","non-dropping-particle":"","parse-names":false,"suffix":""},{"dropping-particle":"","family":"Risch","given":"Anita C.","non-dropping-particle":"","parse-names":false,"suffix":""},{"dropping-particle":"","family":"Schuetz","given":"Martin","non-dropping-particle":"","parse-names":false,"suffix":""},{"dropping-particle":"","family":"Stevens","given":"Carly J.","non-dropping-particle":"","parse-names":false,"suffix":""},{"dropping-particle":"","family":"Wragg","given":"Peter D.","non-dropping-particle":"","parse-names":false,"suffix":""}],"container-title":"Nature","id":"ITEM-1","issue":"7618","issued":{"date-parts":[["2016"]]},"page":"93-96","publisher":"Nature Publishing Group","title":"Addition of multiple limiting resources reduces grassland diversity","type":"article-journal","volume":"537"},"uris":["http://www.mendeley.com/documents/?uuid=aada691b-31df-41b6-ae32-1d03cfa2d206"]}],"mendeley":{"formattedCitation":"(Harpole et al. 2016)","manualFormatting":"Harpole et al. (2016)","plainTextFormattedCitation":"(Harpole et al. 2016)","previouslyFormattedCitation":"(Harpole et al. 2016)"},"properties":{"noteIndex":0},"schema":"https://github.com/citation-style-language/schema/raw/master/csl-citation.json"}</w:instrText>
      </w:r>
      <w:r w:rsidR="008352D1">
        <w:rPr>
          <w:rFonts w:ascii="Arial" w:hAnsi="Arial" w:cs="Arial"/>
          <w:b/>
        </w:rPr>
        <w:fldChar w:fldCharType="separate"/>
      </w:r>
      <w:r w:rsidR="008352D1" w:rsidRPr="008352D1">
        <w:rPr>
          <w:rFonts w:ascii="Arial" w:hAnsi="Arial" w:cs="Arial"/>
          <w:noProof/>
        </w:rPr>
        <w:t xml:space="preserve">Harpole et al. </w:t>
      </w:r>
      <w:r w:rsidR="008352D1">
        <w:rPr>
          <w:rFonts w:ascii="Arial" w:hAnsi="Arial" w:cs="Arial"/>
          <w:noProof/>
        </w:rPr>
        <w:t>(</w:t>
      </w:r>
      <w:r w:rsidR="008352D1" w:rsidRPr="008352D1">
        <w:rPr>
          <w:rFonts w:ascii="Arial" w:hAnsi="Arial" w:cs="Arial"/>
          <w:noProof/>
        </w:rPr>
        <w:t>2016)</w:t>
      </w:r>
      <w:r w:rsidR="008352D1">
        <w:rPr>
          <w:rFonts w:ascii="Arial" w:hAnsi="Arial" w:cs="Arial"/>
          <w:b/>
        </w:rPr>
        <w:fldChar w:fldCharType="end"/>
      </w:r>
      <w:r w:rsidR="008352D1">
        <w:rPr>
          <w:rFonts w:ascii="Arial" w:hAnsi="Arial" w:cs="Arial"/>
          <w:b/>
        </w:rPr>
        <w:t xml:space="preserve">, </w:t>
      </w:r>
      <w:r w:rsidR="008352D1">
        <w:rPr>
          <w:rFonts w:ascii="Arial" w:hAnsi="Arial" w:cs="Arial"/>
          <w:b/>
        </w:rPr>
        <w:fldChar w:fldCharType="begin" w:fldLock="1"/>
      </w:r>
      <w:r w:rsidR="008352D1">
        <w:rPr>
          <w:rFonts w:ascii="Arial" w:hAnsi="Arial" w:cs="Arial"/>
          <w:b/>
        </w:rPr>
        <w:instrText>ADDIN CSL_CITATION {"citationItems":[{"id":"ITEM-1","itemData":{"DOI":"10.1111/j.1461-0248.2009.01317.x","ISSN":"1461023X","abstract":"One of the oldest and richest questions in biology is that of how species diversity is related to the availability of resources that limit the productivity of ecosystems. Researchers from a variety of disciplines have pursued this question from at least three different theoretical perspectives. Species energy theory has argued that the summed quantities of all resources influence species richness by controlling population sizes and the probability of stochastic extinction. Resource ratio theory has argued that the imbalance in the supply of two or more resources, relative to the stoichiometric needs of the competitors, can dictate the strength of competition and, in turn, the diversity of coexisting species. In contrast to these, the field of Biodiversity and Ecosystem Functioning has argued that species diversity acts as an independent variable that controls how efficiently limited resources are utilized and converted into new tissue. Here we propose that all three of these fields give necessary, but not sufficient, conditions to explain productivity-diversity relationships (PDR) in nature. However, when taken collectively, these three paradigms suggest that PDR can be explained by interactions among four distinct, non-interchangeable variables: (i) the overall quantity of limiting resources, (ii) the stoichiometric ratios of different limiting resources, (iii) the summed biomass produced by a group of potential competitors and (iv) the richness of co-occurring species in a local competitive community. We detail a new multivariate hypothesis that outlines one way in which these four variables are directly and indirectly related to one another. We show how the predictions of this model can be fit to patterns of covariation relating the richness and biomass of lake phytoplankton to three biologically essential resources (N, P and light) in a large number of Norwegian lakes. © 2009 Blackwell Publishing Ltd/CNRS.","author":[{"dropping-particle":"","family":"Cardinale","given":"Bradley J.","non-dropping-particle":"","parse-names":false,"suffix":""},{"dropping-particle":"","family":"Hillebrand","given":"Helmut","non-dropping-particle":"","parse-names":false,"suffix":""},{"dropping-particle":"","family":"Harpole","given":"W. S.","non-dropping-particle":"","parse-names":false,"suffix":""},{"dropping-particle":"","family":"Gross","given":"Kevin","non-dropping-particle":"","parse-names":false,"suffix":""},{"dropping-particle":"","family":"Ptacnik","given":"Robert","non-dropping-particle":"","parse-names":false,"suffix":""}],"container-title":"Ecology Letters","id":"ITEM-1","issue":"6","issued":{"date-parts":[["2009"]]},"page":"475-487","title":"Separating the influence of resource 'availability' from resource 'imbalance' on productivity-diversity relationships","type":"article-journal","volume":"12"},"uris":["http://www.mendeley.com/documents/?uuid=17afe6a2-de35-4837-9e7f-194cc6cdf31d"]}],"mendeley":{"formattedCitation":"(Cardinale et al. 2009)","manualFormatting":"Cardinale et al. (2009)","plainTextFormattedCitation":"(Cardinale et al. 2009)","previouslyFormattedCitation":"(Cardinale et al. 2009)"},"properties":{"noteIndex":0},"schema":"https://github.com/citation-style-language/schema/raw/master/csl-citation.json"}</w:instrText>
      </w:r>
      <w:r w:rsidR="008352D1">
        <w:rPr>
          <w:rFonts w:ascii="Arial" w:hAnsi="Arial" w:cs="Arial"/>
          <w:b/>
        </w:rPr>
        <w:fldChar w:fldCharType="separate"/>
      </w:r>
      <w:r w:rsidR="008352D1" w:rsidRPr="008352D1">
        <w:rPr>
          <w:rFonts w:ascii="Arial" w:hAnsi="Arial" w:cs="Arial"/>
          <w:noProof/>
        </w:rPr>
        <w:t>Cardinale et al.</w:t>
      </w:r>
      <w:r w:rsidR="008352D1">
        <w:rPr>
          <w:rFonts w:ascii="Arial" w:hAnsi="Arial" w:cs="Arial"/>
          <w:noProof/>
        </w:rPr>
        <w:t xml:space="preserve"> (</w:t>
      </w:r>
      <w:r w:rsidR="008352D1" w:rsidRPr="008352D1">
        <w:rPr>
          <w:rFonts w:ascii="Arial" w:hAnsi="Arial" w:cs="Arial"/>
          <w:noProof/>
        </w:rPr>
        <w:t>2009)</w:t>
      </w:r>
      <w:r w:rsidR="008352D1">
        <w:rPr>
          <w:rFonts w:ascii="Arial" w:hAnsi="Arial" w:cs="Arial"/>
          <w:b/>
        </w:rPr>
        <w:fldChar w:fldCharType="end"/>
      </w:r>
    </w:p>
    <w:p w14:paraId="68D66C74" w14:textId="1E5B06E9" w:rsidR="008F38F3" w:rsidRPr="002564EF" w:rsidRDefault="008F38F3">
      <w:pPr>
        <w:rPr>
          <w:rFonts w:ascii="Arial" w:hAnsi="Arial" w:cs="Arial"/>
          <w:i/>
          <w:iCs/>
          <w:noProof/>
        </w:rPr>
      </w:pPr>
      <w:r w:rsidRPr="00B869E2">
        <w:rPr>
          <w:rFonts w:ascii="Arial" w:hAnsi="Arial" w:cs="Arial"/>
          <w:b/>
        </w:rPr>
        <w:t>Bonus Reading:</w:t>
      </w:r>
      <w:r w:rsidR="00992EA1" w:rsidRPr="00B869E2">
        <w:rPr>
          <w:rFonts w:ascii="Arial" w:hAnsi="Arial" w:cs="Arial"/>
          <w:b/>
        </w:rPr>
        <w:t xml:space="preserve"> </w:t>
      </w:r>
      <w:r w:rsidR="002564EF">
        <w:rPr>
          <w:rFonts w:ascii="Arial" w:hAnsi="Arial" w:cs="Arial"/>
          <w:b/>
        </w:rPr>
        <w:fldChar w:fldCharType="begin" w:fldLock="1"/>
      </w:r>
      <w:r w:rsidR="00F108EC">
        <w:rPr>
          <w:rFonts w:ascii="Arial" w:hAnsi="Arial" w:cs="Arial"/>
          <w:b/>
        </w:rPr>
        <w:instrText>ADDIN CSL_CITATION {"citationItems":[{"id":"ITEM-1","itemData":{"DOI":"10.1111/ele.12086","ISSN":"1461023X","abstract":"Ecological stability is touted as a complex and multifaceted concept, including components such as variability, resistance, resilience, persistence and robustness. Even though a complete appreciation of the effects of perturbations on ecosystems requires the simultaneous measurement of these multiple components of stability, most ecological research has focused on one or a few of those components analysed in isolation. Here, we present a new view of ecological stability that recognises explicitly the non-independence of components of stability. This provides an approach for simplifying the concept of stability. We illustrate the concept and approach using results from a field experiment, and show that the effective dimensionality of ecological stability is considerably lower than if the various components of stability were unrelated. However, strong perturbations can modify, and even decouple, relationships among individual components of stability. Thus, perturbations not only increase the dimensionality of stability but they can also alter the relationships among components of stability in different ways. Studies that focus on single forms of stability in isolation therefore risk underestimating significantly the potential of perturbations to destabilise ecosystems. In contrast, application of the multidimensional stability framework that we propose gives a far richer understanding of how communities respond to perturbations. © 2013 Blackwell Publishing Ltd/CNRS.","author":[{"dropping-particle":"","family":"Donohue","given":"Ian","non-dropping-particle":"","parse-names":false,"suffix":""},{"dropping-particle":"","family":"Petchey","given":"Owen L.","non-dropping-particle":"","parse-names":false,"suffix":""},{"dropping-particle":"","family":"Montoya","given":"José M.","non-dropping-particle":"","parse-names":false,"suffix":""},{"dropping-particle":"","family":"Jackson","given":"Andrew L.","non-dropping-particle":"","parse-names":false,"suffix":""},{"dropping-particle":"","family":"Mcnally","given":"Luke","non-dropping-particle":"","parse-names":false,"suffix":""},{"dropping-particle":"","family":"Viana","given":"Mafalda","non-dropping-particle":"","parse-names":false,"suffix":""},{"dropping-particle":"","family":"Healy","given":"Kevin","non-dropping-particle":"","parse-names":false,"suffix":""},{"dropping-particle":"","family":"Lurgi","given":"Miguel","non-dropping-particle":"","parse-names":false,"suffix":""},{"dropping-particle":"","family":"O'Connor","given":"Nessa E.","non-dropping-particle":"","parse-names":false,"suffix":""},{"dropping-particle":"","family":"Emmerson","given":"Mark C.","non-dropping-particle":"","parse-names":false,"suffix":""}],"container-title":"Ecology Letters","id":"ITEM-1","issue":"4","issued":{"date-parts":[["2013"]]},"page":"421-429","title":"On the dimensionality of ecological stability","type":"article-journal","volume":"16"},"uris":["http://www.mendeley.com/documents/?uuid=fdaadb95-c1f5-43ce-bd08-2fa38b26b341"]}],"mendeley":{"formattedCitation":"(Donohue et al. 2013)","manualFormatting":"Donohue et al. (2013)","plainTextFormattedCitation":"(Donohue et al. 2013)","previouslyFormattedCitation":"(Donohue et al. 2013)"},"properties":{"noteIndex":0},"schema":"https://github.com/citation-style-language/schema/raw/master/csl-citation.json"}</w:instrText>
      </w:r>
      <w:r w:rsidR="002564EF">
        <w:rPr>
          <w:rFonts w:ascii="Arial" w:hAnsi="Arial" w:cs="Arial"/>
          <w:b/>
        </w:rPr>
        <w:fldChar w:fldCharType="separate"/>
      </w:r>
      <w:r w:rsidR="002564EF" w:rsidRPr="002564EF">
        <w:rPr>
          <w:rFonts w:ascii="Arial" w:hAnsi="Arial" w:cs="Arial"/>
          <w:noProof/>
        </w:rPr>
        <w:t xml:space="preserve">Donohue et al. </w:t>
      </w:r>
      <w:r w:rsidR="002564EF">
        <w:rPr>
          <w:rFonts w:ascii="Arial" w:hAnsi="Arial" w:cs="Arial"/>
          <w:noProof/>
        </w:rPr>
        <w:t>(</w:t>
      </w:r>
      <w:r w:rsidR="002564EF" w:rsidRPr="002564EF">
        <w:rPr>
          <w:rFonts w:ascii="Arial" w:hAnsi="Arial" w:cs="Arial"/>
          <w:noProof/>
        </w:rPr>
        <w:t>2013)</w:t>
      </w:r>
      <w:r w:rsidR="002564EF">
        <w:rPr>
          <w:rFonts w:ascii="Arial" w:hAnsi="Arial" w:cs="Arial"/>
          <w:b/>
        </w:rPr>
        <w:fldChar w:fldCharType="end"/>
      </w:r>
      <w:r w:rsidR="002564EF">
        <w:rPr>
          <w:rFonts w:ascii="Arial" w:hAnsi="Arial" w:cs="Arial"/>
          <w:noProof/>
        </w:rPr>
        <w:t xml:space="preserve"> </w:t>
      </w:r>
      <w:r w:rsidR="002564EF">
        <w:rPr>
          <w:rFonts w:ascii="Arial" w:hAnsi="Arial" w:cs="Arial"/>
          <w:i/>
          <w:iCs/>
          <w:noProof/>
        </w:rPr>
        <w:t xml:space="preserve">for </w:t>
      </w:r>
      <w:r w:rsidR="0082444D">
        <w:rPr>
          <w:rFonts w:ascii="Arial" w:hAnsi="Arial" w:cs="Arial"/>
          <w:i/>
          <w:iCs/>
          <w:noProof/>
        </w:rPr>
        <w:t xml:space="preserve">a </w:t>
      </w:r>
      <w:r w:rsidR="002564EF">
        <w:rPr>
          <w:rFonts w:ascii="Arial" w:hAnsi="Arial" w:cs="Arial"/>
          <w:i/>
          <w:iCs/>
          <w:noProof/>
        </w:rPr>
        <w:t>similar methodological approach</w:t>
      </w:r>
    </w:p>
    <w:p w14:paraId="34E42112" w14:textId="77777777" w:rsidR="005C2DCE" w:rsidRPr="009C33AD" w:rsidRDefault="005C2DCE" w:rsidP="005C2DCE">
      <w:pPr>
        <w:pBdr>
          <w:bottom w:val="single" w:sz="6" w:space="1" w:color="auto"/>
        </w:pBdr>
        <w:rPr>
          <w:rFonts w:ascii="Arial" w:hAnsi="Arial" w:cs="Arial"/>
          <w:b/>
          <w:sz w:val="24"/>
          <w:szCs w:val="24"/>
        </w:rPr>
      </w:pPr>
    </w:p>
    <w:p w14:paraId="1DF3D4D7" w14:textId="77777777" w:rsidR="005C2DCE" w:rsidRPr="00B869E2" w:rsidRDefault="005C2DCE">
      <w:pPr>
        <w:rPr>
          <w:rFonts w:ascii="Arial" w:hAnsi="Arial" w:cs="Arial"/>
          <w:bCs/>
        </w:rPr>
      </w:pPr>
    </w:p>
    <w:p w14:paraId="148E05ED" w14:textId="246308FA" w:rsidR="00016EDC" w:rsidRDefault="008F38F3" w:rsidP="001B0322">
      <w:pPr>
        <w:rPr>
          <w:rFonts w:ascii="Arial" w:hAnsi="Arial" w:cs="Arial"/>
          <w:b/>
        </w:rPr>
      </w:pPr>
      <w:r w:rsidRPr="00CB7BB7">
        <w:rPr>
          <w:rFonts w:ascii="Arial" w:hAnsi="Arial" w:cs="Arial"/>
          <w:b/>
        </w:rPr>
        <w:t>Feedback Requested:</w:t>
      </w:r>
      <w:r w:rsidR="00E84E3F">
        <w:rPr>
          <w:rFonts w:ascii="Arial" w:hAnsi="Arial" w:cs="Arial"/>
          <w:b/>
        </w:rPr>
        <w:t xml:space="preserve"> </w:t>
      </w:r>
    </w:p>
    <w:p w14:paraId="55D8BF93" w14:textId="77777777" w:rsidR="00B011AA" w:rsidRDefault="00AA3A4B" w:rsidP="00247F53">
      <w:pPr>
        <w:pStyle w:val="ListParagraph"/>
        <w:numPr>
          <w:ilvl w:val="0"/>
          <w:numId w:val="11"/>
        </w:numPr>
        <w:rPr>
          <w:rFonts w:ascii="Arial" w:hAnsi="Arial" w:cs="Arial"/>
          <w:i/>
          <w:iCs/>
        </w:rPr>
      </w:pPr>
      <w:r w:rsidRPr="00AA3A4B">
        <w:rPr>
          <w:rFonts w:ascii="Arial" w:hAnsi="Arial" w:cs="Arial"/>
          <w:i/>
          <w:iCs/>
        </w:rPr>
        <w:t>Site PIs</w:t>
      </w:r>
      <w:r>
        <w:rPr>
          <w:rFonts w:ascii="Arial" w:hAnsi="Arial" w:cs="Arial"/>
          <w:i/>
          <w:iCs/>
        </w:rPr>
        <w:t xml:space="preserve">: </w:t>
      </w:r>
    </w:p>
    <w:p w14:paraId="144FAE0E" w14:textId="77777777" w:rsidR="00B011AA" w:rsidRDefault="00B011AA" w:rsidP="00B011AA">
      <w:pPr>
        <w:pStyle w:val="ListParagraph"/>
        <w:rPr>
          <w:rFonts w:ascii="Arial" w:hAnsi="Arial" w:cs="Arial"/>
          <w:i/>
          <w:iCs/>
        </w:rPr>
      </w:pPr>
    </w:p>
    <w:p w14:paraId="41844CD4" w14:textId="773A5805" w:rsidR="00AA3A4B" w:rsidRPr="00AA3A4B" w:rsidRDefault="00AA3A4B" w:rsidP="00B011AA">
      <w:pPr>
        <w:pStyle w:val="ListParagraph"/>
        <w:rPr>
          <w:rFonts w:ascii="Arial" w:hAnsi="Arial" w:cs="Arial"/>
          <w:i/>
          <w:iCs/>
        </w:rPr>
      </w:pPr>
      <w:r>
        <w:rPr>
          <w:rFonts w:ascii="Arial" w:hAnsi="Arial" w:cs="Arial"/>
        </w:rPr>
        <w:t>Please visit the following Shiny App web application to view site-specific results:</w:t>
      </w:r>
      <w:r w:rsidR="00A53465">
        <w:rPr>
          <w:rFonts w:ascii="Arial" w:hAnsi="Arial" w:cs="Arial"/>
        </w:rPr>
        <w:t xml:space="preserve"> </w:t>
      </w:r>
      <w:hyperlink r:id="rId8" w:history="1">
        <w:r w:rsidR="00F57061">
          <w:rPr>
            <w:rStyle w:val="Hyperlink"/>
          </w:rPr>
          <w:t>https://ebatzer.shinyapps.io/NN-Dimensionality/</w:t>
        </w:r>
      </w:hyperlink>
    </w:p>
    <w:p w14:paraId="6BCFA9D9" w14:textId="46E111AB" w:rsidR="00AA3A4B" w:rsidRDefault="00AA3A4B" w:rsidP="00AA3A4B">
      <w:pPr>
        <w:pStyle w:val="ListParagraph"/>
        <w:rPr>
          <w:rFonts w:ascii="Arial" w:hAnsi="Arial" w:cs="Arial"/>
          <w:i/>
          <w:iCs/>
        </w:rPr>
      </w:pPr>
    </w:p>
    <w:p w14:paraId="436F9B6C" w14:textId="0FB337AA" w:rsidR="00F57061" w:rsidRPr="00F57061" w:rsidRDefault="00F57061" w:rsidP="00AA3A4B">
      <w:pPr>
        <w:pStyle w:val="ListParagraph"/>
        <w:rPr>
          <w:rFonts w:ascii="Arial" w:hAnsi="Arial" w:cs="Arial"/>
        </w:rPr>
      </w:pPr>
      <w:r>
        <w:rPr>
          <w:rFonts w:ascii="Arial" w:hAnsi="Arial" w:cs="Arial"/>
        </w:rPr>
        <w:t>Site-specific results can be queried using a drop-down menu at the heading of the page. All figures and tables will update accordingly, though it may take a few seconds.</w:t>
      </w:r>
    </w:p>
    <w:p w14:paraId="454017E2" w14:textId="77777777" w:rsidR="00F57061" w:rsidRDefault="00F57061" w:rsidP="00AA3A4B">
      <w:pPr>
        <w:pStyle w:val="ListParagraph"/>
        <w:rPr>
          <w:rFonts w:ascii="Arial" w:hAnsi="Arial" w:cs="Arial"/>
          <w:i/>
          <w:iCs/>
        </w:rPr>
      </w:pPr>
    </w:p>
    <w:p w14:paraId="37EABCAA" w14:textId="55F89DDE" w:rsidR="00B011AA" w:rsidRDefault="00AA3A4B" w:rsidP="00B011AA">
      <w:pPr>
        <w:pStyle w:val="ListParagraph"/>
        <w:rPr>
          <w:rFonts w:ascii="Arial" w:hAnsi="Arial" w:cs="Arial"/>
        </w:rPr>
      </w:pPr>
      <w:r>
        <w:rPr>
          <w:rFonts w:ascii="Arial" w:hAnsi="Arial" w:cs="Arial"/>
        </w:rPr>
        <w:t xml:space="preserve">Do treatment effects and estimated species responses mirror your observations? </w:t>
      </w:r>
    </w:p>
    <w:p w14:paraId="3DCD25FD" w14:textId="77777777" w:rsidR="00B011AA" w:rsidRPr="00B011AA" w:rsidRDefault="00B011AA" w:rsidP="00B011AA">
      <w:pPr>
        <w:pStyle w:val="ListParagraph"/>
        <w:rPr>
          <w:rFonts w:ascii="Arial" w:hAnsi="Arial" w:cs="Arial"/>
        </w:rPr>
      </w:pPr>
    </w:p>
    <w:p w14:paraId="02FD24C2" w14:textId="34E278A1" w:rsidR="00B011AA" w:rsidRDefault="00B011AA" w:rsidP="00B011AA">
      <w:pPr>
        <w:pStyle w:val="ListParagraph"/>
        <w:numPr>
          <w:ilvl w:val="0"/>
          <w:numId w:val="11"/>
        </w:numPr>
        <w:rPr>
          <w:rFonts w:ascii="Arial" w:hAnsi="Arial" w:cs="Arial"/>
          <w:i/>
          <w:iCs/>
        </w:rPr>
      </w:pPr>
      <w:r>
        <w:rPr>
          <w:rFonts w:ascii="Arial" w:hAnsi="Arial" w:cs="Arial"/>
          <w:i/>
          <w:iCs/>
        </w:rPr>
        <w:t>Conceptual Basis and Methodology:</w:t>
      </w:r>
    </w:p>
    <w:p w14:paraId="6F3A8C4B" w14:textId="34250C99" w:rsidR="00B011AA" w:rsidRDefault="00B011AA" w:rsidP="00B011AA">
      <w:pPr>
        <w:pStyle w:val="ListParagraph"/>
        <w:rPr>
          <w:rFonts w:ascii="Arial" w:hAnsi="Arial" w:cs="Arial"/>
        </w:rPr>
      </w:pPr>
    </w:p>
    <w:p w14:paraId="0C6128AB" w14:textId="3BAA834D" w:rsidR="00B011AA" w:rsidRDefault="00B011AA" w:rsidP="00B011AA">
      <w:pPr>
        <w:pStyle w:val="ListParagraph"/>
        <w:rPr>
          <w:rFonts w:ascii="Arial" w:hAnsi="Arial" w:cs="Arial"/>
        </w:rPr>
      </w:pPr>
      <w:r>
        <w:rPr>
          <w:rFonts w:ascii="Arial" w:hAnsi="Arial" w:cs="Arial"/>
        </w:rPr>
        <w:t xml:space="preserve">Do conceptual figures (1a, 1b) and methods sufficiently explain the approach to this analysis? What additional topics should be addressed? </w:t>
      </w:r>
      <w:r w:rsidR="00097DBE">
        <w:rPr>
          <w:rFonts w:ascii="Arial" w:hAnsi="Arial" w:cs="Arial"/>
        </w:rPr>
        <w:t xml:space="preserve">What changes </w:t>
      </w:r>
      <w:r>
        <w:rPr>
          <w:rFonts w:ascii="Arial" w:hAnsi="Arial" w:cs="Arial"/>
        </w:rPr>
        <w:t xml:space="preserve">to figures or </w:t>
      </w:r>
      <w:r w:rsidR="00097DBE">
        <w:rPr>
          <w:rFonts w:ascii="Arial" w:hAnsi="Arial" w:cs="Arial"/>
        </w:rPr>
        <w:t xml:space="preserve">the </w:t>
      </w:r>
      <w:r>
        <w:rPr>
          <w:rFonts w:ascii="Arial" w:hAnsi="Arial" w:cs="Arial"/>
        </w:rPr>
        <w:t>basic description</w:t>
      </w:r>
      <w:r w:rsidR="00097DBE">
        <w:rPr>
          <w:rFonts w:ascii="Arial" w:hAnsi="Arial" w:cs="Arial"/>
        </w:rPr>
        <w:t xml:space="preserve"> would be helpful</w:t>
      </w:r>
      <w:r>
        <w:rPr>
          <w:rFonts w:ascii="Arial" w:hAnsi="Arial" w:cs="Arial"/>
        </w:rPr>
        <w:t>?</w:t>
      </w:r>
    </w:p>
    <w:p w14:paraId="177BE682" w14:textId="77777777" w:rsidR="00CA73E9" w:rsidRDefault="00CA73E9" w:rsidP="00B011AA">
      <w:pPr>
        <w:pStyle w:val="ListParagraph"/>
        <w:rPr>
          <w:rFonts w:ascii="Arial" w:hAnsi="Arial" w:cs="Arial"/>
        </w:rPr>
      </w:pPr>
    </w:p>
    <w:p w14:paraId="3E17ED13" w14:textId="44637B06" w:rsidR="00AC48C7" w:rsidRPr="008472E4" w:rsidRDefault="00CA73E9" w:rsidP="00CA73E9">
      <w:pPr>
        <w:pStyle w:val="ListParagraph"/>
        <w:numPr>
          <w:ilvl w:val="0"/>
          <w:numId w:val="11"/>
        </w:numPr>
        <w:rPr>
          <w:rFonts w:ascii="Arial" w:hAnsi="Arial" w:cs="Arial"/>
        </w:rPr>
      </w:pPr>
      <w:r>
        <w:rPr>
          <w:rFonts w:ascii="Arial" w:hAnsi="Arial" w:cs="Arial"/>
          <w:i/>
          <w:iCs/>
        </w:rPr>
        <w:t xml:space="preserve">Results and </w:t>
      </w:r>
      <w:r w:rsidR="008472E4">
        <w:rPr>
          <w:rFonts w:ascii="Arial" w:hAnsi="Arial" w:cs="Arial"/>
          <w:i/>
          <w:iCs/>
        </w:rPr>
        <w:t>Discussion:</w:t>
      </w:r>
    </w:p>
    <w:p w14:paraId="5E308EAB" w14:textId="0C66F836" w:rsidR="00097DBE" w:rsidRDefault="00097DBE" w:rsidP="00B011AA">
      <w:pPr>
        <w:pStyle w:val="ListParagraph"/>
        <w:rPr>
          <w:rFonts w:ascii="Arial" w:hAnsi="Arial" w:cs="Arial"/>
          <w:i/>
          <w:iCs/>
        </w:rPr>
      </w:pPr>
    </w:p>
    <w:p w14:paraId="654CE4D0" w14:textId="3A9A4809" w:rsidR="008472E4" w:rsidRDefault="008472E4" w:rsidP="00B011AA">
      <w:pPr>
        <w:pStyle w:val="ListParagraph"/>
        <w:rPr>
          <w:rFonts w:ascii="Arial" w:hAnsi="Arial" w:cs="Arial"/>
        </w:rPr>
      </w:pPr>
      <w:r>
        <w:rPr>
          <w:rFonts w:ascii="Arial" w:hAnsi="Arial" w:cs="Arial"/>
        </w:rPr>
        <w:t xml:space="preserve">Attempts to explain site-by-site variation are limited in this outline (Figure </w:t>
      </w:r>
      <w:r w:rsidR="00796341">
        <w:rPr>
          <w:rFonts w:ascii="Arial" w:hAnsi="Arial" w:cs="Arial"/>
        </w:rPr>
        <w:t xml:space="preserve">6). Before </w:t>
      </w:r>
      <w:r w:rsidR="00D5441C">
        <w:rPr>
          <w:rFonts w:ascii="Arial" w:hAnsi="Arial" w:cs="Arial"/>
        </w:rPr>
        <w:t>making a more concerted attempt to test potential predictors</w:t>
      </w:r>
      <w:r w:rsidR="00597100">
        <w:rPr>
          <w:rFonts w:ascii="Arial" w:hAnsi="Arial" w:cs="Arial"/>
        </w:rPr>
        <w:t xml:space="preserve">, </w:t>
      </w:r>
      <w:r w:rsidR="00173C13">
        <w:rPr>
          <w:rFonts w:ascii="Arial" w:hAnsi="Arial" w:cs="Arial"/>
        </w:rPr>
        <w:t>some more discussion would be helpful: What features might make a site more or less likely to exhibit similar compositional responses to different nutrients?</w:t>
      </w:r>
    </w:p>
    <w:p w14:paraId="4BCA43A8" w14:textId="29925B53" w:rsidR="00173C13" w:rsidRDefault="00173C13" w:rsidP="00B011AA">
      <w:pPr>
        <w:pStyle w:val="ListParagraph"/>
        <w:rPr>
          <w:rFonts w:ascii="Arial" w:hAnsi="Arial" w:cs="Arial"/>
        </w:rPr>
      </w:pPr>
    </w:p>
    <w:p w14:paraId="6EC64A14" w14:textId="78257C92" w:rsidR="00173C13" w:rsidRPr="00D5441C" w:rsidRDefault="00173C13" w:rsidP="00B011AA">
      <w:pPr>
        <w:pStyle w:val="ListParagraph"/>
      </w:pPr>
      <w:r>
        <w:rPr>
          <w:rFonts w:ascii="Arial" w:hAnsi="Arial" w:cs="Arial"/>
        </w:rPr>
        <w:t xml:space="preserve">Implications of this study are broad and may have implications for </w:t>
      </w:r>
      <w:r w:rsidR="00D2669D">
        <w:rPr>
          <w:rFonts w:ascii="Arial" w:hAnsi="Arial" w:cs="Arial"/>
        </w:rPr>
        <w:t xml:space="preserve">the study of plant coexistence, global change, or research methodology. </w:t>
      </w:r>
      <w:r w:rsidR="002D6A2F">
        <w:rPr>
          <w:rFonts w:ascii="Arial" w:hAnsi="Arial" w:cs="Arial"/>
        </w:rPr>
        <w:t xml:space="preserve">Suggestions </w:t>
      </w:r>
      <w:r w:rsidR="00FB02F0">
        <w:rPr>
          <w:rFonts w:ascii="Arial" w:hAnsi="Arial" w:cs="Arial"/>
        </w:rPr>
        <w:t xml:space="preserve">to tie this study into a broader context </w:t>
      </w:r>
      <w:r w:rsidR="00F104E7">
        <w:rPr>
          <w:rFonts w:ascii="Arial" w:hAnsi="Arial" w:cs="Arial"/>
        </w:rPr>
        <w:t xml:space="preserve">would be welcome. </w:t>
      </w:r>
    </w:p>
    <w:p w14:paraId="2054DC9E" w14:textId="77777777" w:rsidR="00247F53" w:rsidRPr="009C33AD" w:rsidRDefault="00247F53">
      <w:pPr>
        <w:pBdr>
          <w:bottom w:val="single" w:sz="6" w:space="1" w:color="auto"/>
        </w:pBdr>
        <w:rPr>
          <w:rFonts w:ascii="Arial" w:hAnsi="Arial" w:cs="Arial"/>
          <w:b/>
          <w:sz w:val="24"/>
          <w:szCs w:val="24"/>
        </w:rPr>
      </w:pPr>
    </w:p>
    <w:p w14:paraId="2C05CA07" w14:textId="77777777" w:rsidR="00645AAB" w:rsidRDefault="00645AAB">
      <w:pPr>
        <w:rPr>
          <w:rFonts w:ascii="Arial" w:hAnsi="Arial" w:cs="Arial"/>
          <w:b/>
          <w:sz w:val="24"/>
          <w:szCs w:val="24"/>
        </w:rPr>
      </w:pPr>
      <w:r>
        <w:rPr>
          <w:rFonts w:ascii="Arial" w:hAnsi="Arial" w:cs="Arial"/>
          <w:b/>
          <w:sz w:val="24"/>
          <w:szCs w:val="24"/>
        </w:rPr>
        <w:br w:type="page"/>
      </w:r>
    </w:p>
    <w:p w14:paraId="6D64BB26" w14:textId="3B114287" w:rsidR="00C817AC" w:rsidRPr="007C1027" w:rsidRDefault="008F38F3">
      <w:pPr>
        <w:rPr>
          <w:rFonts w:ascii="Arial" w:hAnsi="Arial" w:cs="Arial"/>
          <w:b/>
        </w:rPr>
      </w:pPr>
      <w:r w:rsidRPr="007C1027">
        <w:rPr>
          <w:rFonts w:ascii="Arial" w:hAnsi="Arial" w:cs="Arial"/>
          <w:b/>
        </w:rPr>
        <w:lastRenderedPageBreak/>
        <w:t>Abstract</w:t>
      </w:r>
    </w:p>
    <w:p w14:paraId="3D3B264E" w14:textId="77777777" w:rsidR="00B15288" w:rsidRPr="007C1027" w:rsidRDefault="009B1EC0">
      <w:pPr>
        <w:rPr>
          <w:rFonts w:ascii="Arial" w:hAnsi="Arial" w:cs="Arial"/>
          <w:color w:val="000000"/>
        </w:rPr>
      </w:pPr>
      <w:r w:rsidRPr="007C1027">
        <w:rPr>
          <w:rFonts w:ascii="Arial" w:hAnsi="Arial" w:cs="Arial"/>
          <w:color w:val="000000"/>
        </w:rPr>
        <w:t xml:space="preserve">Multiple nutrient addition in grassland systems is theorized to alter species composition and diversity through tradeoffs across </w:t>
      </w:r>
      <w:r w:rsidR="001B4285" w:rsidRPr="007C1027">
        <w:rPr>
          <w:rFonts w:ascii="Arial" w:hAnsi="Arial" w:cs="Arial"/>
          <w:color w:val="000000"/>
        </w:rPr>
        <w:t>various niche axis. However, the</w:t>
      </w:r>
      <w:r w:rsidR="00470D0A" w:rsidRPr="007C1027">
        <w:rPr>
          <w:rFonts w:ascii="Arial" w:hAnsi="Arial" w:cs="Arial"/>
          <w:color w:val="000000"/>
        </w:rPr>
        <w:t>se niche axes may vary in both type and number, depending on site</w:t>
      </w:r>
      <w:r w:rsidR="00B15288" w:rsidRPr="007C1027">
        <w:rPr>
          <w:rFonts w:ascii="Arial" w:hAnsi="Arial" w:cs="Arial"/>
          <w:color w:val="000000"/>
        </w:rPr>
        <w:t xml:space="preserve"> characteristics</w:t>
      </w:r>
      <w:r w:rsidR="00470D0A" w:rsidRPr="007C1027">
        <w:rPr>
          <w:rFonts w:ascii="Arial" w:hAnsi="Arial" w:cs="Arial"/>
          <w:color w:val="000000"/>
        </w:rPr>
        <w:t>, community</w:t>
      </w:r>
      <w:r w:rsidR="00B15288" w:rsidRPr="007C1027">
        <w:rPr>
          <w:rFonts w:ascii="Arial" w:hAnsi="Arial" w:cs="Arial"/>
          <w:color w:val="000000"/>
        </w:rPr>
        <w:t xml:space="preserve"> composition</w:t>
      </w:r>
      <w:r w:rsidR="00470D0A" w:rsidRPr="007C1027">
        <w:rPr>
          <w:rFonts w:ascii="Arial" w:hAnsi="Arial" w:cs="Arial"/>
          <w:color w:val="000000"/>
        </w:rPr>
        <w:t xml:space="preserve">, and physiological constraints on competing species. </w:t>
      </w:r>
      <w:r w:rsidR="00B15288" w:rsidRPr="007C1027">
        <w:rPr>
          <w:rFonts w:ascii="Arial" w:hAnsi="Arial" w:cs="Arial"/>
          <w:color w:val="000000"/>
        </w:rPr>
        <w:t>The dimensionality of species responses to nutrient enrichment – variation responses across multiple treatments – may capture these interacting trade-offs.</w:t>
      </w:r>
    </w:p>
    <w:p w14:paraId="2031FEED" w14:textId="21A1ADED" w:rsidR="009B1EC0" w:rsidRPr="007C1027" w:rsidRDefault="009B1EC0">
      <w:pPr>
        <w:rPr>
          <w:rFonts w:ascii="Arial" w:hAnsi="Arial" w:cs="Arial"/>
          <w:color w:val="000000"/>
        </w:rPr>
      </w:pPr>
      <w:r w:rsidRPr="007C1027">
        <w:rPr>
          <w:rFonts w:ascii="Arial" w:hAnsi="Arial" w:cs="Arial"/>
          <w:color w:val="000000"/>
        </w:rPr>
        <w:t>Here, we use data from NutNet sites containing 5+ years of observation to evaluate the trajectories of compositional change in response to N, P, and K fertilizer treatments.</w:t>
      </w:r>
      <w:r w:rsidR="00B15288" w:rsidRPr="007C1027">
        <w:rPr>
          <w:rFonts w:ascii="Arial" w:hAnsi="Arial" w:cs="Arial"/>
          <w:color w:val="000000"/>
        </w:rPr>
        <w:t xml:space="preserve"> Using a geometric approach, we test the validity of a “neutral” expectation of niche dimensionality, in which species responses are identical to all resource addition treatments. Generally, species responses are captured effectively by this one-dimensional response, though </w:t>
      </w:r>
      <w:r w:rsidR="00593B23" w:rsidRPr="007C1027">
        <w:rPr>
          <w:rFonts w:ascii="Arial" w:hAnsi="Arial" w:cs="Arial"/>
          <w:color w:val="000000"/>
        </w:rPr>
        <w:t xml:space="preserve">exhibit </w:t>
      </w:r>
      <w:r w:rsidR="00B15288" w:rsidRPr="007C1027">
        <w:rPr>
          <w:rFonts w:ascii="Arial" w:hAnsi="Arial" w:cs="Arial"/>
          <w:color w:val="000000"/>
        </w:rPr>
        <w:t>consistent deviations across sites and functional group</w:t>
      </w:r>
      <w:r w:rsidR="00593B23" w:rsidRPr="007C1027">
        <w:rPr>
          <w:rFonts w:ascii="Arial" w:hAnsi="Arial" w:cs="Arial"/>
          <w:color w:val="000000"/>
        </w:rPr>
        <w:t>s</w:t>
      </w:r>
      <w:r w:rsidR="009E4995" w:rsidRPr="007C1027">
        <w:rPr>
          <w:rFonts w:ascii="Arial" w:hAnsi="Arial" w:cs="Arial"/>
          <w:color w:val="000000"/>
        </w:rPr>
        <w:t>.</w:t>
      </w:r>
      <w:r w:rsidR="004B7413" w:rsidRPr="007C1027">
        <w:rPr>
          <w:rFonts w:ascii="Arial" w:hAnsi="Arial" w:cs="Arial"/>
          <w:color w:val="000000"/>
        </w:rPr>
        <w:t xml:space="preserve"> Together, these results suggest that multiple trade-off mechanisms act simultaneously to structure community composition in grassland systems</w:t>
      </w:r>
      <w:r w:rsidRPr="007C1027">
        <w:rPr>
          <w:rFonts w:ascii="Arial" w:hAnsi="Arial" w:cs="Arial"/>
          <w:color w:val="000000"/>
        </w:rPr>
        <w:t>.</w:t>
      </w:r>
    </w:p>
    <w:p w14:paraId="529A112C" w14:textId="77777777" w:rsidR="00A36BFA" w:rsidRPr="007C1027" w:rsidRDefault="00A36BFA">
      <w:pPr>
        <w:rPr>
          <w:rFonts w:ascii="Arial" w:hAnsi="Arial" w:cs="Arial"/>
          <w:color w:val="000000"/>
        </w:rPr>
      </w:pPr>
    </w:p>
    <w:p w14:paraId="1EC1AC56" w14:textId="41FA3986" w:rsidR="008F38F3" w:rsidRPr="007C1027" w:rsidRDefault="008F38F3">
      <w:pPr>
        <w:rPr>
          <w:rFonts w:ascii="Arial" w:hAnsi="Arial" w:cs="Arial"/>
          <w:b/>
        </w:rPr>
      </w:pPr>
      <w:r w:rsidRPr="007C1027">
        <w:rPr>
          <w:rFonts w:ascii="Arial" w:hAnsi="Arial" w:cs="Arial"/>
          <w:b/>
        </w:rPr>
        <w:t>Introduction</w:t>
      </w:r>
    </w:p>
    <w:p w14:paraId="749CA427" w14:textId="0C050736" w:rsidR="00B35F10" w:rsidRPr="007C1027" w:rsidRDefault="004A08B6" w:rsidP="007C676C">
      <w:pPr>
        <w:pStyle w:val="ListParagraph"/>
        <w:numPr>
          <w:ilvl w:val="0"/>
          <w:numId w:val="18"/>
        </w:numPr>
        <w:rPr>
          <w:rFonts w:ascii="Arial" w:hAnsi="Arial" w:cs="Arial"/>
          <w:bCs/>
        </w:rPr>
      </w:pPr>
      <w:r w:rsidRPr="007C1027">
        <w:rPr>
          <w:rFonts w:ascii="Arial" w:hAnsi="Arial" w:cs="Arial"/>
          <w:bCs/>
        </w:rPr>
        <w:t>In plant systems, coexistence</w:t>
      </w:r>
      <w:r w:rsidR="003F7EDD" w:rsidRPr="007C1027">
        <w:rPr>
          <w:rFonts w:ascii="Arial" w:hAnsi="Arial" w:cs="Arial"/>
          <w:bCs/>
        </w:rPr>
        <w:t xml:space="preserve"> among species with shared limiting resources is </w:t>
      </w:r>
      <w:r w:rsidRPr="007C1027">
        <w:rPr>
          <w:rFonts w:ascii="Arial" w:hAnsi="Arial" w:cs="Arial"/>
          <w:bCs/>
        </w:rPr>
        <w:t xml:space="preserve">thought to be a function of trade-offs </w:t>
      </w:r>
      <w:r w:rsidR="00B73C13" w:rsidRPr="007C1027">
        <w:rPr>
          <w:rFonts w:ascii="Arial" w:hAnsi="Arial" w:cs="Arial"/>
          <w:bCs/>
        </w:rPr>
        <w:t xml:space="preserve">in </w:t>
      </w:r>
      <w:r w:rsidR="004D7F28" w:rsidRPr="007C1027">
        <w:rPr>
          <w:rFonts w:ascii="Arial" w:hAnsi="Arial" w:cs="Arial"/>
          <w:bCs/>
        </w:rPr>
        <w:t>resource use and uptake. Together, these limiting resources form part of a species niche, classically defined as a multi-dimensional</w:t>
      </w:r>
      <w:r w:rsidR="004D7F28" w:rsidRPr="007C1027">
        <w:rPr>
          <w:rFonts w:ascii="Arial" w:hAnsi="Arial" w:cs="Arial"/>
          <w:bCs/>
          <w:i/>
          <w:iCs/>
        </w:rPr>
        <w:t xml:space="preserve"> </w:t>
      </w:r>
      <w:r w:rsidR="004D7F28" w:rsidRPr="007C1027">
        <w:rPr>
          <w:rFonts w:ascii="Arial" w:hAnsi="Arial" w:cs="Arial"/>
          <w:bCs/>
        </w:rPr>
        <w:t>space consisting of all environmental variables that may influence an organism’s performance.</w:t>
      </w:r>
    </w:p>
    <w:p w14:paraId="37F25F63" w14:textId="76FE0450" w:rsidR="004D7F28" w:rsidRPr="007C1027" w:rsidRDefault="00383785" w:rsidP="007C676C">
      <w:pPr>
        <w:pStyle w:val="ListParagraph"/>
        <w:numPr>
          <w:ilvl w:val="0"/>
          <w:numId w:val="18"/>
        </w:numPr>
        <w:rPr>
          <w:rFonts w:ascii="Arial" w:hAnsi="Arial" w:cs="Arial"/>
          <w:bCs/>
        </w:rPr>
      </w:pPr>
      <w:r w:rsidRPr="007C1027">
        <w:rPr>
          <w:rFonts w:ascii="Arial" w:hAnsi="Arial" w:cs="Arial"/>
          <w:bCs/>
        </w:rPr>
        <w:t xml:space="preserve">Tradeoffs across different niche axes will be bounded by the number of these limiting resources; diversity loss following </w:t>
      </w:r>
      <w:r w:rsidR="00843B2D" w:rsidRPr="007C1027">
        <w:rPr>
          <w:rFonts w:ascii="Arial" w:hAnsi="Arial" w:cs="Arial"/>
          <w:bCs/>
        </w:rPr>
        <w:t xml:space="preserve">nutrient enrichment </w:t>
      </w:r>
      <w:r w:rsidR="00EC6929" w:rsidRPr="007C1027">
        <w:rPr>
          <w:rFonts w:ascii="Arial" w:hAnsi="Arial" w:cs="Arial"/>
          <w:bCs/>
        </w:rPr>
        <w:t xml:space="preserve">may be interpreted as a reduction in </w:t>
      </w:r>
      <w:r w:rsidR="00EC6929" w:rsidRPr="007C1027">
        <w:rPr>
          <w:rFonts w:ascii="Arial" w:hAnsi="Arial" w:cs="Arial"/>
          <w:bCs/>
          <w:i/>
          <w:iCs/>
        </w:rPr>
        <w:t>niche dimensionality</w:t>
      </w:r>
      <w:r w:rsidR="00EC6929" w:rsidRPr="007C1027">
        <w:rPr>
          <w:rFonts w:ascii="Arial" w:hAnsi="Arial" w:cs="Arial"/>
          <w:bCs/>
        </w:rPr>
        <w:t>, where a formerly limiting nutrient no longer affects plant growth</w:t>
      </w:r>
      <w:r w:rsidR="00581D94">
        <w:rPr>
          <w:rFonts w:ascii="Arial" w:hAnsi="Arial" w:cs="Arial"/>
          <w:bCs/>
        </w:rPr>
        <w:t xml:space="preserve"> </w:t>
      </w:r>
      <w:r w:rsidR="00581D94">
        <w:rPr>
          <w:rFonts w:ascii="Arial" w:hAnsi="Arial" w:cs="Arial"/>
          <w:bCs/>
        </w:rPr>
        <w:fldChar w:fldCharType="begin" w:fldLock="1"/>
      </w:r>
      <w:r w:rsidR="00581D94">
        <w:rPr>
          <w:rFonts w:ascii="Arial" w:hAnsi="Arial" w:cs="Arial"/>
          <w:bCs/>
        </w:rPr>
        <w:instrText>ADDIN CSL_CITATION {"citationItems":[{"id":"ITEM-1","itemData":{"DOI":"10.1038/nature19324","ISSN":"14764687","abstract":"Niche dimensionality provides a general theoretical explanation for biodiversity-more niches, defined by more limiting factors, allow for more ways that species can coexist. Because plant species compete for the same set of limiting resources, theory predicts that addition of a limiting resource eliminates potential trade-offs, reducing the number of species that can coexist. Multiple nutrient limitation of plant production is common and therefore fertilization may reduce diversity by reducing the number or dimensionality of belowground limiting factors. At the same time, nutrient addition, by increasing biomass, should ultimately shift competition from belowground nutrients towards a one-dimensional competitive trade-off for light. Here we show that plant species diversity decreased when a greater number of limiting nutrients were added across 45 grassland sites from a multi-continent experimental network. The number of added nutrients predicted diversity loss, even after controlling for effects of plant biomass, and even where biomass production was not nutrient-limited. We found that elevated resource supply reduced niche dimensionality and diversity and increased both productivity and compositional turnover. Our results point to the importance of understanding dimensionality in ecological systems that are undergoing diversity loss in response to multiple global change factors.","author":[{"dropping-particle":"","family":"Harpole","given":"W.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dropping-particle":"","family":"MacDougall","given":"Andrew S.","non-dropping-particle":"","parse-names":false,"suffix":""},{"dropping-particle":"","family":"Seabloom","given":"Eric W.","non-dropping-particle":"","parse-names":false,"suffix":""},{"dropping-particle":"","family":"Williams","given":"Ryan","non-dropping-particle":"","parse-names":false,"suffix":""},{"dropping-particle":"","family":"Bakker","given":"Jonathan D.","non-dropping-particle":"","parse-names":false,"suffix":""},{"dropping-particle":"","family":"Cadotte","given":"Marc W.","non-dropping-particle":"","parse-names":false,"suffix":""},{"dropping-particle":"","family":"Chaneton","given":"Enrique J.","non-dropping-particle":"","parse-names":false,"suffix":""},{"dropping-particle":"","family":"Chu","given":"Chengjin","non-dropping-particle":"","parse-names":false,"suffix":""},{"dropping-particle":"","family":"Cleland","given":"Elsa E.","non-dropping-particle":"","parse-names":false,"suffix":""},{"dropping-particle":"","family":"D'Antonio","given":"Carla","non-dropping-particle":"","parse-names":false,"suffix":""},{"dropping-particle":"","family":"Davies","given":"Kendi F.","non-dropping-particle":"","parse-names":false,"suffix":""},{"dropping-particle":"","family":"Gruner","given":"Daniel S.","non-dropping-particle":"","parse-names":false,"suffix":""},{"dropping-particle":"","family":"Hagenah","given":"Nicole","non-dropping-particle":"","parse-names":false,"suffix":""},{"dropping-particle":"","family":"Kirkman","given":"Kevin","non-dropping-particle":"","parse-names":false,"suffix":""},{"dropping-particle":"","family":"Knops","given":"Johannes M.H.","non-dropping-particle":"","parse-names":false,"suffix":""},{"dropping-particle":"","family":"Pierre","given":"Kimberly J.","non-dropping-particle":"La","parse-names":false,"suffix":""},{"dropping-particle":"","family":"McCulley","given":"Rebecca L.","non-dropping-particle":"","parse-names":false,"suffix":""},{"dropping-particle":"","family":"Moore","given":"Joslin L.","non-dropping-particle":"","parse-names":false,"suffix":""},{"dropping-particle":"","family":"Morgan","given":"John W.","non-dropping-particle":"","parse-names":false,"suffix":""},{"dropping-particle":"","family":"Prober","given":"Suzanne M.","non-dropping-particle":"","parse-names":false,"suffix":""},{"dropping-particle":"","family":"Risch","given":"Anita C.","non-dropping-particle":"","parse-names":false,"suffix":""},{"dropping-particle":"","family":"Schuetz","given":"Martin","non-dropping-particle":"","parse-names":false,"suffix":""},{"dropping-particle":"","family":"Stevens","given":"Carly J.","non-dropping-particle":"","parse-names":false,"suffix":""},{"dropping-particle":"","family":"Wragg","given":"Peter D.","non-dropping-particle":"","parse-names":false,"suffix":""}],"container-title":"Nature","id":"ITEM-1","issue":"7618","issued":{"date-parts":[["2016"]]},"page":"93-96","publisher":"Nature Publishing Group","title":"Addition of multiple limiting resources reduces grassland diversity","type":"article-journal","volume":"537"},"uris":["http://www.mendeley.com/documents/?uuid=aada691b-31df-41b6-ae32-1d03cfa2d206"]},{"id":"ITEM-2","itemData":{"DOI":"10.1038/nature05684","ISBN":"0028-0836","ISSN":"0028-0836","PMID":"17384633","abstract":"Intact ecosystems contain large numbers of competing but coexisting species. Although numerous alternative theories have provided potential explanations for this high biodiversity, there have been few field experiments testing between these theories. In particular, theory predicts that higher diversity of coexisting competitors could result from greater niche dimensionality, for example larger numbers of limiting resources or factors. Alternatively, diversity could be independent of niche dimensionality because large numbers of species can coexist when limited by just one or two factors if species have appropriate trade-offs. Here we show that plant coexistence and diversity result from the 'niche dimensionality' of a habitat. Plant species numbers decreased with increasing numbers of added limiting soil resources (soil moisture, nitrogen, phosphorus and base cations), which is consistent with theoretical predictions that an increased supply of multiple limiting resources can reduce niche dimension. An observational field study gave similar results. The niche dimension hypothesis also explained diversity changes in the classic Park Grass Experiment at Rothamsted. Our results provide an alternative mechanistic explanation for the effects of nutrient eutrophication on the diversity of terrestrial, freshwater and marine ecosystems.","author":[{"dropping-particle":"","family":"Harpole","given":"W Stanley","non-dropping-particle":"","parse-names":false,"suffix":""},{"dropping-particle":"","family":"Tilman","given":"David","non-dropping-particle":"","parse-names":false,"suffix":""}],"container-title":"Nature","id":"ITEM-2","issue":"7137","issued":{"date-parts":[["2007"]]},"page":"791-793","title":"Grassland species loss resulting from reduced niche dimension.","type":"article-journal","volume":"446"},"uris":["http://www.mendeley.com/documents/?uuid=90b9a3f6-9e96-4cd1-81f4-5297e3921e1a"]}],"mendeley":{"formattedCitation":"(Harpole and Tilman 2007, Harpole et al. 2016)","plainTextFormattedCitation":"(Harpole and Tilman 2007, Harpole et al. 2016)","previouslyFormattedCitation":"(Harpole and Tilman 2007, Harpole et al. 2016)"},"properties":{"noteIndex":0},"schema":"https://github.com/citation-style-language/schema/raw/master/csl-citation.json"}</w:instrText>
      </w:r>
      <w:r w:rsidR="00581D94">
        <w:rPr>
          <w:rFonts w:ascii="Arial" w:hAnsi="Arial" w:cs="Arial"/>
          <w:bCs/>
        </w:rPr>
        <w:fldChar w:fldCharType="separate"/>
      </w:r>
      <w:r w:rsidR="00581D94" w:rsidRPr="00581D94">
        <w:rPr>
          <w:rFonts w:ascii="Arial" w:hAnsi="Arial" w:cs="Arial"/>
          <w:bCs/>
          <w:noProof/>
        </w:rPr>
        <w:t>(Harpole and Tilman 2007, Harpole et al. 2016)</w:t>
      </w:r>
      <w:r w:rsidR="00581D94">
        <w:rPr>
          <w:rFonts w:ascii="Arial" w:hAnsi="Arial" w:cs="Arial"/>
          <w:bCs/>
        </w:rPr>
        <w:fldChar w:fldCharType="end"/>
      </w:r>
      <w:r w:rsidR="00EC6929" w:rsidRPr="007C1027">
        <w:rPr>
          <w:rFonts w:ascii="Arial" w:hAnsi="Arial" w:cs="Arial"/>
          <w:bCs/>
        </w:rPr>
        <w:t>.</w:t>
      </w:r>
    </w:p>
    <w:p w14:paraId="45801B40" w14:textId="2BC4B307" w:rsidR="00E9037C" w:rsidRDefault="00EC6929" w:rsidP="007C676C">
      <w:pPr>
        <w:pStyle w:val="ListParagraph"/>
        <w:numPr>
          <w:ilvl w:val="0"/>
          <w:numId w:val="18"/>
        </w:numPr>
        <w:rPr>
          <w:rFonts w:ascii="Arial" w:hAnsi="Arial" w:cs="Arial"/>
          <w:bCs/>
        </w:rPr>
      </w:pPr>
      <w:r w:rsidRPr="007C1027">
        <w:rPr>
          <w:rFonts w:ascii="Arial" w:hAnsi="Arial" w:cs="Arial"/>
          <w:bCs/>
        </w:rPr>
        <w:t xml:space="preserve">Across grassland systems, experimental nutrient manipulations </w:t>
      </w:r>
      <w:r w:rsidR="00B059C9" w:rsidRPr="007C1027">
        <w:rPr>
          <w:rFonts w:ascii="Arial" w:hAnsi="Arial" w:cs="Arial"/>
          <w:bCs/>
        </w:rPr>
        <w:t>have</w:t>
      </w:r>
      <w:r w:rsidRPr="007C1027">
        <w:rPr>
          <w:rFonts w:ascii="Arial" w:hAnsi="Arial" w:cs="Arial"/>
          <w:bCs/>
        </w:rPr>
        <w:t xml:space="preserve"> shown that plant biomass </w:t>
      </w:r>
      <w:r w:rsidR="001C271B" w:rsidRPr="007C1027">
        <w:rPr>
          <w:rFonts w:ascii="Arial" w:hAnsi="Arial" w:cs="Arial"/>
          <w:bCs/>
        </w:rPr>
        <w:t xml:space="preserve">is </w:t>
      </w:r>
      <w:r w:rsidRPr="007C1027">
        <w:rPr>
          <w:rFonts w:ascii="Arial" w:hAnsi="Arial" w:cs="Arial"/>
          <w:bCs/>
        </w:rPr>
        <w:t>often simultaneously limited by multiple belowground resources</w:t>
      </w:r>
      <w:r w:rsidR="00581D94">
        <w:rPr>
          <w:rFonts w:ascii="Arial" w:hAnsi="Arial" w:cs="Arial"/>
          <w:bCs/>
        </w:rPr>
        <w:t xml:space="preserve"> </w:t>
      </w:r>
      <w:r w:rsidR="00581D94">
        <w:rPr>
          <w:rFonts w:ascii="Arial" w:hAnsi="Arial" w:cs="Arial"/>
          <w:bCs/>
        </w:rPr>
        <w:fldChar w:fldCharType="begin" w:fldLock="1"/>
      </w:r>
      <w:r w:rsidR="00A16AF1">
        <w:rPr>
          <w:rFonts w:ascii="Arial" w:hAnsi="Arial" w:cs="Arial"/>
          <w:bCs/>
        </w:rPr>
        <w:instrText>ADDIN CSL_CITATION {"citationItems":[{"id":"ITEM-1","itemData":{"DOI":"10.1038/nplants.2015.80","ISSN":"2055026X","abstract":"Terrestrial ecosystem productivity is widely accepted to be nutrient limited1. Although nitrogen (N) is deemed a key determinant of aboveground net primary production (ANPP)2,3, the prevalence of co-limitation by N and phosphorus (P) is increasingly recognized4-8. However, the extent to which terrestrial productivity is co-limited by nutrients other than N and P has remained unclear. Here, we report results from a standardized factorial nutrient addition experiment, in which we added N, P and potassium (K) combined with a selection of micronutrients (K+μ), alone or in concert, to 42 grassland sites spanning five continents, and monitored ANPP. Nutrient availability limited productivity at 31 of the 42 grassland sites. And pairwise combinations of N, P, and K+μ co-limited ANPP at 29 of the sites. Nitrogen limitation peaked in cool, high latitude sites. Our findings highlight the importance of less studied nutrients, such as K and micronutrients, for grassland productivity, and point to significant variations in the type and degree of nutrient limitation. We suggest that multiple-nutrient constraints must be considered when assessing the ecosystem-scale consequences of nutrient enrichment.","author":[{"dropping-particle":"","family":"Fay","given":"Philip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Plants","id":"ITEM-1","issue":"July","issued":{"date-parts":[["2015"]]},"page":"1-5","title":"Grassland productivity limited by multiple nutrients","type":"article-journal","volume":"1"},"uris":["http://www.mendeley.com/documents/?uuid=34561512-7983-4a79-85ed-abfb94b9526a"]}],"mendeley":{"formattedCitation":"(Fay et al. 2015)","plainTextFormattedCitation":"(Fay et al. 2015)","previouslyFormattedCitation":"(Fay et al. 2015)"},"properties":{"noteIndex":0},"schema":"https://github.com/citation-style-language/schema/raw/master/csl-citation.json"}</w:instrText>
      </w:r>
      <w:r w:rsidR="00581D94">
        <w:rPr>
          <w:rFonts w:ascii="Arial" w:hAnsi="Arial" w:cs="Arial"/>
          <w:bCs/>
        </w:rPr>
        <w:fldChar w:fldCharType="separate"/>
      </w:r>
      <w:r w:rsidR="00581D94" w:rsidRPr="00581D94">
        <w:rPr>
          <w:rFonts w:ascii="Arial" w:hAnsi="Arial" w:cs="Arial"/>
          <w:bCs/>
          <w:noProof/>
        </w:rPr>
        <w:t>(Fay et al. 2015)</w:t>
      </w:r>
      <w:r w:rsidR="00581D94">
        <w:rPr>
          <w:rFonts w:ascii="Arial" w:hAnsi="Arial" w:cs="Arial"/>
          <w:bCs/>
        </w:rPr>
        <w:fldChar w:fldCharType="end"/>
      </w:r>
      <w:r w:rsidRPr="007C1027">
        <w:rPr>
          <w:rFonts w:ascii="Arial" w:hAnsi="Arial" w:cs="Arial"/>
          <w:bCs/>
        </w:rPr>
        <w:t>.</w:t>
      </w:r>
      <w:r w:rsidR="001C271B" w:rsidRPr="007C1027">
        <w:rPr>
          <w:rFonts w:ascii="Arial" w:hAnsi="Arial" w:cs="Arial"/>
          <w:bCs/>
        </w:rPr>
        <w:t xml:space="preserve"> </w:t>
      </w:r>
      <w:r w:rsidR="00A40C5E">
        <w:rPr>
          <w:rFonts w:ascii="Arial" w:hAnsi="Arial" w:cs="Arial"/>
          <w:bCs/>
        </w:rPr>
        <w:t>While the enrichment of one limiting nutrient may collapse a corresponding niche axis, the realized effects of this enrichment on community composition need not be unique for each nutrient added.</w:t>
      </w:r>
    </w:p>
    <w:p w14:paraId="134422A4" w14:textId="12031983" w:rsidR="00A40C5E" w:rsidRDefault="00A40C5E" w:rsidP="007C676C">
      <w:pPr>
        <w:pStyle w:val="ListParagraph"/>
        <w:numPr>
          <w:ilvl w:val="0"/>
          <w:numId w:val="18"/>
        </w:numPr>
        <w:rPr>
          <w:rFonts w:ascii="Arial" w:hAnsi="Arial" w:cs="Arial"/>
          <w:bCs/>
        </w:rPr>
      </w:pPr>
      <w:r>
        <w:rPr>
          <w:rFonts w:ascii="Arial" w:hAnsi="Arial" w:cs="Arial"/>
          <w:bCs/>
        </w:rPr>
        <w:t xml:space="preserve">Instead, changes in community composition will depend </w:t>
      </w:r>
      <w:r w:rsidR="006E3243">
        <w:rPr>
          <w:rFonts w:ascii="Arial" w:hAnsi="Arial" w:cs="Arial"/>
          <w:bCs/>
        </w:rPr>
        <w:t>on physiological constraints</w:t>
      </w:r>
      <w:r w:rsidR="00E977F7">
        <w:rPr>
          <w:rFonts w:ascii="Arial" w:hAnsi="Arial" w:cs="Arial"/>
          <w:bCs/>
        </w:rPr>
        <w:t xml:space="preserve">, environmental characteristics, and local interactions that control the </w:t>
      </w:r>
      <w:r w:rsidR="00EC5724">
        <w:rPr>
          <w:rFonts w:ascii="Arial" w:hAnsi="Arial" w:cs="Arial"/>
          <w:bCs/>
        </w:rPr>
        <w:t xml:space="preserve">space occupied by each species on different niche axes. While certain </w:t>
      </w:r>
      <w:r w:rsidR="00C24BE3">
        <w:rPr>
          <w:rFonts w:ascii="Arial" w:hAnsi="Arial" w:cs="Arial"/>
          <w:bCs/>
        </w:rPr>
        <w:t xml:space="preserve">traits </w:t>
      </w:r>
      <w:r w:rsidR="00EC5724">
        <w:rPr>
          <w:rFonts w:ascii="Arial" w:hAnsi="Arial" w:cs="Arial"/>
          <w:bCs/>
        </w:rPr>
        <w:t xml:space="preserve">may cause a species to </w:t>
      </w:r>
      <w:r w:rsidR="00C24BE3">
        <w:rPr>
          <w:rFonts w:ascii="Arial" w:hAnsi="Arial" w:cs="Arial"/>
          <w:bCs/>
        </w:rPr>
        <w:t xml:space="preserve">compete more effectively for one resource at the expense of others, some adaptations </w:t>
      </w:r>
      <w:r w:rsidR="00F67130">
        <w:rPr>
          <w:rFonts w:ascii="Arial" w:hAnsi="Arial" w:cs="Arial"/>
          <w:bCs/>
        </w:rPr>
        <w:t xml:space="preserve">may </w:t>
      </w:r>
      <w:r w:rsidR="005E07E2">
        <w:rPr>
          <w:rFonts w:ascii="Arial" w:hAnsi="Arial" w:cs="Arial"/>
          <w:bCs/>
        </w:rPr>
        <w:t>increase fitness across multiple niche axes simultaneously.</w:t>
      </w:r>
    </w:p>
    <w:p w14:paraId="0FACF91C" w14:textId="29D36D35" w:rsidR="00E9037C" w:rsidRDefault="00434FD7" w:rsidP="008904BD">
      <w:pPr>
        <w:pStyle w:val="ListParagraph"/>
        <w:numPr>
          <w:ilvl w:val="0"/>
          <w:numId w:val="18"/>
        </w:numPr>
        <w:rPr>
          <w:rFonts w:ascii="Arial" w:hAnsi="Arial" w:cs="Arial"/>
          <w:bCs/>
        </w:rPr>
      </w:pPr>
      <w:r>
        <w:rPr>
          <w:rFonts w:ascii="Arial" w:hAnsi="Arial" w:cs="Arial"/>
          <w:bCs/>
        </w:rPr>
        <w:t xml:space="preserve">Changes in plant community composition and diversity </w:t>
      </w:r>
      <w:r w:rsidR="000D3053">
        <w:rPr>
          <w:rFonts w:ascii="Arial" w:hAnsi="Arial" w:cs="Arial"/>
          <w:bCs/>
        </w:rPr>
        <w:t xml:space="preserve">driven by fertilization </w:t>
      </w:r>
      <w:r>
        <w:rPr>
          <w:rFonts w:ascii="Arial" w:hAnsi="Arial" w:cs="Arial"/>
          <w:bCs/>
        </w:rPr>
        <w:t xml:space="preserve">have often been understood through a lens of </w:t>
      </w:r>
      <w:r w:rsidR="0032503C">
        <w:rPr>
          <w:rFonts w:ascii="Arial" w:hAnsi="Arial" w:cs="Arial"/>
          <w:bCs/>
        </w:rPr>
        <w:t xml:space="preserve">a </w:t>
      </w:r>
      <w:r>
        <w:rPr>
          <w:rFonts w:ascii="Arial" w:hAnsi="Arial" w:cs="Arial"/>
          <w:bCs/>
        </w:rPr>
        <w:t>trade-off in above</w:t>
      </w:r>
      <w:r w:rsidR="005656F3">
        <w:rPr>
          <w:rFonts w:ascii="Arial" w:hAnsi="Arial" w:cs="Arial"/>
          <w:bCs/>
        </w:rPr>
        <w:t>-</w:t>
      </w:r>
      <w:r>
        <w:rPr>
          <w:rFonts w:ascii="Arial" w:hAnsi="Arial" w:cs="Arial"/>
          <w:bCs/>
        </w:rPr>
        <w:t xml:space="preserve"> </w:t>
      </w:r>
      <w:r w:rsidR="005656F3">
        <w:rPr>
          <w:rFonts w:ascii="Arial" w:hAnsi="Arial" w:cs="Arial"/>
          <w:bCs/>
        </w:rPr>
        <w:t xml:space="preserve">vs. </w:t>
      </w:r>
      <w:r>
        <w:rPr>
          <w:rFonts w:ascii="Arial" w:hAnsi="Arial" w:cs="Arial"/>
          <w:bCs/>
        </w:rPr>
        <w:t>below</w:t>
      </w:r>
      <w:r w:rsidR="005656F3">
        <w:rPr>
          <w:rFonts w:ascii="Arial" w:hAnsi="Arial" w:cs="Arial"/>
          <w:bCs/>
        </w:rPr>
        <w:t>-</w:t>
      </w:r>
      <w:r>
        <w:rPr>
          <w:rFonts w:ascii="Arial" w:hAnsi="Arial" w:cs="Arial"/>
          <w:bCs/>
        </w:rPr>
        <w:t>ground competition</w:t>
      </w:r>
      <w:r w:rsidR="00A16AF1">
        <w:rPr>
          <w:rFonts w:ascii="Arial" w:hAnsi="Arial" w:cs="Arial"/>
          <w:bCs/>
        </w:rPr>
        <w:t xml:space="preserve"> </w:t>
      </w:r>
      <w:r w:rsidR="00A16AF1">
        <w:rPr>
          <w:rFonts w:ascii="Arial" w:hAnsi="Arial" w:cs="Arial"/>
          <w:bCs/>
        </w:rPr>
        <w:fldChar w:fldCharType="begin" w:fldLock="1"/>
      </w:r>
      <w:r w:rsidR="00A16AF1">
        <w:rPr>
          <w:rFonts w:ascii="Arial" w:hAnsi="Arial" w:cs="Arial"/>
          <w:bCs/>
        </w:rPr>
        <w:instrText>ADDIN CSL_CITATION {"citationItems":[{"id":"ITEM-1","itemData":{"DOI":"10.1111/1365-2435.12841","ISSN":"13652435","abstract":"One of the most widely documented patterns in plant ecology is the decrease in species diversity following nutrient enrichment. A long-standing explanation for this diversity decline is an increase in the relative importance of size-asymmetric light competition which accelerates the rate of competitive exclusion (the ‘light asymmetry hypothesis’). Recently, an alternative hypothesis has been proposed which attributes the negative effect of nutrient enrichment on species diversity to a reduction in the number of limiting resources (i.e. a reduced niche ‘dimensionality’). A recent global-scale experiment demonstrating that increasing the number of added resources leads to a decrease in species diversity was interpreted as a support for this ‘niche dimension hypothesis’. Here we highlight a number of theoretical considerations that question this interpretation and demonstrate that a deeper analysis of the new global-scale dataset provides a stronger support for the light asymmetry hypothesis.","author":[{"dropping-particle":"","family":"DeMalach","given":"Niv","non-dropping-particle":"","parse-names":false,"suffix":""},{"dropping-particle":"","family":"Kadmon","given":"Ronen","non-dropping-particle":"","parse-names":false,"suffix":""}],"container-title":"Functional Ecology","id":"ITEM-1","issue":"9","issued":{"date-parts":[["2017"]]},"page":"1834-1838","title":"Light competition explains diversity decline better than niche dimensionality","type":"article-journal","volume":"31"},"uris":["http://www.mendeley.com/documents/?uuid=3d136528-421e-47d6-ae66-3bf3c9da95db"]}],"mendeley":{"formattedCitation":"(DeMalach and Kadmon 2017)","plainTextFormattedCitation":"(DeMalach and Kadmon 2017)","previouslyFormattedCitation":"(DeMalach and Kadmon 2017)"},"properties":{"noteIndex":0},"schema":"https://github.com/citation-style-language/schema/raw/master/csl-citation.json"}</w:instrText>
      </w:r>
      <w:r w:rsidR="00A16AF1">
        <w:rPr>
          <w:rFonts w:ascii="Arial" w:hAnsi="Arial" w:cs="Arial"/>
          <w:bCs/>
        </w:rPr>
        <w:fldChar w:fldCharType="separate"/>
      </w:r>
      <w:r w:rsidR="00A16AF1" w:rsidRPr="00A16AF1">
        <w:rPr>
          <w:rFonts w:ascii="Arial" w:hAnsi="Arial" w:cs="Arial"/>
          <w:bCs/>
          <w:noProof/>
        </w:rPr>
        <w:t>(DeMalach and Kadmon 2017)</w:t>
      </w:r>
      <w:r w:rsidR="00A16AF1">
        <w:rPr>
          <w:rFonts w:ascii="Arial" w:hAnsi="Arial" w:cs="Arial"/>
          <w:bCs/>
        </w:rPr>
        <w:fldChar w:fldCharType="end"/>
      </w:r>
      <w:r>
        <w:rPr>
          <w:rFonts w:ascii="Arial" w:hAnsi="Arial" w:cs="Arial"/>
          <w:bCs/>
        </w:rPr>
        <w:t xml:space="preserve">. </w:t>
      </w:r>
      <w:r w:rsidR="00897F6D">
        <w:rPr>
          <w:rFonts w:ascii="Arial" w:hAnsi="Arial" w:cs="Arial"/>
          <w:bCs/>
        </w:rPr>
        <w:t xml:space="preserve">Nutrient enrichment is </w:t>
      </w:r>
      <w:r w:rsidR="00FB7FA8">
        <w:rPr>
          <w:rFonts w:ascii="Arial" w:hAnsi="Arial" w:cs="Arial"/>
          <w:bCs/>
        </w:rPr>
        <w:t xml:space="preserve">thought to </w:t>
      </w:r>
      <w:r w:rsidR="00897F6D">
        <w:rPr>
          <w:rFonts w:ascii="Arial" w:hAnsi="Arial" w:cs="Arial"/>
          <w:bCs/>
        </w:rPr>
        <w:t xml:space="preserve">shift resource limitation from mineral </w:t>
      </w:r>
      <w:r w:rsidR="00C70663">
        <w:rPr>
          <w:rFonts w:ascii="Arial" w:hAnsi="Arial" w:cs="Arial"/>
          <w:bCs/>
        </w:rPr>
        <w:t xml:space="preserve">nutrients </w:t>
      </w:r>
      <w:r w:rsidR="00897F6D">
        <w:rPr>
          <w:rFonts w:ascii="Arial" w:hAnsi="Arial" w:cs="Arial"/>
          <w:bCs/>
        </w:rPr>
        <w:t xml:space="preserve">to light, </w:t>
      </w:r>
      <w:r w:rsidR="005C5B72">
        <w:rPr>
          <w:rFonts w:ascii="Arial" w:hAnsi="Arial" w:cs="Arial"/>
          <w:bCs/>
        </w:rPr>
        <w:t xml:space="preserve">defined by asymmetric competition where taller, faster growing species exclude smaller </w:t>
      </w:r>
      <w:r w:rsidR="000D2719">
        <w:rPr>
          <w:rFonts w:ascii="Arial" w:hAnsi="Arial" w:cs="Arial"/>
          <w:bCs/>
        </w:rPr>
        <w:t>ones</w:t>
      </w:r>
      <w:r w:rsidR="00A16AF1">
        <w:rPr>
          <w:rFonts w:ascii="Arial" w:hAnsi="Arial" w:cs="Arial"/>
          <w:bCs/>
        </w:rPr>
        <w:t xml:space="preserve"> </w:t>
      </w:r>
      <w:r w:rsidR="00A16AF1">
        <w:rPr>
          <w:rFonts w:ascii="Arial" w:hAnsi="Arial" w:cs="Arial"/>
          <w:bCs/>
        </w:rPr>
        <w:fldChar w:fldCharType="begin" w:fldLock="1"/>
      </w:r>
      <w:r w:rsidR="00B73CEB">
        <w:rPr>
          <w:rFonts w:ascii="Arial" w:hAnsi="Arial" w:cs="Arial"/>
          <w:bCs/>
        </w:rPr>
        <w:instrText>ADDIN CSL_CITATION {"citationItems":[{"id":"ITEM-1","itemData":{"DOI":"10.1126/science.1169640","ISBN":"0036-8075","ISSN":"0036-8075","PMID":"19407202","abstract":"Human activities have increased the availability of nutrients in terrestrial and aquatic ecosystems. In grasslands, this eutrophication causes loss of plant species diversity, but the mechanism of this loss has been difficult to determine. Using experimental grassland plant communities, we found that addition of light to the grassland understory prevented the loss of biodiversity caused by eutrophication. There was no detectable role for competition for soil resources in diversity loss. Thus, competition for light is a major mechanism of plant diversity loss after eutrophication and explains the particular threat of eutrophication to plant diversity. Our conclusions have implications for grassland management and conservation policy and underscore the need to control nutrient enrichment if plant diversity is to be preserved.","author":[{"dropping-particle":"","family":"Hautier","given":"Yann","non-dropping-particle":"","parse-names":false,"suffix":""},{"dropping-particle":"","family":"Niklaus","given":"Pascal a","non-dropping-particle":"","parse-names":false,"suffix":""},{"dropping-particle":"","family":"Hector","given":"Andy","non-dropping-particle":"","parse-names":false,"suffix":""}],"container-title":"Science (New York, N.Y.)","id":"ITEM-1","issue":"5927","issued":{"date-parts":[["2009"]]},"page":"636-638","title":"Competition for light causes plant biodiversity loss after eutrophication.","type":"article-journal","volume":"324"},"uris":["http://www.mendeley.com/documents/?uuid=ad135dbf-2f3f-42bd-87fe-2286e5ce1177"]},{"id":"ITEM-2","itemData":{"DOI":"10.1086/519857","ISSN":"00030147","abstract":"An 11-year competition experiment among combinations of six prairie perennial plant species showed that resource competition theory generally predicted the long-term outcome of competition. We grew each species in replicated monocultures to determine its requirements for soil nitrate (R*) and light (I*). In six pairwise combinations, the species with the lower R* and I* excluded its competitor, as predicted by theory. In the remaining two pairwise combinations, one species had a lower R*, and the second had a lower I*; these species pairs coexisted, although it is unclear whether resource competition alone was responsible for their coexistence. Smaller differences in R* or I* between competing species led to slower rates of competitive exclusion, and the influence of R* differences on the rate of competitive exclusion was more pronounced on low-nitrogen soils, while the influence of I* differences was more pronounced on high-nitrogen (low-light) soils. These results were not explained by differences in initial species abundances or neutrality. However, only a few of our paired species coexisted under our experimentally imposed conditions (homogeneous soils, high seeding densities, minimal disturbance, regular water, and low herbivory levels), suggesting that other coexistence mechanisms help generate the diversity observed in natural communities. © 2007 by The University of Chicago. All rights reserved.","author":[{"dropping-particle":"","family":"Dybzinski","given":"Ray","non-dropping-particle":"","parse-names":false,"suffix":""},{"dropping-particle":"","family":"Tilman","given":"David","non-dropping-particle":"","parse-names":false,"suffix":""}],"container-title":"American Naturalist","id":"ITEM-2","issue":"3","issued":{"date-parts":[["2007"]]},"page":"305-318","title":"Resource use patterns predict long-term outcomes of plant competition for nutrients and light","type":"article-journal","volume":"170"},"uris":["http://www.mendeley.com/documents/?uuid=57e99d5b-802c-48d1-9b5f-57359d7f62b7"]}],"mendeley":{"formattedCitation":"(Dybzinski and Tilman 2007, Hautier et al. 2009)","plainTextFormattedCitation":"(Dybzinski and Tilman 2007, Hautier et al. 2009)","previouslyFormattedCitation":"(Dybzinski and Tilman 2007, Hautier et al. 2009)"},"properties":{"noteIndex":0},"schema":"https://github.com/citation-style-language/schema/raw/master/csl-citation.json"}</w:instrText>
      </w:r>
      <w:r w:rsidR="00A16AF1">
        <w:rPr>
          <w:rFonts w:ascii="Arial" w:hAnsi="Arial" w:cs="Arial"/>
          <w:bCs/>
        </w:rPr>
        <w:fldChar w:fldCharType="separate"/>
      </w:r>
      <w:r w:rsidR="00B73CEB" w:rsidRPr="00B73CEB">
        <w:rPr>
          <w:rFonts w:ascii="Arial" w:hAnsi="Arial" w:cs="Arial"/>
          <w:bCs/>
          <w:noProof/>
        </w:rPr>
        <w:t>(Dybzinski and Tilman 2007, Hautier et al. 2009)</w:t>
      </w:r>
      <w:r w:rsidR="00A16AF1">
        <w:rPr>
          <w:rFonts w:ascii="Arial" w:hAnsi="Arial" w:cs="Arial"/>
          <w:bCs/>
        </w:rPr>
        <w:fldChar w:fldCharType="end"/>
      </w:r>
      <w:r w:rsidR="005C5B72">
        <w:rPr>
          <w:rFonts w:ascii="Arial" w:hAnsi="Arial" w:cs="Arial"/>
          <w:bCs/>
        </w:rPr>
        <w:t>.</w:t>
      </w:r>
      <w:r w:rsidR="003D4EB2">
        <w:rPr>
          <w:rFonts w:ascii="Arial" w:hAnsi="Arial" w:cs="Arial"/>
          <w:bCs/>
        </w:rPr>
        <w:t xml:space="preserve"> </w:t>
      </w:r>
      <w:r w:rsidR="0032503C">
        <w:rPr>
          <w:rFonts w:ascii="Arial" w:hAnsi="Arial" w:cs="Arial"/>
          <w:bCs/>
        </w:rPr>
        <w:t xml:space="preserve">This one-dimensional trade-off assumes </w:t>
      </w:r>
      <w:r w:rsidR="00626CFE">
        <w:rPr>
          <w:rFonts w:ascii="Arial" w:hAnsi="Arial" w:cs="Arial"/>
          <w:bCs/>
        </w:rPr>
        <w:t xml:space="preserve">similar community outcomes following multiple </w:t>
      </w:r>
      <w:r w:rsidR="00953A86">
        <w:rPr>
          <w:rFonts w:ascii="Arial" w:hAnsi="Arial" w:cs="Arial"/>
          <w:bCs/>
        </w:rPr>
        <w:t xml:space="preserve">soil </w:t>
      </w:r>
      <w:r w:rsidR="00626CFE">
        <w:rPr>
          <w:rFonts w:ascii="Arial" w:hAnsi="Arial" w:cs="Arial"/>
          <w:bCs/>
        </w:rPr>
        <w:t xml:space="preserve">nutrient addition treatments; physiological constraints </w:t>
      </w:r>
      <w:r w:rsidR="00165F1D">
        <w:rPr>
          <w:rFonts w:ascii="Arial" w:hAnsi="Arial" w:cs="Arial"/>
          <w:bCs/>
        </w:rPr>
        <w:t xml:space="preserve">on root investment and morphology </w:t>
      </w:r>
      <w:r w:rsidR="00BC6594">
        <w:rPr>
          <w:rFonts w:ascii="Arial" w:hAnsi="Arial" w:cs="Arial"/>
          <w:bCs/>
        </w:rPr>
        <w:t>are likely to increase plant absorption of multiple mineral nutrients simultaneously, at the expense of investment in photosynthetic tissues</w:t>
      </w:r>
      <w:r w:rsidR="00132924">
        <w:rPr>
          <w:rFonts w:ascii="Arial" w:hAnsi="Arial" w:cs="Arial"/>
          <w:bCs/>
        </w:rPr>
        <w:t xml:space="preserve"> </w:t>
      </w:r>
      <w:r w:rsidR="00132924">
        <w:rPr>
          <w:rFonts w:ascii="Arial" w:hAnsi="Arial" w:cs="Arial"/>
          <w:bCs/>
        </w:rPr>
        <w:fldChar w:fldCharType="begin" w:fldLock="1"/>
      </w:r>
      <w:r w:rsidR="00B73CEB">
        <w:rPr>
          <w:rFonts w:ascii="Arial" w:hAnsi="Arial" w:cs="Arial"/>
          <w:bCs/>
        </w:rPr>
        <w:instrText>ADDIN CSL_CITATION {"citationItems":[{"id":"ITEM-1","itemData":{"DOI":"10.1146/annurev.es.11.110180.001313","ISSN":"0066-4162","abstract":"Crop responses to nutrient stress were compared with the responses of spp. which have evolved under more natural environments often low in mineral nutrients.","author":[{"dropping-particle":"","family":"Chapin","given":"F S","non-dropping-particle":"","parse-names":false,"suffix":""}],"container-title":"Annual Review of Ecology and Systematics","id":"ITEM-1","issue":"1","issued":{"date-parts":[["1980"]]},"page":"233-260","title":"The Mineral Nutrition of Wild Plants","type":"article-journal","volume":"11"},"uris":["http://www.mendeley.com/documents/?uuid=46da05eb-4505-40f3-912e-a6c5ec47ca8d"]}],"mendeley":{"formattedCitation":"(Chapin 1980)","plainTextFormattedCitation":"(Chapin 1980)","previouslyFormattedCitation":"(Chapin 1980)"},"properties":{"noteIndex":0},"schema":"https://github.com/citation-style-language/schema/raw/master/csl-citation.json"}</w:instrText>
      </w:r>
      <w:r w:rsidR="00132924">
        <w:rPr>
          <w:rFonts w:ascii="Arial" w:hAnsi="Arial" w:cs="Arial"/>
          <w:bCs/>
        </w:rPr>
        <w:fldChar w:fldCharType="separate"/>
      </w:r>
      <w:r w:rsidR="00132924" w:rsidRPr="00132924">
        <w:rPr>
          <w:rFonts w:ascii="Arial" w:hAnsi="Arial" w:cs="Arial"/>
          <w:bCs/>
          <w:noProof/>
        </w:rPr>
        <w:t>(Chapin 1980)</w:t>
      </w:r>
      <w:r w:rsidR="00132924">
        <w:rPr>
          <w:rFonts w:ascii="Arial" w:hAnsi="Arial" w:cs="Arial"/>
          <w:bCs/>
        </w:rPr>
        <w:fldChar w:fldCharType="end"/>
      </w:r>
      <w:r w:rsidR="00BC6594">
        <w:rPr>
          <w:rFonts w:ascii="Arial" w:hAnsi="Arial" w:cs="Arial"/>
          <w:bCs/>
        </w:rPr>
        <w:t xml:space="preserve">. </w:t>
      </w:r>
    </w:p>
    <w:p w14:paraId="3E2576A6" w14:textId="4B72BA52" w:rsidR="00BC6594" w:rsidRDefault="00BC6594" w:rsidP="008904BD">
      <w:pPr>
        <w:pStyle w:val="ListParagraph"/>
        <w:numPr>
          <w:ilvl w:val="0"/>
          <w:numId w:val="18"/>
        </w:numPr>
        <w:rPr>
          <w:rFonts w:ascii="Arial" w:hAnsi="Arial" w:cs="Arial"/>
          <w:bCs/>
        </w:rPr>
      </w:pPr>
      <w:r>
        <w:rPr>
          <w:rFonts w:ascii="Arial" w:hAnsi="Arial" w:cs="Arial"/>
          <w:bCs/>
        </w:rPr>
        <w:lastRenderedPageBreak/>
        <w:t xml:space="preserve">However, </w:t>
      </w:r>
      <w:r w:rsidR="004909E0">
        <w:rPr>
          <w:rFonts w:ascii="Arial" w:hAnsi="Arial" w:cs="Arial"/>
          <w:bCs/>
        </w:rPr>
        <w:t xml:space="preserve">growing evidence suggests that </w:t>
      </w:r>
      <w:r w:rsidR="00BD5747">
        <w:rPr>
          <w:rFonts w:ascii="Arial" w:hAnsi="Arial" w:cs="Arial"/>
          <w:bCs/>
        </w:rPr>
        <w:t xml:space="preserve">plant community responses to fertilizer enrichment may also be governed by multi-dimensional trade-offs in </w:t>
      </w:r>
      <w:r w:rsidR="00991E40">
        <w:rPr>
          <w:rFonts w:ascii="Arial" w:hAnsi="Arial" w:cs="Arial"/>
          <w:bCs/>
        </w:rPr>
        <w:t xml:space="preserve">competition for </w:t>
      </w:r>
      <w:r w:rsidR="00BD5747">
        <w:rPr>
          <w:rFonts w:ascii="Arial" w:hAnsi="Arial" w:cs="Arial"/>
          <w:bCs/>
        </w:rPr>
        <w:t>belowground nutrients</w:t>
      </w:r>
      <w:r w:rsidR="00132924">
        <w:rPr>
          <w:rFonts w:ascii="Arial" w:hAnsi="Arial" w:cs="Arial"/>
          <w:bCs/>
        </w:rPr>
        <w:t xml:space="preserve"> </w:t>
      </w:r>
      <w:r w:rsidR="00132924">
        <w:rPr>
          <w:rFonts w:ascii="Arial" w:hAnsi="Arial" w:cs="Arial"/>
          <w:bCs/>
        </w:rPr>
        <w:fldChar w:fldCharType="begin" w:fldLock="1"/>
      </w:r>
      <w:r w:rsidR="00132924">
        <w:rPr>
          <w:rFonts w:ascii="Arial" w:hAnsi="Arial" w:cs="Arial"/>
          <w:bCs/>
        </w:rPr>
        <w:instrText>ADDIN CSL_CITATION {"citationItems":[{"id":"ITEM-1","itemData":{"DOI":"10.1111/1365-2435.12967","ISSN":"13652435","abstract":"The paradigmatic hypothesis for the effect of fertilisation on plant diversity represents a one-dimensional trade-off for plants competing for below-ground nutrients (generically) and above-ground light: fertilisation reduces competition for nutrients while increasing biomass and thereby shifts competition for depleted available light. The essential problem of this simple paradigm is that it misses both the multivariate and mechanistic nature of the factors that determine biodiversity as well as their causal relationships. We agree that light limitation, as DeMalach and Kadmon argue, can indeed be an important factor associated with diversity loss, and we presented it as an integral part of our tests of the niche dimension hypothesis. We disagree with DeMalach and Kadmon that light is the ‘main’ factor explaining diversity, because this misrepresents the causal structure represented in the design of our experiment in which multiple nutrient addition was the ultimate causal driver of a suite of correlated responses that included diversity and light, and especially live and dead biomass, which are the factors that control light depletion. Our findings highlight that multiple nutrient limitations can structure plant diversity and composition independently of changes in light and biomass. For example, approximately one-third of our sites showed no significant increase in biomass with greater number of added nutrients yet still lost diversity when nutrients were added. The important message is that while light limitation can be an important contributor to diversity loss, it is not a necessary mechanism.","author":[{"dropping-particle":"","family":"Harpole","given":"W.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dropping-particle":"","family":"MacDougall","given":"Andrew S.","non-dropping-particle":"","parse-names":false,"suffix":""},{"dropping-particle":"","family":"Seabloom","given":"Eric W.","non-dropping-particle":"","parse-names":false,"suffix":""},{"dropping-particle":"","family":"Bakker","given":"Jonathan D.","non-dropping-particle":"","parse-names":false,"suffix":""},{"dropping-particle":"","family":"Cadotte","given":"Marc W.","non-dropping-particle":"","parse-names":false,"suffix":""},{"dropping-particle":"","family":"Chaneton","given":"Enrique J.","non-dropping-particle":"","parse-names":false,"suffix":""},{"dropping-particle":"","family":"Chu","given":"Chengjin","non-dropping-particle":"","parse-names":false,"suffix":""},{"dropping-particle":"","family":"Hagenah","given":"Nicole","non-dropping-particle":"","parse-names":false,"suffix":""},{"dropping-particle":"","family":"Kirkman","given":"Kevin","non-dropping-particle":"","parse-names":false,"suffix":""},{"dropping-particle":"","family":"Pierre","given":"Kimberly J.","non-dropping-particle":"La","parse-names":false,"suffix":""},{"dropping-particle":"","family":"Moore","given":"Joslin L.","non-dropping-particle":"","parse-names":false,"suffix":""},{"dropping-particle":"","family":"Morgan","given":"John W.","non-dropping-particle":"","parse-names":false,"suffix":""},{"dropping-particle":"","family":"Prober","given":"Suzanne M.","non-dropping-particle":"","parse-names":false,"suffix":""},{"dropping-particle":"","family":"Risch","given":"Anita C.","non-dropping-particle":"","parse-names":false,"suffix":""},{"dropping-particle":"","family":"Schuetz","given":"Martin","non-dropping-particle":"","parse-names":false,"suffix":""},{"dropping-particle":"","family":"Stevens","given":"Carly J.","non-dropping-particle":"","parse-names":false,"suffix":""}],"container-title":"Functional Ecology","id":"ITEM-1","issue":"9","issued":{"date-parts":[["2017"]]},"page":"1839-1846","title":"Out of the shadows: multiple nutrient limitations drive relationships among biomass, light and plant diversity","type":"article-journal","volume":"31"},"uris":["http://www.mendeley.com/documents/?uuid=d7f288b5-1fcb-42ce-a6be-4385c5ac8c52"]}],"mendeley":{"formattedCitation":"(Harpole et al. 2017)","plainTextFormattedCitation":"(Harpole et al. 2017)","previouslyFormattedCitation":"(Harpole et al. 2017)"},"properties":{"noteIndex":0},"schema":"https://github.com/citation-style-language/schema/raw/master/csl-citation.json"}</w:instrText>
      </w:r>
      <w:r w:rsidR="00132924">
        <w:rPr>
          <w:rFonts w:ascii="Arial" w:hAnsi="Arial" w:cs="Arial"/>
          <w:bCs/>
        </w:rPr>
        <w:fldChar w:fldCharType="separate"/>
      </w:r>
      <w:r w:rsidR="00132924" w:rsidRPr="00132924">
        <w:rPr>
          <w:rFonts w:ascii="Arial" w:hAnsi="Arial" w:cs="Arial"/>
          <w:bCs/>
          <w:noProof/>
        </w:rPr>
        <w:t>(Harpole et al. 2017)</w:t>
      </w:r>
      <w:r w:rsidR="00132924">
        <w:rPr>
          <w:rFonts w:ascii="Arial" w:hAnsi="Arial" w:cs="Arial"/>
          <w:bCs/>
        </w:rPr>
        <w:fldChar w:fldCharType="end"/>
      </w:r>
      <w:r w:rsidR="00BD5747">
        <w:rPr>
          <w:rFonts w:ascii="Arial" w:hAnsi="Arial" w:cs="Arial"/>
          <w:bCs/>
        </w:rPr>
        <w:t>.</w:t>
      </w:r>
      <w:r w:rsidR="00991E40">
        <w:rPr>
          <w:rFonts w:ascii="Arial" w:hAnsi="Arial" w:cs="Arial"/>
          <w:bCs/>
        </w:rPr>
        <w:t xml:space="preserve"> Variation in plant stoichiometry and nutrient acquisition strategy may produce specialization </w:t>
      </w:r>
      <w:r w:rsidR="00CA0761">
        <w:rPr>
          <w:rFonts w:ascii="Arial" w:hAnsi="Arial" w:cs="Arial"/>
          <w:bCs/>
        </w:rPr>
        <w:t>for one or more resources</w:t>
      </w:r>
      <w:r w:rsidR="000A052E">
        <w:rPr>
          <w:rFonts w:ascii="Arial" w:hAnsi="Arial" w:cs="Arial"/>
          <w:bCs/>
        </w:rPr>
        <w:t>, leading to variable community outcomes under different nutrient addition treatments.</w:t>
      </w:r>
      <w:r w:rsidR="009B466B">
        <w:rPr>
          <w:rFonts w:ascii="Arial" w:hAnsi="Arial" w:cs="Arial"/>
          <w:bCs/>
        </w:rPr>
        <w:t xml:space="preserve"> Nitrogen fixation by leguminous species, for example, may confer enhanced performance under </w:t>
      </w:r>
      <w:r w:rsidR="00C64AEF">
        <w:rPr>
          <w:rFonts w:ascii="Arial" w:hAnsi="Arial" w:cs="Arial"/>
          <w:bCs/>
        </w:rPr>
        <w:t xml:space="preserve">elevated phosphorous or potassium </w:t>
      </w:r>
      <w:r w:rsidR="00E84065">
        <w:rPr>
          <w:rFonts w:ascii="Arial" w:hAnsi="Arial" w:cs="Arial"/>
          <w:bCs/>
        </w:rPr>
        <w:t>concentrations, but yield limited benefits following application of nitrogen fertilizer.</w:t>
      </w:r>
    </w:p>
    <w:p w14:paraId="14B44D22" w14:textId="67766746" w:rsidR="00351FC1" w:rsidRDefault="00351FC1" w:rsidP="008904BD">
      <w:pPr>
        <w:pStyle w:val="ListParagraph"/>
        <w:numPr>
          <w:ilvl w:val="0"/>
          <w:numId w:val="18"/>
        </w:numPr>
        <w:rPr>
          <w:rFonts w:ascii="Arial" w:hAnsi="Arial" w:cs="Arial"/>
          <w:bCs/>
        </w:rPr>
      </w:pPr>
      <w:r>
        <w:rPr>
          <w:rFonts w:ascii="Arial" w:hAnsi="Arial" w:cs="Arial"/>
          <w:bCs/>
        </w:rPr>
        <w:t xml:space="preserve">Critically, </w:t>
      </w:r>
      <w:r w:rsidR="009B466B">
        <w:rPr>
          <w:rFonts w:ascii="Arial" w:hAnsi="Arial" w:cs="Arial"/>
          <w:bCs/>
        </w:rPr>
        <w:t xml:space="preserve">the degree to which compositional </w:t>
      </w:r>
      <w:r w:rsidR="00B33E1D">
        <w:rPr>
          <w:rFonts w:ascii="Arial" w:hAnsi="Arial" w:cs="Arial"/>
          <w:bCs/>
        </w:rPr>
        <w:t xml:space="preserve">changes are characterized by one- or many-dimensional responses to treatment will depend on </w:t>
      </w:r>
      <w:r w:rsidR="008A55DC">
        <w:rPr>
          <w:rFonts w:ascii="Arial" w:hAnsi="Arial" w:cs="Arial"/>
          <w:bCs/>
        </w:rPr>
        <w:t xml:space="preserve">the </w:t>
      </w:r>
      <w:r w:rsidR="00DA7281">
        <w:rPr>
          <w:rFonts w:ascii="Arial" w:hAnsi="Arial" w:cs="Arial"/>
          <w:bCs/>
        </w:rPr>
        <w:t>properties</w:t>
      </w:r>
      <w:r w:rsidR="008A55DC">
        <w:rPr>
          <w:rFonts w:ascii="Arial" w:hAnsi="Arial" w:cs="Arial"/>
          <w:bCs/>
        </w:rPr>
        <w:t xml:space="preserve"> of interacting species</w:t>
      </w:r>
      <w:r w:rsidR="00684109">
        <w:rPr>
          <w:rFonts w:ascii="Arial" w:hAnsi="Arial" w:cs="Arial"/>
          <w:bCs/>
        </w:rPr>
        <w:t xml:space="preserve"> </w:t>
      </w:r>
      <w:r w:rsidR="00DA7281">
        <w:rPr>
          <w:rFonts w:ascii="Arial" w:hAnsi="Arial" w:cs="Arial"/>
          <w:bCs/>
        </w:rPr>
        <w:t xml:space="preserve">at a </w:t>
      </w:r>
      <w:r w:rsidR="00684109">
        <w:rPr>
          <w:rFonts w:ascii="Arial" w:hAnsi="Arial" w:cs="Arial"/>
          <w:bCs/>
        </w:rPr>
        <w:t>given site</w:t>
      </w:r>
      <w:r w:rsidR="001849E5">
        <w:rPr>
          <w:rFonts w:ascii="Arial" w:hAnsi="Arial" w:cs="Arial"/>
          <w:bCs/>
        </w:rPr>
        <w:t>.</w:t>
      </w:r>
      <w:r w:rsidR="00684109">
        <w:rPr>
          <w:rFonts w:ascii="Arial" w:hAnsi="Arial" w:cs="Arial"/>
          <w:bCs/>
        </w:rPr>
        <w:t xml:space="preserve"> </w:t>
      </w:r>
      <w:r w:rsidR="00BD0FD2">
        <w:rPr>
          <w:rFonts w:ascii="Arial" w:hAnsi="Arial" w:cs="Arial"/>
          <w:bCs/>
        </w:rPr>
        <w:t xml:space="preserve">Because nutrient-driven changes </w:t>
      </w:r>
      <w:r w:rsidR="0091270C">
        <w:rPr>
          <w:rFonts w:ascii="Arial" w:hAnsi="Arial" w:cs="Arial"/>
          <w:bCs/>
        </w:rPr>
        <w:t xml:space="preserve">in species abundance </w:t>
      </w:r>
      <w:r w:rsidR="00BD0FD2">
        <w:rPr>
          <w:rFonts w:ascii="Arial" w:hAnsi="Arial" w:cs="Arial"/>
          <w:bCs/>
        </w:rPr>
        <w:t xml:space="preserve">depend on a species’ ability to reduce nutrient concentrations relative to </w:t>
      </w:r>
      <w:r w:rsidR="0091270C">
        <w:rPr>
          <w:rFonts w:ascii="Arial" w:hAnsi="Arial" w:cs="Arial"/>
          <w:bCs/>
        </w:rPr>
        <w:t>its competitors</w:t>
      </w:r>
      <w:r w:rsidR="00B73CEB">
        <w:rPr>
          <w:rFonts w:ascii="Arial" w:hAnsi="Arial" w:cs="Arial"/>
          <w:bCs/>
        </w:rPr>
        <w:t xml:space="preserve"> </w:t>
      </w:r>
      <w:r w:rsidR="00B73CEB">
        <w:rPr>
          <w:rFonts w:ascii="Arial" w:hAnsi="Arial" w:cs="Arial"/>
          <w:bCs/>
        </w:rPr>
        <w:fldChar w:fldCharType="begin" w:fldLock="1"/>
      </w:r>
      <w:r w:rsidR="00B73CEB">
        <w:rPr>
          <w:rFonts w:ascii="Arial" w:hAnsi="Arial" w:cs="Arial"/>
          <w:bCs/>
        </w:rPr>
        <w:instrText>ADDIN CSL_CITATION {"citationItems":[{"id":"ITEM-1","itemData":{"DOI":"10.2307/2937080","ISBN":"00129615","ISSN":"00129615","abstract":"In 1982, experimental nitrogen gradients were established on both existing and disturbed (disked) vegetation in three fields (abandoned 14, 25, and 48 yr) and on existing vegetation in native oak savannah. Each of these seven gradients contained five or six replicates of each of nine treatments that differed in the annual rate of nitrogen addition. In none of the fields did plant biomass, height, species richness, or light penetration respond to addition of P, K, Ca, Mg, S, and trace metals. In contrast, plant biomass and height increased significantly, and light penetration and species richness decreased significantly, with added nitrogen along all seven gradients. On average, gt 60% of the species had been displaced from high-nitrogen treatments by 1985. Nitrogen addition led to a period of transient dominance by certain species. Species that reached peak relative abundance in high-nitrogen treatments in 1982 tended to be rare in all but the low-nitrogen treatments by 1985. In contrast, the relative abundances of most species that dominated the high-nitrogen treatments in 1985 did not increase along the nitrogen gradients in 1982. The relative or absolute abundances of most common species changed significantly along the experimental gradients in at least 1 yr. By 1985, many common species were differentiated in their distributions along the seven gradients. In general, early successional annuals and short-lived perennials and plants of short stature at maturity reached their peak abundance in low-nitrogen plots, whereas plots receiving high rates of nitrogen addition were dominated by long-lived herbaceous and woody species that are taller at maturity. A survey of 22 old fields at Cedar Creek, Minnesota (USA) showed that total and available soil nitrogen increased during succession and that major species had individualistic, fairly Gaussian distributions along this temporal nitrogen gradient. The distributions along the experimental gradients of most of the common species were consistent with the pattern observed in the old-field survey, demonstrating that nitrogen influences the pattern of secondary succession at Cedar Creek. The major exception was Agropyron repens, an early successional grass that dominated high-nitrogen treatments on six of the seven gradients. Comparisons of species responses on the disturbed plots with those on plots of existing (undisturbed) vegetation showed that, by 1985, most species responded similarly to the nitrogen gradi…","author":[{"dropping-particle":"","family":"Tilman","given":"David","non-dropping-particle":"","parse-names":false,"suffix":""}],"container-title":"Ecological Monographs","id":"ITEM-1","issue":"3","issued":{"date-parts":[["1987"]]},"page":"189-214","title":"Secondary succession and the pattern of plant dominance along experimental nitrogen gradients.","type":"article-journal","volume":"57"},"uris":["http://www.mendeley.com/documents/?uuid=80843628-530e-4ef3-9827-b62dabfdcce6"]}],"mendeley":{"formattedCitation":"(Tilman 1987)","plainTextFormattedCitation":"(Tilman 1987)"},"properties":{"noteIndex":0},"schema":"https://github.com/citation-style-language/schema/raw/master/csl-citation.json"}</w:instrText>
      </w:r>
      <w:r w:rsidR="00B73CEB">
        <w:rPr>
          <w:rFonts w:ascii="Arial" w:hAnsi="Arial" w:cs="Arial"/>
          <w:bCs/>
        </w:rPr>
        <w:fldChar w:fldCharType="separate"/>
      </w:r>
      <w:r w:rsidR="00B73CEB" w:rsidRPr="00B73CEB">
        <w:rPr>
          <w:rFonts w:ascii="Arial" w:hAnsi="Arial" w:cs="Arial"/>
          <w:bCs/>
          <w:noProof/>
        </w:rPr>
        <w:t>(Tilman 1987)</w:t>
      </w:r>
      <w:r w:rsidR="00B73CEB">
        <w:rPr>
          <w:rFonts w:ascii="Arial" w:hAnsi="Arial" w:cs="Arial"/>
          <w:bCs/>
        </w:rPr>
        <w:fldChar w:fldCharType="end"/>
      </w:r>
      <w:r w:rsidR="00BD0FD2">
        <w:rPr>
          <w:rFonts w:ascii="Arial" w:hAnsi="Arial" w:cs="Arial"/>
          <w:bCs/>
        </w:rPr>
        <w:t>,</w:t>
      </w:r>
      <w:r w:rsidR="00126BBF">
        <w:rPr>
          <w:rFonts w:ascii="Arial" w:hAnsi="Arial" w:cs="Arial"/>
          <w:bCs/>
        </w:rPr>
        <w:t xml:space="preserve"> </w:t>
      </w:r>
      <w:r w:rsidR="004E368A">
        <w:rPr>
          <w:rFonts w:ascii="Arial" w:hAnsi="Arial" w:cs="Arial"/>
          <w:bCs/>
        </w:rPr>
        <w:t xml:space="preserve">greater variation in competitive ability in a local species pool may increase the probability that </w:t>
      </w:r>
      <w:r w:rsidR="00B90286">
        <w:rPr>
          <w:rFonts w:ascii="Arial" w:hAnsi="Arial" w:cs="Arial"/>
          <w:bCs/>
        </w:rPr>
        <w:t xml:space="preserve">the </w:t>
      </w:r>
      <w:r w:rsidR="00024EC8">
        <w:rPr>
          <w:rFonts w:ascii="Arial" w:hAnsi="Arial" w:cs="Arial"/>
          <w:bCs/>
        </w:rPr>
        <w:t xml:space="preserve">set of best </w:t>
      </w:r>
      <w:r w:rsidR="00B90286">
        <w:rPr>
          <w:rFonts w:ascii="Arial" w:hAnsi="Arial" w:cs="Arial"/>
          <w:bCs/>
        </w:rPr>
        <w:t xml:space="preserve">performing species differs between treatments. </w:t>
      </w:r>
      <w:r w:rsidR="00561E4E">
        <w:rPr>
          <w:rFonts w:ascii="Arial" w:hAnsi="Arial" w:cs="Arial"/>
          <w:bCs/>
        </w:rPr>
        <w:t xml:space="preserve">Similarly, </w:t>
      </w:r>
      <w:r w:rsidR="001849E5">
        <w:rPr>
          <w:rFonts w:ascii="Arial" w:hAnsi="Arial" w:cs="Arial"/>
          <w:bCs/>
        </w:rPr>
        <w:t xml:space="preserve">the importance of light competition is known to depend on productivity </w:t>
      </w:r>
      <w:r w:rsidR="001849E5">
        <w:rPr>
          <w:rFonts w:ascii="Arial" w:hAnsi="Arial" w:cs="Arial"/>
          <w:bCs/>
        </w:rPr>
        <w:fldChar w:fldCharType="begin" w:fldLock="1"/>
      </w:r>
      <w:r w:rsidR="00132924">
        <w:rPr>
          <w:rFonts w:ascii="Arial" w:hAnsi="Arial" w:cs="Arial"/>
          <w:bCs/>
        </w:rPr>
        <w:instrText>ADDIN CSL_CITATION {"citationItems":[{"id":"ITEM-1","itemData":{"DOI":"10.1002/ece3.4403","ISSN":"20457758","abstract":"Eutrophication is a major cause of biodiversity loss. In grasslands, this appears to occur due to asymmetric competition for light following the increases in aboveground biomass production. Here, we report the results of an experiment with five grass species that tests how well-competitive outcomes can be predicted under a factorial combination of fertilized and disturbed (frequent cutting) conditions. Under fertile conditions, our results confirm earlier success in predicting short-term competitive outcomes based on light interception in monocultures. This effect was maintained but weakened under less fertile conditions with competition becoming more symmetric. However, under disturbed conditions, competitive outcomes could not be predicted from differences in light interception in monocultures regardless of fertility. Our results support the idea that competition in grasslands shifts from symmetric to asymmetric as fertility increases but that disturbance destroys this relationship, presumably by preventing the development of differences in canopy structure and reducing competition for light.","author":[{"dropping-particle":"","family":"Hautier","given":"Yann","non-dropping-particle":"","parse-names":false,"suffix":""},{"dropping-particle":"","family":"Vojtech","given":"Eva","non-dropping-particle":"","parse-names":false,"suffix":""},{"dropping-particle":"","family":"Hector","given":"Andy","non-dropping-particle":"","parse-names":false,"suffix":""}],"container-title":"Ecology and Evolution","id":"ITEM-1","issue":"22","issued":{"date-parts":[["2018"]]},"page":"10655-10661","title":"The importance of competition for light depends on productivity and disturbance","type":"article-journal","volume":"8"},"uris":["http://www.mendeley.com/documents/?uuid=afd3eb38-0d5b-414e-875a-af6a8515c72a"]}],"mendeley":{"formattedCitation":"(Hautier et al. 2018)","plainTextFormattedCitation":"(Hautier et al. 2018)","previouslyFormattedCitation":"(Hautier et al. 2018)"},"properties":{"noteIndex":0},"schema":"https://github.com/citation-style-language/schema/raw/master/csl-citation.json"}</w:instrText>
      </w:r>
      <w:r w:rsidR="001849E5">
        <w:rPr>
          <w:rFonts w:ascii="Arial" w:hAnsi="Arial" w:cs="Arial"/>
          <w:bCs/>
        </w:rPr>
        <w:fldChar w:fldCharType="separate"/>
      </w:r>
      <w:r w:rsidR="001849E5" w:rsidRPr="001849E5">
        <w:rPr>
          <w:rFonts w:ascii="Arial" w:hAnsi="Arial" w:cs="Arial"/>
          <w:bCs/>
          <w:noProof/>
        </w:rPr>
        <w:t>(Hautier et al. 2018)</w:t>
      </w:r>
      <w:r w:rsidR="001849E5">
        <w:rPr>
          <w:rFonts w:ascii="Arial" w:hAnsi="Arial" w:cs="Arial"/>
          <w:bCs/>
        </w:rPr>
        <w:fldChar w:fldCharType="end"/>
      </w:r>
      <w:r w:rsidR="001849E5">
        <w:rPr>
          <w:rFonts w:ascii="Arial" w:hAnsi="Arial" w:cs="Arial"/>
          <w:bCs/>
        </w:rPr>
        <w:t>; highly productive</w:t>
      </w:r>
      <w:r w:rsidR="00FF393C">
        <w:rPr>
          <w:rFonts w:ascii="Arial" w:hAnsi="Arial" w:cs="Arial"/>
          <w:bCs/>
        </w:rPr>
        <w:t xml:space="preserve"> </w:t>
      </w:r>
      <w:r w:rsidR="001849E5">
        <w:rPr>
          <w:rFonts w:ascii="Arial" w:hAnsi="Arial" w:cs="Arial"/>
          <w:bCs/>
        </w:rPr>
        <w:t xml:space="preserve">sites </w:t>
      </w:r>
      <w:r w:rsidR="00FF393C">
        <w:rPr>
          <w:rFonts w:ascii="Arial" w:hAnsi="Arial" w:cs="Arial"/>
          <w:bCs/>
        </w:rPr>
        <w:t xml:space="preserve">may </w:t>
      </w:r>
      <w:r w:rsidR="00AC5C57">
        <w:rPr>
          <w:rFonts w:ascii="Arial" w:hAnsi="Arial" w:cs="Arial"/>
          <w:bCs/>
        </w:rPr>
        <w:t>select for effective competitors</w:t>
      </w:r>
      <w:r w:rsidR="001849E5">
        <w:rPr>
          <w:rFonts w:ascii="Arial" w:hAnsi="Arial" w:cs="Arial"/>
          <w:bCs/>
        </w:rPr>
        <w:t xml:space="preserve"> prior to treatment</w:t>
      </w:r>
      <w:r w:rsidR="00AC5C57">
        <w:rPr>
          <w:rFonts w:ascii="Arial" w:hAnsi="Arial" w:cs="Arial"/>
          <w:bCs/>
        </w:rPr>
        <w:t xml:space="preserve">, </w:t>
      </w:r>
      <w:r w:rsidR="00A60459">
        <w:rPr>
          <w:rFonts w:ascii="Arial" w:hAnsi="Arial" w:cs="Arial"/>
          <w:bCs/>
        </w:rPr>
        <w:t>constrain</w:t>
      </w:r>
      <w:r w:rsidR="00AC5C57">
        <w:rPr>
          <w:rFonts w:ascii="Arial" w:hAnsi="Arial" w:cs="Arial"/>
          <w:bCs/>
        </w:rPr>
        <w:t xml:space="preserve">ing </w:t>
      </w:r>
      <w:r w:rsidR="00A60459">
        <w:rPr>
          <w:rFonts w:ascii="Arial" w:hAnsi="Arial" w:cs="Arial"/>
          <w:bCs/>
        </w:rPr>
        <w:t xml:space="preserve">the </w:t>
      </w:r>
      <w:r w:rsidR="00AC5C57">
        <w:rPr>
          <w:rFonts w:ascii="Arial" w:hAnsi="Arial" w:cs="Arial"/>
          <w:bCs/>
        </w:rPr>
        <w:t xml:space="preserve">effect of </w:t>
      </w:r>
      <w:r w:rsidR="00A60459">
        <w:rPr>
          <w:rFonts w:ascii="Arial" w:hAnsi="Arial" w:cs="Arial"/>
          <w:bCs/>
        </w:rPr>
        <w:t xml:space="preserve">tradeoffs driven </w:t>
      </w:r>
      <w:r w:rsidR="00C66F38">
        <w:rPr>
          <w:rFonts w:ascii="Arial" w:hAnsi="Arial" w:cs="Arial"/>
          <w:bCs/>
        </w:rPr>
        <w:t xml:space="preserve">by </w:t>
      </w:r>
      <w:r w:rsidR="001D11E2">
        <w:rPr>
          <w:rFonts w:ascii="Arial" w:hAnsi="Arial" w:cs="Arial"/>
          <w:bCs/>
        </w:rPr>
        <w:t>differences in above- and below-ground investment</w:t>
      </w:r>
    </w:p>
    <w:p w14:paraId="628ADACE" w14:textId="586E8F5A" w:rsidR="00AC5C57" w:rsidRDefault="00CB568C" w:rsidP="008904BD">
      <w:pPr>
        <w:pStyle w:val="ListParagraph"/>
        <w:numPr>
          <w:ilvl w:val="0"/>
          <w:numId w:val="18"/>
        </w:numPr>
        <w:rPr>
          <w:rFonts w:ascii="Arial" w:hAnsi="Arial" w:cs="Arial"/>
          <w:bCs/>
        </w:rPr>
      </w:pPr>
      <w:r>
        <w:rPr>
          <w:rFonts w:ascii="Arial" w:hAnsi="Arial" w:cs="Arial"/>
          <w:bCs/>
        </w:rPr>
        <w:t>To understand these multiple, interacti</w:t>
      </w:r>
      <w:r w:rsidR="00425E1B">
        <w:rPr>
          <w:rFonts w:ascii="Arial" w:hAnsi="Arial" w:cs="Arial"/>
          <w:bCs/>
        </w:rPr>
        <w:t>ng</w:t>
      </w:r>
      <w:r>
        <w:rPr>
          <w:rFonts w:ascii="Arial" w:hAnsi="Arial" w:cs="Arial"/>
          <w:bCs/>
        </w:rPr>
        <w:t xml:space="preserve"> processes</w:t>
      </w:r>
      <w:r w:rsidR="00AC5C57">
        <w:rPr>
          <w:rFonts w:ascii="Arial" w:hAnsi="Arial" w:cs="Arial"/>
          <w:bCs/>
        </w:rPr>
        <w:t xml:space="preserve">, we </w:t>
      </w:r>
      <w:r>
        <w:rPr>
          <w:rFonts w:ascii="Arial" w:hAnsi="Arial" w:cs="Arial"/>
          <w:bCs/>
        </w:rPr>
        <w:t xml:space="preserve">aim to </w:t>
      </w:r>
      <w:r w:rsidR="00600AD1">
        <w:rPr>
          <w:rFonts w:ascii="Arial" w:hAnsi="Arial" w:cs="Arial"/>
          <w:bCs/>
        </w:rPr>
        <w:t xml:space="preserve">assess the </w:t>
      </w:r>
      <w:r w:rsidR="00600AD1" w:rsidRPr="00600AD1">
        <w:rPr>
          <w:rFonts w:ascii="Arial" w:hAnsi="Arial" w:cs="Arial"/>
          <w:bCs/>
          <w:i/>
          <w:iCs/>
        </w:rPr>
        <w:t>response dimensionality</w:t>
      </w:r>
      <w:r w:rsidR="00600AD1">
        <w:rPr>
          <w:rFonts w:ascii="Arial" w:hAnsi="Arial" w:cs="Arial"/>
          <w:bCs/>
        </w:rPr>
        <w:t xml:space="preserve"> of </w:t>
      </w:r>
      <w:r w:rsidR="007B3801">
        <w:rPr>
          <w:rFonts w:ascii="Arial" w:hAnsi="Arial" w:cs="Arial"/>
          <w:bCs/>
        </w:rPr>
        <w:t>Nutrient Network sites</w:t>
      </w:r>
      <w:r w:rsidR="00600AD1">
        <w:rPr>
          <w:rFonts w:ascii="Arial" w:hAnsi="Arial" w:cs="Arial"/>
          <w:bCs/>
        </w:rPr>
        <w:t xml:space="preserve"> following multiple nutrient enrichment – defined as the variation </w:t>
      </w:r>
      <w:r w:rsidR="00AD4B85">
        <w:rPr>
          <w:rFonts w:ascii="Arial" w:hAnsi="Arial" w:cs="Arial"/>
          <w:bCs/>
        </w:rPr>
        <w:t xml:space="preserve">in species responses to collapse of different niche dimensions. </w:t>
      </w:r>
    </w:p>
    <w:p w14:paraId="42DE3E4C" w14:textId="4964A8B8" w:rsidR="00615CB7" w:rsidRPr="008E28B3" w:rsidRDefault="00AD4B85" w:rsidP="008E28B3">
      <w:pPr>
        <w:pStyle w:val="ListParagraph"/>
        <w:numPr>
          <w:ilvl w:val="0"/>
          <w:numId w:val="18"/>
        </w:numPr>
        <w:rPr>
          <w:rFonts w:ascii="Arial" w:hAnsi="Arial" w:cs="Arial"/>
          <w:bCs/>
        </w:rPr>
      </w:pPr>
      <w:r>
        <w:rPr>
          <w:rFonts w:ascii="Arial" w:hAnsi="Arial" w:cs="Arial"/>
          <w:bCs/>
        </w:rPr>
        <w:t xml:space="preserve">Using a geometric approach (Figure 1), we compare observed </w:t>
      </w:r>
      <w:r w:rsidR="008E28B3">
        <w:rPr>
          <w:rFonts w:ascii="Arial" w:hAnsi="Arial" w:cs="Arial"/>
          <w:bCs/>
        </w:rPr>
        <w:t xml:space="preserve">changes in species abundance </w:t>
      </w:r>
      <w:r>
        <w:rPr>
          <w:rFonts w:ascii="Arial" w:hAnsi="Arial" w:cs="Arial"/>
          <w:bCs/>
        </w:rPr>
        <w:t xml:space="preserve">to a “neutral” expectation, </w:t>
      </w:r>
      <w:r w:rsidR="008E28B3">
        <w:rPr>
          <w:rFonts w:ascii="Arial" w:hAnsi="Arial" w:cs="Arial"/>
          <w:bCs/>
        </w:rPr>
        <w:t>where responses are identical across all treatment types, once controlling for differences in their overall magnitude of effect. This neutral expectation thus forms an effective null model to determine the predictive power of a one-dimensional pattern of response</w:t>
      </w:r>
      <w:r w:rsidR="0008764C">
        <w:rPr>
          <w:rFonts w:ascii="Arial" w:hAnsi="Arial" w:cs="Arial"/>
          <w:bCs/>
        </w:rPr>
        <w:t>,</w:t>
      </w:r>
      <w:r w:rsidR="008E28B3">
        <w:rPr>
          <w:rFonts w:ascii="Arial" w:hAnsi="Arial" w:cs="Arial"/>
          <w:bCs/>
        </w:rPr>
        <w:t xml:space="preserve"> while deviations from this relationship </w:t>
      </w:r>
      <w:r w:rsidR="00E31394" w:rsidRPr="008E28B3">
        <w:rPr>
          <w:rFonts w:ascii="Arial" w:hAnsi="Arial" w:cs="Arial"/>
          <w:bCs/>
        </w:rPr>
        <w:t xml:space="preserve">highlight </w:t>
      </w:r>
      <w:r w:rsidR="00F01C75" w:rsidRPr="008E28B3">
        <w:rPr>
          <w:rFonts w:ascii="Arial" w:hAnsi="Arial" w:cs="Arial"/>
          <w:bCs/>
        </w:rPr>
        <w:t xml:space="preserve">the </w:t>
      </w:r>
      <w:r w:rsidR="007C676C" w:rsidRPr="008E28B3">
        <w:rPr>
          <w:rFonts w:ascii="Arial" w:hAnsi="Arial" w:cs="Arial"/>
          <w:bCs/>
        </w:rPr>
        <w:t xml:space="preserve">species and site </w:t>
      </w:r>
      <w:r w:rsidR="0097560B" w:rsidRPr="008E28B3">
        <w:rPr>
          <w:rFonts w:ascii="Arial" w:hAnsi="Arial" w:cs="Arial"/>
          <w:bCs/>
        </w:rPr>
        <w:t xml:space="preserve">characteristics that </w:t>
      </w:r>
      <w:r w:rsidR="007C676C" w:rsidRPr="008E28B3">
        <w:rPr>
          <w:rFonts w:ascii="Arial" w:hAnsi="Arial" w:cs="Arial"/>
          <w:bCs/>
        </w:rPr>
        <w:t xml:space="preserve">produce </w:t>
      </w:r>
      <w:r w:rsidR="0097560B" w:rsidRPr="008E28B3">
        <w:rPr>
          <w:rFonts w:ascii="Arial" w:hAnsi="Arial" w:cs="Arial"/>
          <w:bCs/>
        </w:rPr>
        <w:t>multi-dimensional tradeoffs.</w:t>
      </w:r>
    </w:p>
    <w:p w14:paraId="071384AB" w14:textId="7336D5CE" w:rsidR="007C676C" w:rsidRDefault="001C271B" w:rsidP="007C676C">
      <w:pPr>
        <w:pStyle w:val="ListParagraph"/>
        <w:numPr>
          <w:ilvl w:val="0"/>
          <w:numId w:val="18"/>
        </w:numPr>
        <w:rPr>
          <w:rFonts w:ascii="Arial" w:hAnsi="Arial" w:cs="Arial"/>
          <w:bCs/>
        </w:rPr>
      </w:pPr>
      <w:r w:rsidRPr="007C1027">
        <w:rPr>
          <w:rFonts w:ascii="Arial" w:hAnsi="Arial" w:cs="Arial"/>
          <w:bCs/>
        </w:rPr>
        <w:t>We hypothesize:</w:t>
      </w:r>
    </w:p>
    <w:p w14:paraId="0895D822" w14:textId="77777777" w:rsidR="0097480C" w:rsidRDefault="0097480C" w:rsidP="0097480C">
      <w:pPr>
        <w:pStyle w:val="ListParagraph"/>
        <w:rPr>
          <w:rFonts w:ascii="Arial" w:hAnsi="Arial" w:cs="Arial"/>
          <w:bCs/>
        </w:rPr>
      </w:pPr>
    </w:p>
    <w:p w14:paraId="665E06D6" w14:textId="11C1FAB0" w:rsidR="0097480C" w:rsidRDefault="00B834C1" w:rsidP="0097480C">
      <w:pPr>
        <w:pStyle w:val="ListParagraph"/>
        <w:numPr>
          <w:ilvl w:val="1"/>
          <w:numId w:val="18"/>
        </w:numPr>
        <w:rPr>
          <w:rFonts w:ascii="Arial" w:hAnsi="Arial" w:cs="Arial"/>
          <w:bCs/>
        </w:rPr>
      </w:pPr>
      <w:r>
        <w:rPr>
          <w:rFonts w:ascii="Arial" w:hAnsi="Arial" w:cs="Arial"/>
          <w:bCs/>
        </w:rPr>
        <w:t xml:space="preserve">Responses </w:t>
      </w:r>
      <w:r w:rsidR="007C676C">
        <w:rPr>
          <w:rFonts w:ascii="Arial" w:hAnsi="Arial" w:cs="Arial"/>
          <w:bCs/>
        </w:rPr>
        <w:t>to nutrient enrichment will</w:t>
      </w:r>
      <w:r w:rsidR="0097480C">
        <w:rPr>
          <w:rFonts w:ascii="Arial" w:hAnsi="Arial" w:cs="Arial"/>
          <w:bCs/>
        </w:rPr>
        <w:t xml:space="preserve"> be generally defined by a one-dimensional relationship,</w:t>
      </w:r>
      <w:r>
        <w:rPr>
          <w:rFonts w:ascii="Arial" w:hAnsi="Arial" w:cs="Arial"/>
          <w:bCs/>
        </w:rPr>
        <w:t xml:space="preserve"> where species consistently increase or decrease in abundance;</w:t>
      </w:r>
    </w:p>
    <w:p w14:paraId="59BAF54C" w14:textId="57E91180" w:rsidR="00B834C1" w:rsidRDefault="00B834C1" w:rsidP="0097480C">
      <w:pPr>
        <w:pStyle w:val="ListParagraph"/>
        <w:numPr>
          <w:ilvl w:val="1"/>
          <w:numId w:val="18"/>
        </w:numPr>
        <w:rPr>
          <w:rFonts w:ascii="Arial" w:hAnsi="Arial" w:cs="Arial"/>
          <w:bCs/>
        </w:rPr>
      </w:pPr>
      <w:r>
        <w:rPr>
          <w:rFonts w:ascii="Arial" w:hAnsi="Arial" w:cs="Arial"/>
          <w:bCs/>
        </w:rPr>
        <w:t>Species will exhibit correlated deviations from this relationship as a function of resource uptake strategy or functional group;</w:t>
      </w:r>
    </w:p>
    <w:p w14:paraId="69CB1889" w14:textId="3E9D48E0" w:rsidR="00217AE7" w:rsidRDefault="00B834C1" w:rsidP="008352D1">
      <w:pPr>
        <w:pStyle w:val="ListParagraph"/>
        <w:numPr>
          <w:ilvl w:val="1"/>
          <w:numId w:val="18"/>
        </w:numPr>
        <w:rPr>
          <w:rFonts w:ascii="Arial" w:hAnsi="Arial" w:cs="Arial"/>
          <w:bCs/>
        </w:rPr>
      </w:pPr>
      <w:r>
        <w:rPr>
          <w:rFonts w:ascii="Arial" w:hAnsi="Arial" w:cs="Arial"/>
          <w:bCs/>
        </w:rPr>
        <w:t xml:space="preserve">Sites which are </w:t>
      </w:r>
      <w:r w:rsidR="00DC57E0">
        <w:rPr>
          <w:rFonts w:ascii="Arial" w:hAnsi="Arial" w:cs="Arial"/>
          <w:bCs/>
        </w:rPr>
        <w:t xml:space="preserve">more productive or diverse prior to treatment will </w:t>
      </w:r>
      <w:r w:rsidR="00217AE7">
        <w:rPr>
          <w:rFonts w:ascii="Arial" w:hAnsi="Arial" w:cs="Arial"/>
          <w:bCs/>
        </w:rPr>
        <w:t>be characterized by greater response dimensionality.</w:t>
      </w:r>
    </w:p>
    <w:p w14:paraId="33018DD2" w14:textId="77777777" w:rsidR="00217AE7" w:rsidRDefault="00217AE7">
      <w:pPr>
        <w:rPr>
          <w:rFonts w:ascii="Arial" w:hAnsi="Arial" w:cs="Arial"/>
          <w:bCs/>
        </w:rPr>
      </w:pPr>
      <w:r>
        <w:rPr>
          <w:rFonts w:ascii="Arial" w:hAnsi="Arial" w:cs="Arial"/>
          <w:bCs/>
        </w:rPr>
        <w:br w:type="page"/>
      </w:r>
    </w:p>
    <w:p w14:paraId="63A78099" w14:textId="12D53B63" w:rsidR="004F3350" w:rsidRPr="007C676C" w:rsidRDefault="004F3350" w:rsidP="007C676C">
      <w:pPr>
        <w:rPr>
          <w:rFonts w:ascii="Arial" w:hAnsi="Arial" w:cs="Arial"/>
          <w:bCs/>
        </w:rPr>
      </w:pPr>
      <w:r w:rsidRPr="007C676C">
        <w:rPr>
          <w:rFonts w:ascii="Arial" w:hAnsi="Arial" w:cs="Arial"/>
          <w:b/>
        </w:rPr>
        <w:lastRenderedPageBreak/>
        <w:t>Methods</w:t>
      </w:r>
    </w:p>
    <w:p w14:paraId="188E7895" w14:textId="46D281C0" w:rsidR="005E371C" w:rsidRPr="007C1027" w:rsidRDefault="00C26788" w:rsidP="005E371C">
      <w:pPr>
        <w:pStyle w:val="ListParagraph"/>
        <w:numPr>
          <w:ilvl w:val="0"/>
          <w:numId w:val="2"/>
        </w:numPr>
        <w:rPr>
          <w:rFonts w:ascii="Arial" w:hAnsi="Arial" w:cs="Arial"/>
        </w:rPr>
      </w:pPr>
      <w:r w:rsidRPr="007C1027">
        <w:rPr>
          <w:rFonts w:ascii="Arial" w:hAnsi="Arial" w:cs="Arial"/>
        </w:rPr>
        <w:t>S</w:t>
      </w:r>
      <w:r w:rsidR="004F3350" w:rsidRPr="007C1027">
        <w:rPr>
          <w:rFonts w:ascii="Arial" w:hAnsi="Arial" w:cs="Arial"/>
        </w:rPr>
        <w:t xml:space="preserve">ites with sufficient experimental duration to detect compositional change </w:t>
      </w:r>
      <w:r w:rsidRPr="007C1027">
        <w:rPr>
          <w:rFonts w:ascii="Arial" w:hAnsi="Arial" w:cs="Arial"/>
        </w:rPr>
        <w:t xml:space="preserve">were selected for analysis. </w:t>
      </w:r>
      <w:r w:rsidR="005E371C" w:rsidRPr="007C1027">
        <w:rPr>
          <w:rFonts w:ascii="Arial" w:hAnsi="Arial" w:cs="Arial"/>
        </w:rPr>
        <w:t xml:space="preserve">Data were filtered to </w:t>
      </w:r>
      <w:r w:rsidR="00BC1206" w:rsidRPr="007C1027">
        <w:rPr>
          <w:rFonts w:ascii="Arial" w:hAnsi="Arial" w:cs="Arial"/>
        </w:rPr>
        <w:t xml:space="preserve">single nutrient enrichment treatments (+N, +P, +Kµ) and control plots in </w:t>
      </w:r>
      <w:r w:rsidR="005E371C" w:rsidRPr="007C1027">
        <w:rPr>
          <w:rFonts w:ascii="Arial" w:hAnsi="Arial" w:cs="Arial"/>
        </w:rPr>
        <w:t xml:space="preserve">all sites with </w:t>
      </w:r>
      <w:r w:rsidR="004F3350" w:rsidRPr="007C1027">
        <w:rPr>
          <w:rFonts w:ascii="Arial" w:hAnsi="Arial" w:cs="Arial"/>
        </w:rPr>
        <w:t xml:space="preserve">5+ years of experimental fertilization, </w:t>
      </w:r>
      <w:r w:rsidRPr="007C1027">
        <w:rPr>
          <w:rFonts w:ascii="Arial" w:hAnsi="Arial" w:cs="Arial"/>
        </w:rPr>
        <w:t xml:space="preserve">including </w:t>
      </w:r>
      <w:r w:rsidR="004F3350" w:rsidRPr="007C1027">
        <w:rPr>
          <w:rFonts w:ascii="Arial" w:hAnsi="Arial" w:cs="Arial"/>
        </w:rPr>
        <w:t>pre-treatment year.</w:t>
      </w:r>
      <w:r w:rsidR="004B734E" w:rsidRPr="007C1027">
        <w:rPr>
          <w:rFonts w:ascii="Arial" w:hAnsi="Arial" w:cs="Arial"/>
        </w:rPr>
        <w:t xml:space="preserve"> </w:t>
      </w:r>
    </w:p>
    <w:p w14:paraId="523F1D5F" w14:textId="11EC2813" w:rsidR="000A40D7" w:rsidRPr="007C1027" w:rsidRDefault="0086647C" w:rsidP="0086647C">
      <w:pPr>
        <w:pStyle w:val="ListParagraph"/>
        <w:numPr>
          <w:ilvl w:val="0"/>
          <w:numId w:val="2"/>
        </w:numPr>
        <w:rPr>
          <w:rFonts w:ascii="Arial" w:hAnsi="Arial" w:cs="Arial"/>
        </w:rPr>
      </w:pPr>
      <w:r w:rsidRPr="007C1027">
        <w:rPr>
          <w:rFonts w:ascii="Arial" w:hAnsi="Arial" w:cs="Arial"/>
        </w:rPr>
        <w:t xml:space="preserve">Given that species abundances often form lognormal distributions in natural communities, </w:t>
      </w:r>
      <w:r w:rsidR="00AC1087" w:rsidRPr="007C1027">
        <w:rPr>
          <w:rFonts w:ascii="Arial" w:hAnsi="Arial" w:cs="Arial"/>
        </w:rPr>
        <w:t>species abundances were transformed using a</w:t>
      </w:r>
      <w:r w:rsidRPr="007C1027">
        <w:rPr>
          <w:rFonts w:ascii="Arial" w:hAnsi="Arial" w:cs="Arial"/>
        </w:rPr>
        <w:t xml:space="preserve"> </w:t>
      </w:r>
      <w:r w:rsidR="004B734E" w:rsidRPr="007C1027">
        <w:rPr>
          <w:rFonts w:ascii="Arial" w:hAnsi="Arial" w:cs="Arial"/>
        </w:rPr>
        <w:t>log</w:t>
      </w:r>
      <w:r w:rsidR="004B734E" w:rsidRPr="007C1027">
        <w:rPr>
          <w:rFonts w:ascii="Arial" w:hAnsi="Arial" w:cs="Arial"/>
          <w:vertAlign w:val="subscript"/>
        </w:rPr>
        <w:t>2</w:t>
      </w:r>
      <w:r w:rsidR="004B734E" w:rsidRPr="007C1027">
        <w:rPr>
          <w:rFonts w:ascii="Arial" w:hAnsi="Arial" w:cs="Arial"/>
        </w:rPr>
        <w:t xml:space="preserve"> trans</w:t>
      </w:r>
      <w:r w:rsidR="0056493F" w:rsidRPr="007C1027">
        <w:rPr>
          <w:rFonts w:ascii="Arial" w:hAnsi="Arial" w:cs="Arial"/>
        </w:rPr>
        <w:t xml:space="preserve">formation </w:t>
      </w:r>
      <w:r w:rsidRPr="007C1027">
        <w:rPr>
          <w:rFonts w:ascii="Arial" w:hAnsi="Arial" w:cs="Arial"/>
        </w:rPr>
        <w:t>prior to model fitting</w:t>
      </w:r>
      <w:r w:rsidR="00B36AB5" w:rsidRPr="007C1027">
        <w:rPr>
          <w:rFonts w:ascii="Arial" w:hAnsi="Arial" w:cs="Arial"/>
        </w:rPr>
        <w:t xml:space="preserve"> </w:t>
      </w:r>
      <w:r w:rsidR="00B36AB5" w:rsidRPr="007C1027">
        <w:rPr>
          <w:rFonts w:ascii="Arial" w:hAnsi="Arial" w:cs="Arial"/>
        </w:rPr>
        <w:fldChar w:fldCharType="begin" w:fldLock="1"/>
      </w:r>
      <w:r w:rsidR="00364FBB" w:rsidRPr="007C1027">
        <w:rPr>
          <w:rFonts w:ascii="Arial" w:hAnsi="Arial" w:cs="Arial"/>
        </w:rPr>
        <w:instrText>ADDIN CSL_CITATION {"citationItems":[{"id":"ITEM-1","itemData":{"DOI":"10.1111/j.1461-0248.2006.00926.x","ISBN":"1461-023X","ISSN":"1461023X","PMID":"16706913","abstract":"Beta diversity can be defined as the variability in species composition among sampling units for a given area. We propose that it can be measured as the average dissimilarity from individual observation units to their group centroid in multivariate space, using an appropriate dissimilarity measure. Differences in beta diversity among different areas or groups of samples can be tested using this approach. The choice of transformation and dissimilarity measure has important consequences for interpreting results. For kelp holdfast assemblages from New Zealand, variation in species composition was greater in smaller holdfasts, while variation in relative abundances was greater in larger holdasts. Variation in community structure of Norwegian continental shelf macrobenthic fauna increased with increases in environmental heterogeneity, regardless of the measure used. We propose a new dissimilarity measure which allows the relative weight placed on changes in composition vs. abundance to be specified explicitly.","author":[{"dropping-particle":"","family":"Anderson","given":"Marti J.","non-dropping-particle":"","parse-names":false,"suffix":""},{"dropping-particle":"","family":"Ellingsen","given":"Kari E.","non-dropping-particle":"","parse-names":false,"suffix":""},{"dropping-particle":"","family":"McArdle","given":"Brian H.","non-dropping-particle":"","parse-names":false,"suffix":""}],"container-title":"Ecology Letters","id":"ITEM-1","issue":"6","issued":{"date-parts":[["2006"]]},"page":"683-693","title":"Multivariate dispersion as a measure of beta diversity","type":"article-journal","volume":"9"},"uris":["http://www.mendeley.com/documents/?uuid=eb7c37b3-4561-4237-b478-f94e7650f111"]}],"mendeley":{"formattedCitation":"(Anderson et al. 2006)","plainTextFormattedCitation":"(Anderson et al. 2006)","previouslyFormattedCitation":"(Anderson et al. 2006)"},"properties":{"noteIndex":0},"schema":"https://github.com/citation-style-language/schema/raw/master/csl-citation.json"}</w:instrText>
      </w:r>
      <w:r w:rsidR="00B36AB5" w:rsidRPr="007C1027">
        <w:rPr>
          <w:rFonts w:ascii="Arial" w:hAnsi="Arial" w:cs="Arial"/>
        </w:rPr>
        <w:fldChar w:fldCharType="separate"/>
      </w:r>
      <w:r w:rsidR="00B36AB5" w:rsidRPr="007C1027">
        <w:rPr>
          <w:rFonts w:ascii="Arial" w:hAnsi="Arial" w:cs="Arial"/>
          <w:noProof/>
        </w:rPr>
        <w:t>(Anderson et al. 2006)</w:t>
      </w:r>
      <w:r w:rsidR="00B36AB5" w:rsidRPr="007C1027">
        <w:rPr>
          <w:rFonts w:ascii="Arial" w:hAnsi="Arial" w:cs="Arial"/>
        </w:rPr>
        <w:fldChar w:fldCharType="end"/>
      </w:r>
      <w:r w:rsidR="00C26788" w:rsidRPr="007C1027">
        <w:rPr>
          <w:rFonts w:ascii="Arial" w:hAnsi="Arial" w:cs="Arial"/>
        </w:rPr>
        <w:t>.</w:t>
      </w:r>
      <w:r w:rsidR="00AC1087" w:rsidRPr="007C1027">
        <w:rPr>
          <w:rFonts w:ascii="Arial" w:hAnsi="Arial" w:cs="Arial"/>
        </w:rPr>
        <w:t xml:space="preserve"> </w:t>
      </w:r>
      <w:r w:rsidR="000A40D7" w:rsidRPr="007C1027">
        <w:rPr>
          <w:rFonts w:ascii="Arial" w:hAnsi="Arial" w:cs="Arial"/>
        </w:rPr>
        <w:t>This transformation provides responses on a more natural response scale and closer adherence to model assumptions.</w:t>
      </w:r>
    </w:p>
    <w:p w14:paraId="2BFD5D74" w14:textId="023F5226" w:rsidR="004F3350" w:rsidRPr="007C1027" w:rsidRDefault="00AC1087" w:rsidP="0086647C">
      <w:pPr>
        <w:pStyle w:val="ListParagraph"/>
        <w:numPr>
          <w:ilvl w:val="0"/>
          <w:numId w:val="2"/>
        </w:numPr>
        <w:rPr>
          <w:rFonts w:ascii="Arial" w:hAnsi="Arial" w:cs="Arial"/>
        </w:rPr>
      </w:pPr>
      <w:r w:rsidRPr="007C1027">
        <w:rPr>
          <w:rFonts w:ascii="Arial" w:hAnsi="Arial" w:cs="Arial"/>
        </w:rPr>
        <w:t xml:space="preserve">For each </w:t>
      </w:r>
      <w:r w:rsidRPr="007C1027">
        <w:rPr>
          <w:rFonts w:ascii="Arial" w:hAnsi="Arial" w:cs="Arial"/>
          <w:i/>
          <w:iCs/>
        </w:rPr>
        <w:t>species within a site</w:t>
      </w:r>
      <w:r w:rsidRPr="007C1027">
        <w:rPr>
          <w:rFonts w:ascii="Arial" w:hAnsi="Arial" w:cs="Arial"/>
        </w:rPr>
        <w:t>, we fit the following linear model:</w:t>
      </w:r>
    </w:p>
    <w:p w14:paraId="63DACDB1" w14:textId="5C11F4B6" w:rsidR="00AC1087" w:rsidRPr="007C1027" w:rsidRDefault="00AC1087" w:rsidP="005E371C">
      <w:pPr>
        <w:pStyle w:val="ListParagraph"/>
        <w:rPr>
          <w:rFonts w:ascii="Arial" w:hAnsi="Arial" w:cs="Arial"/>
        </w:rPr>
      </w:pPr>
    </w:p>
    <w:p w14:paraId="37E5DC29" w14:textId="20893D8F" w:rsidR="00AC1087" w:rsidRPr="007C1027" w:rsidRDefault="00AC1087" w:rsidP="00AC1087">
      <w:pPr>
        <w:pStyle w:val="ListParagraph"/>
        <w:jc w:val="center"/>
        <w:rPr>
          <w:rFonts w:ascii="Arial" w:hAnsi="Arial" w:cs="Arial"/>
        </w:rPr>
      </w:pPr>
      <w:r w:rsidRPr="007C1027">
        <w:rPr>
          <w:noProof/>
        </w:rPr>
        <w:drawing>
          <wp:inline distT="0" distB="0" distL="0" distR="0" wp14:anchorId="1B19B834" wp14:editId="4E81DC45">
            <wp:extent cx="2803656" cy="3469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4206" cy="360641"/>
                    </a:xfrm>
                    <a:prstGeom prst="rect">
                      <a:avLst/>
                    </a:prstGeom>
                  </pic:spPr>
                </pic:pic>
              </a:graphicData>
            </a:graphic>
          </wp:inline>
        </w:drawing>
      </w:r>
    </w:p>
    <w:p w14:paraId="3C91E314" w14:textId="1CCE8ABE" w:rsidR="00E049BC" w:rsidRPr="007C1027" w:rsidRDefault="00AC1087" w:rsidP="00E049BC">
      <w:pPr>
        <w:pStyle w:val="ListParagraph"/>
        <w:rPr>
          <w:rFonts w:ascii="Arial" w:hAnsi="Arial" w:cs="Arial"/>
        </w:rPr>
      </w:pPr>
      <w:r w:rsidRPr="007C1027">
        <w:rPr>
          <w:rFonts w:ascii="Arial" w:hAnsi="Arial" w:cs="Arial"/>
        </w:rPr>
        <w:t xml:space="preserve">Where the abundance of </w:t>
      </w:r>
      <w:r w:rsidR="007F1C1D" w:rsidRPr="007C1027">
        <w:rPr>
          <w:rFonts w:ascii="Arial" w:hAnsi="Arial" w:cs="Arial"/>
        </w:rPr>
        <w:t xml:space="preserve">a </w:t>
      </w:r>
      <w:r w:rsidR="00F16013" w:rsidRPr="007C1027">
        <w:rPr>
          <w:rFonts w:ascii="Arial" w:hAnsi="Arial" w:cs="Arial"/>
        </w:rPr>
        <w:t xml:space="preserve">species </w:t>
      </w:r>
      <w:r w:rsidRPr="007C1027">
        <w:rPr>
          <w:rFonts w:ascii="Arial" w:hAnsi="Arial" w:cs="Arial"/>
        </w:rPr>
        <w:t xml:space="preserve">is estimated as a function of </w:t>
      </w:r>
      <w:r w:rsidR="00C02DB2" w:rsidRPr="007C1027">
        <w:rPr>
          <w:rFonts w:ascii="Arial" w:hAnsi="Arial" w:cs="Arial"/>
        </w:rPr>
        <w:t xml:space="preserve">the log-transformed number of years of nutrient treatment </w:t>
      </w:r>
      <w:r w:rsidR="00C02DB2" w:rsidRPr="007C1027">
        <w:rPr>
          <w:rFonts w:ascii="Arial" w:hAnsi="Arial" w:cs="Arial"/>
          <w:i/>
          <w:iCs/>
        </w:rPr>
        <w:t>i</w:t>
      </w:r>
      <w:r w:rsidR="00C02DB2" w:rsidRPr="007C1027">
        <w:rPr>
          <w:rFonts w:ascii="Arial" w:hAnsi="Arial" w:cs="Arial"/>
        </w:rPr>
        <w:t xml:space="preserve">, </w:t>
      </w:r>
      <w:r w:rsidR="007F1C1D" w:rsidRPr="007C1027">
        <w:rPr>
          <w:rFonts w:ascii="Arial" w:hAnsi="Arial" w:cs="Arial"/>
        </w:rPr>
        <w:t xml:space="preserve">while </w:t>
      </w:r>
      <w:r w:rsidR="00C02DB2" w:rsidRPr="007C1027">
        <w:rPr>
          <w:rFonts w:ascii="Arial" w:hAnsi="Arial" w:cs="Arial"/>
        </w:rPr>
        <w:t xml:space="preserve">accounting for </w:t>
      </w:r>
      <w:r w:rsidR="00CE13F9" w:rsidRPr="007C1027">
        <w:rPr>
          <w:rFonts w:ascii="Arial" w:hAnsi="Arial" w:cs="Arial"/>
        </w:rPr>
        <w:t xml:space="preserve">site-level </w:t>
      </w:r>
      <w:r w:rsidR="007F1C1D" w:rsidRPr="007C1027">
        <w:rPr>
          <w:rFonts w:ascii="Arial" w:hAnsi="Arial" w:cs="Arial"/>
        </w:rPr>
        <w:t xml:space="preserve">temporal and spatial </w:t>
      </w:r>
      <w:r w:rsidR="00C02DB2" w:rsidRPr="007C1027">
        <w:rPr>
          <w:rFonts w:ascii="Arial" w:hAnsi="Arial" w:cs="Arial"/>
        </w:rPr>
        <w:t xml:space="preserve">variation </w:t>
      </w:r>
      <w:r w:rsidR="007F1C1D" w:rsidRPr="007C1027">
        <w:rPr>
          <w:rFonts w:ascii="Arial" w:hAnsi="Arial" w:cs="Arial"/>
        </w:rPr>
        <w:t xml:space="preserve">present in year </w:t>
      </w:r>
      <w:r w:rsidR="007F1C1D" w:rsidRPr="007C1027">
        <w:rPr>
          <w:rFonts w:ascii="Arial" w:hAnsi="Arial" w:cs="Arial"/>
          <w:i/>
          <w:iCs/>
        </w:rPr>
        <w:t xml:space="preserve">j </w:t>
      </w:r>
      <w:r w:rsidR="00C02DB2" w:rsidRPr="007C1027">
        <w:rPr>
          <w:rFonts w:ascii="Arial" w:hAnsi="Arial" w:cs="Arial"/>
        </w:rPr>
        <w:t xml:space="preserve">and </w:t>
      </w:r>
      <w:r w:rsidR="007F1C1D" w:rsidRPr="007C1027">
        <w:rPr>
          <w:rFonts w:ascii="Arial" w:hAnsi="Arial" w:cs="Arial"/>
        </w:rPr>
        <w:t xml:space="preserve">block </w:t>
      </w:r>
      <w:r w:rsidR="007F1C1D" w:rsidRPr="007C1027">
        <w:rPr>
          <w:rFonts w:ascii="Arial" w:hAnsi="Arial" w:cs="Arial"/>
          <w:i/>
          <w:iCs/>
        </w:rPr>
        <w:t>k</w:t>
      </w:r>
      <w:r w:rsidR="00E049BC" w:rsidRPr="007C1027">
        <w:rPr>
          <w:rFonts w:ascii="Arial" w:hAnsi="Arial" w:cs="Arial"/>
        </w:rPr>
        <w:t>.</w:t>
      </w:r>
      <w:r w:rsidR="004C6E9E" w:rsidRPr="007C1027">
        <w:rPr>
          <w:rFonts w:ascii="Arial" w:hAnsi="Arial" w:cs="Arial"/>
        </w:rPr>
        <w:t xml:space="preserve"> Models were fit </w:t>
      </w:r>
      <w:r w:rsidR="0073683E" w:rsidRPr="007C1027">
        <w:rPr>
          <w:rFonts w:ascii="Arial" w:hAnsi="Arial" w:cs="Arial"/>
        </w:rPr>
        <w:t xml:space="preserve">simultaneously for all species within a site </w:t>
      </w:r>
      <w:r w:rsidR="004C6E9E" w:rsidRPr="007C1027">
        <w:rPr>
          <w:rFonts w:ascii="Arial" w:hAnsi="Arial" w:cs="Arial"/>
        </w:rPr>
        <w:t>using multiple linear regression</w:t>
      </w:r>
      <w:r w:rsidR="00BF5355" w:rsidRPr="007C1027">
        <w:rPr>
          <w:rFonts w:ascii="Arial" w:hAnsi="Arial" w:cs="Arial"/>
        </w:rPr>
        <w:t xml:space="preserve">. Total magnitude of all coefficients were then </w:t>
      </w:r>
      <w:r w:rsidR="0073683E" w:rsidRPr="007C1027">
        <w:rPr>
          <w:rFonts w:ascii="Arial" w:hAnsi="Arial" w:cs="Arial"/>
        </w:rPr>
        <w:t>tested for significance using permutation-based tests</w:t>
      </w:r>
      <w:r w:rsidR="003F19A4" w:rsidRPr="007C1027">
        <w:rPr>
          <w:rFonts w:ascii="Arial" w:hAnsi="Arial" w:cs="Arial"/>
        </w:rPr>
        <w:t xml:space="preserve">. Model fitting conducted using </w:t>
      </w:r>
      <w:r w:rsidR="004C6E9E" w:rsidRPr="007C1027">
        <w:rPr>
          <w:rFonts w:ascii="Arial" w:hAnsi="Arial" w:cs="Arial"/>
        </w:rPr>
        <w:t xml:space="preserve">RRPP </w:t>
      </w:r>
      <w:r w:rsidR="008352D1">
        <w:rPr>
          <w:rFonts w:ascii="Arial" w:hAnsi="Arial" w:cs="Arial"/>
        </w:rPr>
        <w:fldChar w:fldCharType="begin" w:fldLock="1"/>
      </w:r>
      <w:r w:rsidR="00581D94">
        <w:rPr>
          <w:rFonts w:ascii="Arial" w:hAnsi="Arial" w:cs="Arial"/>
        </w:rPr>
        <w:instrText>ADDIN CSL_CITATION {"citationItems":[{"id":"ITEM-1","itemData":{"DOI":"10.1111/2041-210X.13029","author":[{"dropping-particle":"","family":"Collyer","given":"Michael L","non-dropping-particle":"","parse-names":false,"suffix":""},{"dropping-particle":"","family":"Adams","given":"Dean C","non-dropping-particle":"","parse-names":false,"suffix":""}],"container-title":"Methods in Ecology and Evolution","id":"ITEM-1","issue":"9","issued":{"date-parts":[["2018"]]},"page":"1772-1779","title":"RRPP : An r package for fitting linear models to high- ­ dimensional data using residual randomization","type":"article-journal"},"uris":["http://www.mendeley.com/documents/?uuid=a52e2e9a-f2e2-4479-8e83-36fe5f1d64f1"]}],"mendeley":{"formattedCitation":"(Collyer and Adams 2018)","plainTextFormattedCitation":"(Collyer and Adams 2018)","previouslyFormattedCitation":"(Collyer and Adams 2018)"},"properties":{"noteIndex":0},"schema":"https://github.com/citation-style-language/schema/raw/master/csl-citation.json"}</w:instrText>
      </w:r>
      <w:r w:rsidR="008352D1">
        <w:rPr>
          <w:rFonts w:ascii="Arial" w:hAnsi="Arial" w:cs="Arial"/>
        </w:rPr>
        <w:fldChar w:fldCharType="separate"/>
      </w:r>
      <w:r w:rsidR="008352D1" w:rsidRPr="008352D1">
        <w:rPr>
          <w:rFonts w:ascii="Arial" w:hAnsi="Arial" w:cs="Arial"/>
          <w:noProof/>
        </w:rPr>
        <w:t>(Collyer and Adams 2018)</w:t>
      </w:r>
      <w:r w:rsidR="008352D1">
        <w:rPr>
          <w:rFonts w:ascii="Arial" w:hAnsi="Arial" w:cs="Arial"/>
        </w:rPr>
        <w:fldChar w:fldCharType="end"/>
      </w:r>
      <w:r w:rsidR="00BC1206" w:rsidRPr="007C1027">
        <w:rPr>
          <w:rFonts w:ascii="Arial" w:hAnsi="Arial" w:cs="Arial"/>
        </w:rPr>
        <w:t>.</w:t>
      </w:r>
    </w:p>
    <w:p w14:paraId="27E467E0" w14:textId="14262CDC" w:rsidR="00AC1087" w:rsidRPr="007C1027" w:rsidRDefault="00E049BC" w:rsidP="00E049BC">
      <w:pPr>
        <w:pStyle w:val="ListParagraph"/>
        <w:numPr>
          <w:ilvl w:val="0"/>
          <w:numId w:val="2"/>
        </w:numPr>
        <w:rPr>
          <w:rFonts w:ascii="Arial" w:hAnsi="Arial" w:cs="Arial"/>
        </w:rPr>
      </w:pPr>
      <w:r w:rsidRPr="007C1027">
        <w:rPr>
          <w:rFonts w:ascii="Arial" w:hAnsi="Arial" w:cs="Arial"/>
        </w:rPr>
        <w:t xml:space="preserve">Treatment coefficients were then extracted for all species </w:t>
      </w:r>
      <w:r w:rsidR="00BC1206" w:rsidRPr="007C1027">
        <w:rPr>
          <w:rFonts w:ascii="Arial" w:hAnsi="Arial" w:cs="Arial"/>
        </w:rPr>
        <w:t xml:space="preserve">within a site, forming estimates of species responses to </w:t>
      </w:r>
      <w:r w:rsidR="0094034B" w:rsidRPr="007C1027">
        <w:rPr>
          <w:rFonts w:ascii="Arial" w:hAnsi="Arial" w:cs="Arial"/>
        </w:rPr>
        <w:t xml:space="preserve">one log-year of </w:t>
      </w:r>
      <w:r w:rsidR="00BC1206" w:rsidRPr="007C1027">
        <w:rPr>
          <w:rFonts w:ascii="Arial" w:hAnsi="Arial" w:cs="Arial"/>
        </w:rPr>
        <w:t>nutrient enrichment.</w:t>
      </w:r>
    </w:p>
    <w:p w14:paraId="2A665B27" w14:textId="09B8EBBE" w:rsidR="0094034B" w:rsidRPr="007C1027" w:rsidRDefault="00AC1087" w:rsidP="0094034B">
      <w:pPr>
        <w:pStyle w:val="ListParagraph"/>
        <w:jc w:val="center"/>
        <w:rPr>
          <w:rFonts w:ascii="Arial" w:hAnsi="Arial" w:cs="Arial"/>
        </w:rPr>
      </w:pPr>
      <w:r w:rsidRPr="007C1027">
        <w:rPr>
          <w:noProof/>
        </w:rPr>
        <w:drawing>
          <wp:inline distT="0" distB="0" distL="0" distR="0" wp14:anchorId="53BDC9E6" wp14:editId="333E19E0">
            <wp:extent cx="2388019" cy="1381597"/>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14311" cy="1396808"/>
                    </a:xfrm>
                    <a:prstGeom prst="rect">
                      <a:avLst/>
                    </a:prstGeom>
                  </pic:spPr>
                </pic:pic>
              </a:graphicData>
            </a:graphic>
          </wp:inline>
        </w:drawing>
      </w:r>
    </w:p>
    <w:p w14:paraId="5E5288FC" w14:textId="1486F281" w:rsidR="00AC1087" w:rsidRPr="007C1027" w:rsidRDefault="0094034B" w:rsidP="0094034B">
      <w:pPr>
        <w:pStyle w:val="ListParagraph"/>
        <w:numPr>
          <w:ilvl w:val="0"/>
          <w:numId w:val="2"/>
        </w:numPr>
        <w:rPr>
          <w:rFonts w:ascii="Arial" w:hAnsi="Arial" w:cs="Arial"/>
        </w:rPr>
      </w:pPr>
      <w:r w:rsidRPr="007C1027">
        <w:rPr>
          <w:rFonts w:ascii="Arial" w:hAnsi="Arial" w:cs="Arial"/>
        </w:rPr>
        <w:t>For each site, aggregate treatment effect on community abundance of all species present was calculated using the Euclidean</w:t>
      </w:r>
      <w:r w:rsidR="00BD44EA" w:rsidRPr="007C1027">
        <w:rPr>
          <w:rFonts w:ascii="Arial" w:hAnsi="Arial" w:cs="Arial"/>
        </w:rPr>
        <w:t xml:space="preserve"> (L</w:t>
      </w:r>
      <w:r w:rsidR="00BD44EA" w:rsidRPr="007C1027">
        <w:rPr>
          <w:rFonts w:ascii="Arial" w:hAnsi="Arial" w:cs="Arial"/>
          <w:vertAlign w:val="subscript"/>
        </w:rPr>
        <w:t>2</w:t>
      </w:r>
      <w:r w:rsidR="00BD44EA" w:rsidRPr="007C1027">
        <w:rPr>
          <w:rFonts w:ascii="Arial" w:hAnsi="Arial" w:cs="Arial"/>
        </w:rPr>
        <w:t>)</w:t>
      </w:r>
      <w:r w:rsidRPr="007C1027">
        <w:rPr>
          <w:rFonts w:ascii="Arial" w:hAnsi="Arial" w:cs="Arial"/>
        </w:rPr>
        <w:t xml:space="preserve"> norm of response coefficients.</w:t>
      </w:r>
      <w:r w:rsidR="000278C3" w:rsidRPr="007C1027">
        <w:rPr>
          <w:rFonts w:ascii="Arial" w:hAnsi="Arial" w:cs="Arial"/>
        </w:rPr>
        <w:t xml:space="preserve"> Community response to nitrogen, for example, was calculated by:</w:t>
      </w:r>
    </w:p>
    <w:p w14:paraId="1360FBF7" w14:textId="3A873B14" w:rsidR="00AC1087" w:rsidRPr="007C1027" w:rsidRDefault="00AC1087" w:rsidP="00AC1087">
      <w:pPr>
        <w:pStyle w:val="ListParagraph"/>
        <w:jc w:val="center"/>
        <w:rPr>
          <w:rFonts w:ascii="Arial" w:hAnsi="Arial" w:cs="Arial"/>
        </w:rPr>
      </w:pPr>
      <w:r w:rsidRPr="007C1027">
        <w:rPr>
          <w:noProof/>
        </w:rPr>
        <w:drawing>
          <wp:inline distT="0" distB="0" distL="0" distR="0" wp14:anchorId="19F8E539" wp14:editId="6DD6AF1C">
            <wp:extent cx="2871670" cy="366257"/>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34121" cy="399730"/>
                    </a:xfrm>
                    <a:prstGeom prst="rect">
                      <a:avLst/>
                    </a:prstGeom>
                  </pic:spPr>
                </pic:pic>
              </a:graphicData>
            </a:graphic>
          </wp:inline>
        </w:drawing>
      </w:r>
    </w:p>
    <w:p w14:paraId="4EA97ABB" w14:textId="54DCF72F" w:rsidR="00E25CB0" w:rsidRPr="007C1027" w:rsidRDefault="000278C3" w:rsidP="00C965A4">
      <w:pPr>
        <w:pStyle w:val="ListParagraph"/>
        <w:rPr>
          <w:rFonts w:ascii="Arial" w:hAnsi="Arial" w:cs="Arial"/>
        </w:rPr>
      </w:pPr>
      <w:r w:rsidRPr="007C1027">
        <w:rPr>
          <w:rFonts w:ascii="Arial" w:hAnsi="Arial" w:cs="Arial"/>
        </w:rPr>
        <w:t>For all species</w:t>
      </w:r>
      <w:r w:rsidR="00E25CB0" w:rsidRPr="007C1027">
        <w:rPr>
          <w:rFonts w:ascii="Arial" w:hAnsi="Arial" w:cs="Arial"/>
        </w:rPr>
        <w:t xml:space="preserve">, </w:t>
      </w:r>
      <w:r w:rsidRPr="007C1027">
        <w:rPr>
          <w:rFonts w:ascii="Arial" w:hAnsi="Arial" w:cs="Arial"/>
          <w:i/>
          <w:iCs/>
        </w:rPr>
        <w:t>S</w:t>
      </w:r>
      <w:r w:rsidR="00E25CB0" w:rsidRPr="007C1027">
        <w:rPr>
          <w:rFonts w:ascii="Arial" w:hAnsi="Arial" w:cs="Arial"/>
          <w:i/>
          <w:iCs/>
        </w:rPr>
        <w:t>,</w:t>
      </w:r>
      <w:r w:rsidRPr="007C1027">
        <w:rPr>
          <w:rFonts w:ascii="Arial" w:hAnsi="Arial" w:cs="Arial"/>
        </w:rPr>
        <w:t xml:space="preserve"> present within a site</w:t>
      </w:r>
      <w:r w:rsidR="00E25CB0" w:rsidRPr="007C1027">
        <w:rPr>
          <w:rFonts w:ascii="Arial" w:hAnsi="Arial" w:cs="Arial"/>
        </w:rPr>
        <w:t>.</w:t>
      </w:r>
    </w:p>
    <w:p w14:paraId="49941C53" w14:textId="75C2355E" w:rsidR="004F3350" w:rsidRPr="007C1027" w:rsidRDefault="00AB7B67" w:rsidP="004F3350">
      <w:pPr>
        <w:pStyle w:val="ListParagraph"/>
        <w:numPr>
          <w:ilvl w:val="0"/>
          <w:numId w:val="2"/>
        </w:numPr>
        <w:rPr>
          <w:rFonts w:ascii="Arial" w:hAnsi="Arial" w:cs="Arial"/>
        </w:rPr>
      </w:pPr>
      <w:r w:rsidRPr="007C1027">
        <w:rPr>
          <w:rFonts w:ascii="Arial" w:hAnsi="Arial" w:cs="Arial"/>
        </w:rPr>
        <w:t xml:space="preserve">We then </w:t>
      </w:r>
      <w:r w:rsidR="0099145F" w:rsidRPr="007C1027">
        <w:rPr>
          <w:rFonts w:ascii="Arial" w:hAnsi="Arial" w:cs="Arial"/>
        </w:rPr>
        <w:t xml:space="preserve">filtered these coefficients to those species present in at least </w:t>
      </w:r>
      <w:r w:rsidRPr="007C1027">
        <w:rPr>
          <w:rFonts w:ascii="Arial" w:hAnsi="Arial" w:cs="Arial"/>
        </w:rPr>
        <w:t xml:space="preserve">20% </w:t>
      </w:r>
      <w:r w:rsidR="0099145F" w:rsidRPr="007C1027">
        <w:rPr>
          <w:rFonts w:ascii="Arial" w:hAnsi="Arial" w:cs="Arial"/>
        </w:rPr>
        <w:t xml:space="preserve">of all plots present within a site for comparison of nutrient response </w:t>
      </w:r>
      <w:r w:rsidR="00B35450" w:rsidRPr="007C1027">
        <w:rPr>
          <w:rFonts w:ascii="Arial" w:hAnsi="Arial" w:cs="Arial"/>
        </w:rPr>
        <w:t>co</w:t>
      </w:r>
      <w:r w:rsidR="0099145F" w:rsidRPr="007C1027">
        <w:rPr>
          <w:rFonts w:ascii="Arial" w:hAnsi="Arial" w:cs="Arial"/>
        </w:rPr>
        <w:t xml:space="preserve">efficients. </w:t>
      </w:r>
      <w:r w:rsidR="00B35450" w:rsidRPr="007C1027">
        <w:rPr>
          <w:rFonts w:ascii="Arial" w:hAnsi="Arial" w:cs="Arial"/>
        </w:rPr>
        <w:t xml:space="preserve">Due to variation in average coefficient </w:t>
      </w:r>
      <w:r w:rsidR="00631FCD" w:rsidRPr="007C1027">
        <w:rPr>
          <w:rFonts w:ascii="Arial" w:hAnsi="Arial" w:cs="Arial"/>
        </w:rPr>
        <w:t>value</w:t>
      </w:r>
      <w:r w:rsidR="00B35450" w:rsidRPr="007C1027">
        <w:rPr>
          <w:rFonts w:ascii="Arial" w:hAnsi="Arial" w:cs="Arial"/>
        </w:rPr>
        <w:t xml:space="preserve">, these were Z-transformed to standardize responses across nutrient treatments. </w:t>
      </w:r>
    </w:p>
    <w:p w14:paraId="6F6960E5" w14:textId="226ADCD9" w:rsidR="002D0235" w:rsidRPr="007C1027" w:rsidRDefault="00D135E3" w:rsidP="00313AB9">
      <w:pPr>
        <w:pStyle w:val="ListParagraph"/>
        <w:numPr>
          <w:ilvl w:val="0"/>
          <w:numId w:val="2"/>
        </w:numPr>
        <w:rPr>
          <w:rFonts w:ascii="Arial" w:hAnsi="Arial" w:cs="Arial"/>
        </w:rPr>
      </w:pPr>
      <w:r w:rsidRPr="007C1027">
        <w:rPr>
          <w:rFonts w:ascii="Arial" w:hAnsi="Arial" w:cs="Arial"/>
        </w:rPr>
        <w:t>To evaluate dimensionality of nutrient enrichment response,</w:t>
      </w:r>
      <w:r w:rsidR="00FB77EB" w:rsidRPr="007C1027">
        <w:rPr>
          <w:rFonts w:ascii="Arial" w:hAnsi="Arial" w:cs="Arial"/>
        </w:rPr>
        <w:t xml:space="preserve"> we performed a geometric analysis similar to that of </w:t>
      </w:r>
      <w:r w:rsidR="00FB77EB" w:rsidRPr="007C1027">
        <w:rPr>
          <w:rFonts w:ascii="Arial" w:hAnsi="Arial" w:cs="Arial"/>
        </w:rPr>
        <w:fldChar w:fldCharType="begin" w:fldLock="1"/>
      </w:r>
      <w:r w:rsidR="002564EF" w:rsidRPr="007C1027">
        <w:rPr>
          <w:rFonts w:ascii="Arial" w:hAnsi="Arial" w:cs="Arial"/>
        </w:rPr>
        <w:instrText>ADDIN CSL_CITATION {"citationItems":[{"id":"ITEM-1","itemData":{"DOI":"10.1111/j.1461-0248.2009.01317.x","ISSN":"1461023X","abstract":"One of the oldest and richest questions in biology is that of how species diversity is related to the availability of resources that limit the productivity of ecosystems. Researchers from a variety of disciplines have pursued this question from at least three different theoretical perspectives. Species energy theory has argued that the summed quantities of all resources influence species richness by controlling population sizes and the probability of stochastic extinction. Resource ratio theory has argued that the imbalance in the supply of two or more resources, relative to the stoichiometric needs of the competitors, can dictate the strength of competition and, in turn, the diversity of coexisting species. In contrast to these, the field of Biodiversity and Ecosystem Functioning has argued that species diversity acts as an independent variable that controls how efficiently limited resources are utilized and converted into new tissue. Here we propose that all three of these fields give necessary, but not sufficient, conditions to explain productivity-diversity relationships (PDR) in nature. However, when taken collectively, these three paradigms suggest that PDR can be explained by interactions among four distinct, non-interchangeable variables: (i) the overall quantity of limiting resources, (ii) the stoichiometric ratios of different limiting resources, (iii) the summed biomass produced by a group of potential competitors and (iv) the richness of co-occurring species in a local competitive community. We detail a new multivariate hypothesis that outlines one way in which these four variables are directly and indirectly related to one another. We show how the predictions of this model can be fit to patterns of covariation relating the richness and biomass of lake phytoplankton to three biologically essential resources (N, P and light) in a large number of Norwegian lakes. © 2009 Blackwell Publishing Ltd/CNRS.","author":[{"dropping-particle":"","family":"Cardinale","given":"Bradley J.","non-dropping-particle":"","parse-names":false,"suffix":""},{"dropping-particle":"","family":"Hillebrand","given":"Helmut","non-dropping-particle":"","parse-names":false,"suffix":""},{"dropping-particle":"","family":"Harpole","given":"W. S.","non-dropping-particle":"","parse-names":false,"suffix":""},{"dropping-particle":"","family":"Gross","given":"Kevin","non-dropping-particle":"","parse-names":false,"suffix":""},{"dropping-particle":"","family":"Ptacnik","given":"Robert","non-dropping-particle":"","parse-names":false,"suffix":""}],"container-title":"Ecology Letters","id":"ITEM-1","issue":"6","issued":{"date-parts":[["2009"]]},"page":"475-487","title":"Separating the influence of resource 'availability' from resource 'imbalance' on productivity-diversity relationships","type":"article-journal","volume":"12"},"uris":["http://www.mendeley.com/documents/?uuid=17afe6a2-de35-4837-9e7f-194cc6cdf31d"]}],"mendeley":{"formattedCitation":"(Cardinale et al. 2009)","manualFormatting":"Cardinale et al. (2009)","plainTextFormattedCitation":"(Cardinale et al. 2009)","previouslyFormattedCitation":"(Cardinale et al. 2009)"},"properties":{"noteIndex":0},"schema":"https://github.com/citation-style-language/schema/raw/master/csl-citation.json"}</w:instrText>
      </w:r>
      <w:r w:rsidR="00FB77EB" w:rsidRPr="007C1027">
        <w:rPr>
          <w:rFonts w:ascii="Arial" w:hAnsi="Arial" w:cs="Arial"/>
        </w:rPr>
        <w:fldChar w:fldCharType="separate"/>
      </w:r>
      <w:r w:rsidR="00FB77EB" w:rsidRPr="007C1027">
        <w:rPr>
          <w:rFonts w:ascii="Arial" w:hAnsi="Arial" w:cs="Arial"/>
          <w:noProof/>
        </w:rPr>
        <w:t xml:space="preserve">Cardinale et al. </w:t>
      </w:r>
      <w:r w:rsidR="00FF782E" w:rsidRPr="007C1027">
        <w:rPr>
          <w:rFonts w:ascii="Arial" w:hAnsi="Arial" w:cs="Arial"/>
          <w:noProof/>
        </w:rPr>
        <w:t>(</w:t>
      </w:r>
      <w:r w:rsidR="00FB77EB" w:rsidRPr="007C1027">
        <w:rPr>
          <w:rFonts w:ascii="Arial" w:hAnsi="Arial" w:cs="Arial"/>
          <w:noProof/>
        </w:rPr>
        <w:t>2009)</w:t>
      </w:r>
      <w:r w:rsidR="00FB77EB" w:rsidRPr="007C1027">
        <w:rPr>
          <w:rFonts w:ascii="Arial" w:hAnsi="Arial" w:cs="Arial"/>
        </w:rPr>
        <w:fldChar w:fldCharType="end"/>
      </w:r>
      <w:r w:rsidR="00FB77EB" w:rsidRPr="007C1027">
        <w:rPr>
          <w:rFonts w:ascii="Arial" w:hAnsi="Arial" w:cs="Arial"/>
        </w:rPr>
        <w:t>. C</w:t>
      </w:r>
      <w:r w:rsidRPr="007C1027">
        <w:rPr>
          <w:rFonts w:ascii="Arial" w:hAnsi="Arial" w:cs="Arial"/>
        </w:rPr>
        <w:t xml:space="preserve">oefficient values observed across 3 dimensions (N response, P response, K response) were projected onto a 1:1:1 vector that assumes </w:t>
      </w:r>
      <w:r w:rsidR="00420DA5" w:rsidRPr="007C1027">
        <w:rPr>
          <w:rFonts w:ascii="Arial" w:hAnsi="Arial" w:cs="Arial"/>
        </w:rPr>
        <w:t xml:space="preserve">identical species responses to each treatment (Figure 1). Residual deviations from this vector were then </w:t>
      </w:r>
      <w:r w:rsidR="00025797" w:rsidRPr="007C1027">
        <w:rPr>
          <w:rFonts w:ascii="Arial" w:hAnsi="Arial" w:cs="Arial"/>
        </w:rPr>
        <w:t>projected onto a coordinate basis orthogonal to this 1:1:1 response vector.</w:t>
      </w:r>
      <w:r w:rsidR="002D0235" w:rsidRPr="007C1027">
        <w:rPr>
          <w:rFonts w:ascii="Arial" w:hAnsi="Arial" w:cs="Arial"/>
        </w:rPr>
        <w:t xml:space="preserve"> </w:t>
      </w:r>
    </w:p>
    <w:p w14:paraId="6539D518" w14:textId="77777777" w:rsidR="002D0235" w:rsidRPr="007C1027" w:rsidRDefault="002D0235" w:rsidP="002D0235">
      <w:pPr>
        <w:pStyle w:val="ListParagraph"/>
        <w:rPr>
          <w:rFonts w:ascii="Arial" w:hAnsi="Arial" w:cs="Arial"/>
        </w:rPr>
      </w:pPr>
    </w:p>
    <w:p w14:paraId="7739330B" w14:textId="16E10E91" w:rsidR="00313AB9" w:rsidRPr="007C1027" w:rsidRDefault="002D0235" w:rsidP="002D0235">
      <w:pPr>
        <w:pStyle w:val="ListParagraph"/>
        <w:rPr>
          <w:rFonts w:ascii="Arial" w:hAnsi="Arial" w:cs="Arial"/>
        </w:rPr>
      </w:pPr>
      <w:r w:rsidRPr="007C1027">
        <w:rPr>
          <w:rFonts w:ascii="Arial" w:hAnsi="Arial" w:cs="Arial"/>
        </w:rPr>
        <w:lastRenderedPageBreak/>
        <w:t>This change of basis can be expressed by the following matrix, where vectors are standardized to unit length</w:t>
      </w:r>
      <w:r w:rsidR="009C5AD6" w:rsidRPr="007C1027">
        <w:rPr>
          <w:rFonts w:ascii="Arial" w:hAnsi="Arial" w:cs="Arial"/>
        </w:rPr>
        <w:t>.</w:t>
      </w:r>
    </w:p>
    <w:p w14:paraId="52F897A2" w14:textId="77777777" w:rsidR="009C5AD6" w:rsidRPr="007C1027" w:rsidRDefault="009C5AD6" w:rsidP="002D0235">
      <w:pPr>
        <w:pStyle w:val="ListParagraph"/>
        <w:rPr>
          <w:rFonts w:ascii="Arial" w:hAnsi="Arial" w:cs="Arial"/>
        </w:rPr>
      </w:pPr>
    </w:p>
    <w:p w14:paraId="7B675DE7" w14:textId="433DFFF0" w:rsidR="002D0235" w:rsidRPr="007C1027" w:rsidRDefault="002D0235" w:rsidP="002D0235">
      <w:pPr>
        <w:jc w:val="center"/>
        <w:rPr>
          <w:rFonts w:ascii="Arial" w:hAnsi="Arial" w:cs="Arial"/>
        </w:rPr>
      </w:pPr>
      <w:r w:rsidRPr="007C1027">
        <w:rPr>
          <w:noProof/>
        </w:rPr>
        <w:drawing>
          <wp:inline distT="0" distB="0" distL="0" distR="0" wp14:anchorId="3C9076A6" wp14:editId="557FF41E">
            <wp:extent cx="2065128" cy="663192"/>
            <wp:effectExtent l="0" t="0" r="0" b="381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8100" cy="683415"/>
                    </a:xfrm>
                    <a:prstGeom prst="rect">
                      <a:avLst/>
                    </a:prstGeom>
                  </pic:spPr>
                </pic:pic>
              </a:graphicData>
            </a:graphic>
          </wp:inline>
        </w:drawing>
      </w:r>
    </w:p>
    <w:p w14:paraId="33228A22" w14:textId="77777777" w:rsidR="002D0235" w:rsidRPr="007C1027" w:rsidRDefault="002D0235" w:rsidP="002D0235">
      <w:pPr>
        <w:rPr>
          <w:rFonts w:ascii="Arial" w:hAnsi="Arial" w:cs="Arial"/>
        </w:rPr>
      </w:pPr>
    </w:p>
    <w:p w14:paraId="34233A7C" w14:textId="77777777" w:rsidR="004F317D" w:rsidRPr="007C1027" w:rsidRDefault="00CB5BC1" w:rsidP="004F317D">
      <w:pPr>
        <w:rPr>
          <w:rFonts w:ascii="Arial" w:hAnsi="Arial" w:cs="Arial"/>
          <w:b/>
        </w:rPr>
      </w:pPr>
      <w:r w:rsidRPr="007C1027">
        <w:rPr>
          <w:rFonts w:ascii="Arial" w:hAnsi="Arial" w:cs="Arial"/>
          <w:b/>
        </w:rPr>
        <w:t>Results</w:t>
      </w:r>
    </w:p>
    <w:p w14:paraId="46876F34" w14:textId="5D1CF366" w:rsidR="00B0132B" w:rsidRPr="007C1027" w:rsidRDefault="00CB5BC1" w:rsidP="00B0132B">
      <w:pPr>
        <w:pStyle w:val="ListParagraph"/>
        <w:numPr>
          <w:ilvl w:val="0"/>
          <w:numId w:val="4"/>
        </w:numPr>
        <w:rPr>
          <w:rFonts w:ascii="Arial" w:hAnsi="Arial" w:cs="Arial"/>
        </w:rPr>
      </w:pPr>
      <w:r w:rsidRPr="007C1027">
        <w:rPr>
          <w:rFonts w:ascii="Arial" w:hAnsi="Arial" w:cs="Arial"/>
        </w:rPr>
        <w:t>A majority of sites showed significant (</w:t>
      </w:r>
      <w:r w:rsidRPr="007C1027">
        <w:rPr>
          <w:rFonts w:ascii="Arial" w:hAnsi="Arial" w:cs="Arial"/>
          <w:i/>
        </w:rPr>
        <w:t>P &lt; 0.05)</w:t>
      </w:r>
      <w:r w:rsidRPr="007C1027">
        <w:rPr>
          <w:rFonts w:ascii="Arial" w:hAnsi="Arial" w:cs="Arial"/>
        </w:rPr>
        <w:t xml:space="preserve"> compositional changes to all three fertilization treatments (+N, +P, +Kµ)</w:t>
      </w:r>
      <w:r w:rsidR="00086944" w:rsidRPr="007C1027">
        <w:rPr>
          <w:rFonts w:ascii="Arial" w:hAnsi="Arial" w:cs="Arial"/>
        </w:rPr>
        <w:t>, though the magnitude of compositional change varied with nutrient identity (Figure 2)</w:t>
      </w:r>
      <w:r w:rsidRPr="007C1027">
        <w:rPr>
          <w:rFonts w:ascii="Arial" w:hAnsi="Arial" w:cs="Arial"/>
        </w:rPr>
        <w:t>.</w:t>
      </w:r>
      <w:r w:rsidR="00086944" w:rsidRPr="007C1027">
        <w:rPr>
          <w:rFonts w:ascii="Arial" w:hAnsi="Arial" w:cs="Arial"/>
        </w:rPr>
        <w:t xml:space="preserve"> </w:t>
      </w:r>
      <w:r w:rsidR="00E93AE5" w:rsidRPr="007C1027">
        <w:rPr>
          <w:rFonts w:ascii="Arial" w:hAnsi="Arial" w:cs="Arial"/>
        </w:rPr>
        <w:t xml:space="preserve">Once accounting for </w:t>
      </w:r>
      <w:r w:rsidR="006F7F40" w:rsidRPr="007C1027">
        <w:rPr>
          <w:rFonts w:ascii="Arial" w:hAnsi="Arial" w:cs="Arial"/>
        </w:rPr>
        <w:t>site-level variation, average community responses to N enrichment was found to be significantly (</w:t>
      </w:r>
      <w:r w:rsidR="006F7F40" w:rsidRPr="007C1027">
        <w:rPr>
          <w:rFonts w:ascii="Arial" w:hAnsi="Arial" w:cs="Arial"/>
          <w:i/>
          <w:iCs/>
        </w:rPr>
        <w:t>P &lt; 0.05</w:t>
      </w:r>
      <w:r w:rsidR="006F7F40" w:rsidRPr="007C1027">
        <w:rPr>
          <w:rFonts w:ascii="Arial" w:hAnsi="Arial" w:cs="Arial"/>
        </w:rPr>
        <w:t>) larger than either P or K enrichment, which did not differ significantly from one another.</w:t>
      </w:r>
    </w:p>
    <w:p w14:paraId="7B1A0E4A" w14:textId="4DCB1340" w:rsidR="00D67453" w:rsidRPr="007C1027" w:rsidRDefault="00D67453" w:rsidP="00D67453">
      <w:pPr>
        <w:pStyle w:val="ListParagraph"/>
        <w:numPr>
          <w:ilvl w:val="0"/>
          <w:numId w:val="4"/>
        </w:numPr>
        <w:rPr>
          <w:rFonts w:ascii="Arial" w:hAnsi="Arial" w:cs="Arial"/>
        </w:rPr>
      </w:pPr>
      <w:r w:rsidRPr="007C1027">
        <w:rPr>
          <w:rFonts w:ascii="Arial" w:hAnsi="Arial" w:cs="Arial"/>
        </w:rPr>
        <w:t xml:space="preserve">Pairwise comparisons show generally positively correlated responses to nutrient enrichment (Figure 3). Legumes, </w:t>
      </w:r>
      <w:r w:rsidR="003C7FF4" w:rsidRPr="007C1027">
        <w:rPr>
          <w:rFonts w:ascii="Arial" w:hAnsi="Arial" w:cs="Arial"/>
        </w:rPr>
        <w:t>however</w:t>
      </w:r>
      <w:r w:rsidRPr="007C1027">
        <w:rPr>
          <w:rFonts w:ascii="Arial" w:hAnsi="Arial" w:cs="Arial"/>
        </w:rPr>
        <w:t xml:space="preserve">, show significant deviations in response from other dominant functional groups, graminoids and forbs, where legume responses to P </w:t>
      </w:r>
      <w:r w:rsidR="005B107C" w:rsidRPr="007C1027">
        <w:rPr>
          <w:rFonts w:ascii="Arial" w:hAnsi="Arial" w:cs="Arial"/>
        </w:rPr>
        <w:t>are</w:t>
      </w:r>
      <w:r w:rsidRPr="007C1027">
        <w:rPr>
          <w:rFonts w:ascii="Arial" w:hAnsi="Arial" w:cs="Arial"/>
        </w:rPr>
        <w:t xml:space="preserve"> greater than would be expected given species N response (Table 2). This finding suggests some degree of specialization by this functional group on utilizing available P and K.</w:t>
      </w:r>
    </w:p>
    <w:p w14:paraId="58C0FC4C" w14:textId="1D53F1B1" w:rsidR="00D67453" w:rsidRPr="007C1027" w:rsidRDefault="000D1C0A" w:rsidP="004E073F">
      <w:pPr>
        <w:pStyle w:val="ListParagraph"/>
        <w:numPr>
          <w:ilvl w:val="0"/>
          <w:numId w:val="4"/>
        </w:numPr>
        <w:rPr>
          <w:rFonts w:ascii="Arial" w:hAnsi="Arial" w:cs="Arial"/>
        </w:rPr>
      </w:pPr>
      <w:r w:rsidRPr="007C1027">
        <w:rPr>
          <w:rFonts w:ascii="Arial" w:hAnsi="Arial" w:cs="Arial"/>
        </w:rPr>
        <w:t xml:space="preserve">Projection of 3-dimensional </w:t>
      </w:r>
      <w:r w:rsidR="00DB442E" w:rsidRPr="007C1027">
        <w:rPr>
          <w:rFonts w:ascii="Arial" w:hAnsi="Arial" w:cs="Arial"/>
        </w:rPr>
        <w:t xml:space="preserve">species responses to a one-dimensional vector captured a majority (58.4%) of total </w:t>
      </w:r>
      <w:r w:rsidR="001A113D" w:rsidRPr="007C1027">
        <w:rPr>
          <w:rFonts w:ascii="Arial" w:hAnsi="Arial" w:cs="Arial"/>
        </w:rPr>
        <w:t xml:space="preserve">response </w:t>
      </w:r>
      <w:r w:rsidR="00DB442E" w:rsidRPr="007C1027">
        <w:rPr>
          <w:rFonts w:ascii="Arial" w:hAnsi="Arial" w:cs="Arial"/>
        </w:rPr>
        <w:t>variance</w:t>
      </w:r>
      <w:r w:rsidR="004E073F" w:rsidRPr="007C1027">
        <w:rPr>
          <w:rFonts w:ascii="Arial" w:hAnsi="Arial" w:cs="Arial"/>
        </w:rPr>
        <w:t xml:space="preserve"> (Figure 4)</w:t>
      </w:r>
      <w:r w:rsidR="00DB442E" w:rsidRPr="007C1027">
        <w:rPr>
          <w:rFonts w:ascii="Arial" w:hAnsi="Arial" w:cs="Arial"/>
        </w:rPr>
        <w:t>.</w:t>
      </w:r>
      <w:r w:rsidR="00076AC9" w:rsidRPr="007C1027">
        <w:rPr>
          <w:rFonts w:ascii="Arial" w:hAnsi="Arial" w:cs="Arial"/>
        </w:rPr>
        <w:t xml:space="preserve"> </w:t>
      </w:r>
      <w:r w:rsidR="00AA4D74" w:rsidRPr="007C1027">
        <w:rPr>
          <w:rFonts w:ascii="Arial" w:hAnsi="Arial" w:cs="Arial"/>
        </w:rPr>
        <w:t>This proportion was found to be highly statistically significant (</w:t>
      </w:r>
      <w:r w:rsidR="00AA4D74" w:rsidRPr="007C1027">
        <w:rPr>
          <w:rFonts w:ascii="Arial" w:hAnsi="Arial" w:cs="Arial"/>
          <w:i/>
          <w:iCs/>
        </w:rPr>
        <w:t>P &lt; 0.01</w:t>
      </w:r>
      <w:r w:rsidR="00AA4D74" w:rsidRPr="007C1027">
        <w:rPr>
          <w:rFonts w:ascii="Arial" w:hAnsi="Arial" w:cs="Arial"/>
        </w:rPr>
        <w:t xml:space="preserve">) relative to random permutations, in which responses were </w:t>
      </w:r>
      <w:r w:rsidR="00824D80" w:rsidRPr="007C1027">
        <w:rPr>
          <w:rFonts w:ascii="Arial" w:hAnsi="Arial" w:cs="Arial"/>
        </w:rPr>
        <w:t xml:space="preserve">shuffled </w:t>
      </w:r>
      <w:r w:rsidR="00AA4D74" w:rsidRPr="007C1027">
        <w:rPr>
          <w:rFonts w:ascii="Arial" w:hAnsi="Arial" w:cs="Arial"/>
        </w:rPr>
        <w:t>within species at each site.</w:t>
      </w:r>
      <w:r w:rsidR="003E6DF2" w:rsidRPr="007C1027">
        <w:rPr>
          <w:rFonts w:ascii="Arial" w:hAnsi="Arial" w:cs="Arial"/>
        </w:rPr>
        <w:t xml:space="preserve"> Moreover, this 1:1:1 pattern of nutrient response </w:t>
      </w:r>
      <w:r w:rsidR="00E2070F" w:rsidRPr="007C1027">
        <w:rPr>
          <w:rFonts w:ascii="Arial" w:hAnsi="Arial" w:cs="Arial"/>
        </w:rPr>
        <w:t>is remarkably similar to inherent patterns in the data revealed by PCA</w:t>
      </w:r>
      <w:r w:rsidR="0037452A">
        <w:rPr>
          <w:rFonts w:ascii="Arial" w:hAnsi="Arial" w:cs="Arial"/>
        </w:rPr>
        <w:t xml:space="preserve">, </w:t>
      </w:r>
      <w:r w:rsidR="000F3AA3" w:rsidRPr="007C1027">
        <w:rPr>
          <w:rFonts w:ascii="Arial" w:hAnsi="Arial" w:cs="Arial"/>
        </w:rPr>
        <w:t xml:space="preserve">which explains a nearly identical proportion of total </w:t>
      </w:r>
      <w:r w:rsidR="00E2070F" w:rsidRPr="007C1027">
        <w:rPr>
          <w:rFonts w:ascii="Arial" w:hAnsi="Arial" w:cs="Arial"/>
        </w:rPr>
        <w:t>response variance (58.9%).</w:t>
      </w:r>
    </w:p>
    <w:p w14:paraId="7B34B13B" w14:textId="2A7D62F7" w:rsidR="00365167" w:rsidRPr="007C1027" w:rsidRDefault="008F11E5" w:rsidP="004E073F">
      <w:pPr>
        <w:pStyle w:val="ListParagraph"/>
        <w:numPr>
          <w:ilvl w:val="0"/>
          <w:numId w:val="4"/>
        </w:numPr>
        <w:rPr>
          <w:rFonts w:ascii="Arial" w:hAnsi="Arial" w:cs="Arial"/>
        </w:rPr>
      </w:pPr>
      <w:r w:rsidRPr="007C1027">
        <w:rPr>
          <w:rFonts w:ascii="Arial" w:hAnsi="Arial" w:cs="Arial"/>
        </w:rPr>
        <w:t xml:space="preserve">Deviations from this </w:t>
      </w:r>
      <w:r w:rsidR="00AD4B85">
        <w:rPr>
          <w:rFonts w:ascii="Arial" w:hAnsi="Arial" w:cs="Arial"/>
        </w:rPr>
        <w:t>neutral</w:t>
      </w:r>
      <w:r w:rsidRPr="007C1027">
        <w:rPr>
          <w:rFonts w:ascii="Arial" w:hAnsi="Arial" w:cs="Arial"/>
        </w:rPr>
        <w:t xml:space="preserve"> expectation exhibit </w:t>
      </w:r>
      <w:r w:rsidR="00B36AB5" w:rsidRPr="007C1027">
        <w:rPr>
          <w:rFonts w:ascii="Arial" w:hAnsi="Arial" w:cs="Arial"/>
        </w:rPr>
        <w:t>correlated patterns with respect to plant functional group</w:t>
      </w:r>
      <w:r w:rsidR="005C7ED6" w:rsidRPr="007C1027">
        <w:rPr>
          <w:rFonts w:ascii="Arial" w:hAnsi="Arial" w:cs="Arial"/>
        </w:rPr>
        <w:t xml:space="preserve"> (Figure 5)</w:t>
      </w:r>
      <w:r w:rsidR="00B36AB5" w:rsidRPr="007C1027">
        <w:rPr>
          <w:rFonts w:ascii="Arial" w:hAnsi="Arial" w:cs="Arial"/>
        </w:rPr>
        <w:t xml:space="preserve">. </w:t>
      </w:r>
      <w:r w:rsidR="001C6C6B" w:rsidRPr="007C1027">
        <w:rPr>
          <w:rFonts w:ascii="Arial" w:hAnsi="Arial" w:cs="Arial"/>
        </w:rPr>
        <w:t xml:space="preserve">Leguminous species </w:t>
      </w:r>
      <w:r w:rsidR="00954AD4" w:rsidRPr="007C1027">
        <w:rPr>
          <w:rFonts w:ascii="Arial" w:hAnsi="Arial" w:cs="Arial"/>
        </w:rPr>
        <w:t>occupied a different mean position on Axis 3 than other functional groups, correlated with more positive responses to P and K than a neutral expectation, and more negative responses to N</w:t>
      </w:r>
      <w:r w:rsidR="00372174" w:rsidRPr="007C1027">
        <w:rPr>
          <w:rFonts w:ascii="Arial" w:hAnsi="Arial" w:cs="Arial"/>
        </w:rPr>
        <w:t xml:space="preserve"> (Table 2)</w:t>
      </w:r>
      <w:r w:rsidR="00954AD4" w:rsidRPr="007C1027">
        <w:rPr>
          <w:rFonts w:ascii="Arial" w:hAnsi="Arial" w:cs="Arial"/>
        </w:rPr>
        <w:t xml:space="preserve">. </w:t>
      </w:r>
    </w:p>
    <w:p w14:paraId="0CA9E0DD" w14:textId="65691E90" w:rsidR="00372174" w:rsidRPr="007C1027" w:rsidRDefault="00372174" w:rsidP="004E073F">
      <w:pPr>
        <w:pStyle w:val="ListParagraph"/>
        <w:numPr>
          <w:ilvl w:val="0"/>
          <w:numId w:val="4"/>
        </w:numPr>
        <w:rPr>
          <w:rFonts w:ascii="Arial" w:hAnsi="Arial" w:cs="Arial"/>
        </w:rPr>
      </w:pPr>
      <w:r w:rsidRPr="007C1027">
        <w:rPr>
          <w:rFonts w:ascii="Arial" w:hAnsi="Arial" w:cs="Arial"/>
        </w:rPr>
        <w:t xml:space="preserve">Site-level </w:t>
      </w:r>
      <w:r w:rsidR="00C35DBC" w:rsidRPr="007C1027">
        <w:rPr>
          <w:rFonts w:ascii="Arial" w:hAnsi="Arial" w:cs="Arial"/>
        </w:rPr>
        <w:t>variation in the fraction of response variance captured by neutral expectation varied considerably.</w:t>
      </w:r>
      <w:r w:rsidR="00001D6F" w:rsidRPr="007C1027">
        <w:rPr>
          <w:rFonts w:ascii="Arial" w:hAnsi="Arial" w:cs="Arial"/>
        </w:rPr>
        <w:t xml:space="preserve"> </w:t>
      </w:r>
      <w:r w:rsidR="00162795">
        <w:rPr>
          <w:rFonts w:ascii="Arial" w:hAnsi="Arial" w:cs="Arial"/>
        </w:rPr>
        <w:t xml:space="preserve">Of four predictors tested, </w:t>
      </w:r>
      <w:r w:rsidR="002C4038">
        <w:rPr>
          <w:rFonts w:ascii="Arial" w:hAnsi="Arial" w:cs="Arial"/>
        </w:rPr>
        <w:t>pre-treatment site biomass showed the only significant relationship with response dimensionality across sites with significant magnitudes of response to all treatment types.</w:t>
      </w:r>
    </w:p>
    <w:p w14:paraId="2A794D3D" w14:textId="77777777" w:rsidR="001F120E" w:rsidRPr="007C1027" w:rsidRDefault="001F120E" w:rsidP="009D68A4">
      <w:pPr>
        <w:pStyle w:val="ListParagraph"/>
        <w:ind w:left="1440"/>
        <w:rPr>
          <w:rFonts w:ascii="Arial" w:hAnsi="Arial" w:cs="Arial"/>
        </w:rPr>
      </w:pPr>
    </w:p>
    <w:p w14:paraId="0A94EA1D" w14:textId="77777777" w:rsidR="009D68A4" w:rsidRPr="007C1027" w:rsidRDefault="001F120E" w:rsidP="001F120E">
      <w:pPr>
        <w:rPr>
          <w:rFonts w:ascii="Arial" w:hAnsi="Arial" w:cs="Arial"/>
          <w:b/>
        </w:rPr>
      </w:pPr>
      <w:r w:rsidRPr="007C1027">
        <w:rPr>
          <w:rFonts w:ascii="Arial" w:hAnsi="Arial" w:cs="Arial"/>
          <w:b/>
        </w:rPr>
        <w:t>Discussion</w:t>
      </w:r>
    </w:p>
    <w:p w14:paraId="61E5DA73" w14:textId="52E501FA" w:rsidR="00C93474" w:rsidRPr="007C1027" w:rsidRDefault="00CA1F73" w:rsidP="00CA1F73">
      <w:pPr>
        <w:pStyle w:val="ListParagraph"/>
        <w:numPr>
          <w:ilvl w:val="0"/>
          <w:numId w:val="15"/>
        </w:numPr>
        <w:spacing w:after="0" w:line="240" w:lineRule="auto"/>
        <w:textAlignment w:val="baseline"/>
        <w:rPr>
          <w:rFonts w:ascii="Arial" w:eastAsia="Times New Roman" w:hAnsi="Arial" w:cs="Arial"/>
          <w:color w:val="000000"/>
        </w:rPr>
      </w:pPr>
      <w:r w:rsidRPr="007C1027">
        <w:rPr>
          <w:rFonts w:ascii="Arial" w:eastAsia="Times New Roman" w:hAnsi="Arial" w:cs="Arial"/>
          <w:color w:val="000000"/>
        </w:rPr>
        <w:t xml:space="preserve">Across sites, we find evidence that </w:t>
      </w:r>
      <w:r w:rsidR="00E54338" w:rsidRPr="007C1027">
        <w:rPr>
          <w:rFonts w:ascii="Arial" w:eastAsia="Times New Roman" w:hAnsi="Arial" w:cs="Arial"/>
          <w:color w:val="000000"/>
        </w:rPr>
        <w:t xml:space="preserve">plants respond similarly to different nutrient enrichment treatments. The strength of this “null” expectation </w:t>
      </w:r>
      <w:r w:rsidR="0090001E" w:rsidRPr="007C1027">
        <w:rPr>
          <w:rFonts w:ascii="Arial" w:eastAsia="Times New Roman" w:hAnsi="Arial" w:cs="Arial"/>
          <w:color w:val="000000"/>
        </w:rPr>
        <w:t xml:space="preserve">indicates that species are likely to exhibit adaptations that </w:t>
      </w:r>
      <w:r w:rsidR="00E00C75" w:rsidRPr="007C1027">
        <w:rPr>
          <w:rFonts w:ascii="Arial" w:eastAsia="Times New Roman" w:hAnsi="Arial" w:cs="Arial"/>
          <w:color w:val="000000"/>
        </w:rPr>
        <w:t>confer advantages under generally low or high fertility.</w:t>
      </w:r>
    </w:p>
    <w:p w14:paraId="390DC9AB" w14:textId="77777777" w:rsidR="00981E60" w:rsidRPr="007C1027" w:rsidRDefault="00A35574" w:rsidP="00981E60">
      <w:pPr>
        <w:pStyle w:val="ListParagraph"/>
        <w:numPr>
          <w:ilvl w:val="0"/>
          <w:numId w:val="15"/>
        </w:numPr>
        <w:spacing w:after="0" w:line="240" w:lineRule="auto"/>
        <w:textAlignment w:val="baseline"/>
        <w:rPr>
          <w:rFonts w:ascii="Arial" w:eastAsia="Times New Roman" w:hAnsi="Arial" w:cs="Arial"/>
          <w:color w:val="000000"/>
        </w:rPr>
      </w:pPr>
      <w:r w:rsidRPr="007C1027">
        <w:rPr>
          <w:rFonts w:ascii="Arial" w:eastAsia="Times New Roman" w:hAnsi="Arial" w:cs="Arial"/>
          <w:color w:val="000000"/>
        </w:rPr>
        <w:t xml:space="preserve">However, deviations from this relationship found across sites and functional groups indicate that multiple trade-offs interact to control community responses to nutrient enrichment. Specialization on certain resources by leguminous species and considerable between-site variance indicate that response dimensionality depends on species-specific stoichiometry and </w:t>
      </w:r>
      <w:r w:rsidR="00981E60" w:rsidRPr="007C1027">
        <w:rPr>
          <w:rFonts w:ascii="Arial" w:eastAsia="Times New Roman" w:hAnsi="Arial" w:cs="Arial"/>
          <w:color w:val="000000"/>
        </w:rPr>
        <w:t>environmental context.</w:t>
      </w:r>
    </w:p>
    <w:p w14:paraId="61718DBC" w14:textId="598B1942" w:rsidR="009B1EC0" w:rsidRPr="007C1027" w:rsidRDefault="00981E60" w:rsidP="00981E60">
      <w:pPr>
        <w:pStyle w:val="ListParagraph"/>
        <w:numPr>
          <w:ilvl w:val="0"/>
          <w:numId w:val="15"/>
        </w:numPr>
        <w:spacing w:after="0" w:line="240" w:lineRule="auto"/>
        <w:textAlignment w:val="baseline"/>
        <w:rPr>
          <w:rFonts w:ascii="Arial" w:eastAsia="Times New Roman" w:hAnsi="Arial" w:cs="Arial"/>
          <w:color w:val="000000"/>
        </w:rPr>
      </w:pPr>
      <w:r w:rsidRPr="007C1027">
        <w:rPr>
          <w:rFonts w:ascii="Arial" w:eastAsia="Times New Roman" w:hAnsi="Arial" w:cs="Arial"/>
          <w:color w:val="000000"/>
        </w:rPr>
        <w:lastRenderedPageBreak/>
        <w:t>Our approach is a useful, broadly generalizable approach to understanding community trajectories following multiple experimental treatments.</w:t>
      </w:r>
      <w:r w:rsidR="009B1EC0" w:rsidRPr="007C1027">
        <w:rPr>
          <w:rFonts w:ascii="Arial" w:eastAsia="Times New Roman" w:hAnsi="Arial" w:cs="Arial"/>
          <w:color w:val="000000"/>
        </w:rPr>
        <w:t xml:space="preserve"> Evidence suggests that many ecosystem functions, such as productivity and invasion resistance, may exhibit similar one-dimensional patterns of change</w:t>
      </w:r>
      <w:r w:rsidR="00C919E5" w:rsidRPr="007C1027">
        <w:rPr>
          <w:rFonts w:ascii="Arial" w:eastAsia="Times New Roman" w:hAnsi="Arial" w:cs="Arial"/>
          <w:color w:val="000000"/>
        </w:rPr>
        <w:t xml:space="preserve"> (Donoh</w:t>
      </w:r>
      <w:r w:rsidR="0037452A">
        <w:rPr>
          <w:rFonts w:ascii="Arial" w:eastAsia="Times New Roman" w:hAnsi="Arial" w:cs="Arial"/>
          <w:color w:val="000000"/>
        </w:rPr>
        <w:t>u</w:t>
      </w:r>
      <w:r w:rsidR="00C919E5" w:rsidRPr="007C1027">
        <w:rPr>
          <w:rFonts w:ascii="Arial" w:eastAsia="Times New Roman" w:hAnsi="Arial" w:cs="Arial"/>
          <w:color w:val="000000"/>
        </w:rPr>
        <w:t>e et al. 2013)</w:t>
      </w:r>
      <w:r w:rsidR="009B1EC0" w:rsidRPr="007C1027">
        <w:rPr>
          <w:rFonts w:ascii="Arial" w:eastAsia="Times New Roman" w:hAnsi="Arial" w:cs="Arial"/>
          <w:color w:val="000000"/>
        </w:rPr>
        <w:t>. Dimensionality can be a tool to understand how stressors interact with other drivers of community composition and may be extended to larger suites of treatments.</w:t>
      </w:r>
    </w:p>
    <w:p w14:paraId="313AF73F" w14:textId="77777777" w:rsidR="00C35DBC" w:rsidRDefault="00C35DBC">
      <w:pPr>
        <w:rPr>
          <w:rFonts w:ascii="Arial" w:hAnsi="Arial" w:cs="Arial"/>
          <w:b/>
        </w:rPr>
      </w:pPr>
      <w:r w:rsidRPr="007C1027">
        <w:rPr>
          <w:rFonts w:ascii="Arial" w:hAnsi="Arial" w:cs="Arial"/>
          <w:b/>
        </w:rPr>
        <w:br w:type="page"/>
      </w:r>
    </w:p>
    <w:p w14:paraId="0DEFA517" w14:textId="63743559" w:rsidR="00597800" w:rsidRDefault="00597800" w:rsidP="00FB77EB">
      <w:pPr>
        <w:rPr>
          <w:rFonts w:ascii="Arial" w:hAnsi="Arial" w:cs="Arial"/>
          <w:b/>
        </w:rPr>
      </w:pPr>
      <w:r w:rsidRPr="007C1027">
        <w:rPr>
          <w:rFonts w:ascii="Arial" w:hAnsi="Arial" w:cs="Arial"/>
          <w:b/>
        </w:rPr>
        <w:lastRenderedPageBreak/>
        <w:t>References</w:t>
      </w:r>
    </w:p>
    <w:p w14:paraId="6824A91A" w14:textId="3C916379" w:rsidR="00B73CEB" w:rsidRPr="00B73CEB" w:rsidRDefault="008352D1" w:rsidP="00B73CEB">
      <w:pPr>
        <w:widowControl w:val="0"/>
        <w:autoSpaceDE w:val="0"/>
        <w:autoSpaceDN w:val="0"/>
        <w:adjustRightInd w:val="0"/>
        <w:spacing w:line="240" w:lineRule="auto"/>
        <w:ind w:left="480" w:hanging="480"/>
        <w:rPr>
          <w:rFonts w:ascii="Arial" w:hAnsi="Arial" w:cs="Arial"/>
          <w:noProof/>
          <w:szCs w:val="24"/>
        </w:rPr>
      </w:pPr>
      <w:r>
        <w:rPr>
          <w:rFonts w:ascii="Arial" w:eastAsia="Times New Roman" w:hAnsi="Arial" w:cs="Arial"/>
          <w:b/>
        </w:rPr>
        <w:fldChar w:fldCharType="begin" w:fldLock="1"/>
      </w:r>
      <w:r>
        <w:rPr>
          <w:rFonts w:ascii="Arial" w:eastAsia="Times New Roman" w:hAnsi="Arial" w:cs="Arial"/>
          <w:b/>
        </w:rPr>
        <w:instrText xml:space="preserve">ADDIN Mendeley Bibliography CSL_BIBLIOGRAPHY </w:instrText>
      </w:r>
      <w:r>
        <w:rPr>
          <w:rFonts w:ascii="Arial" w:eastAsia="Times New Roman" w:hAnsi="Arial" w:cs="Arial"/>
          <w:b/>
        </w:rPr>
        <w:fldChar w:fldCharType="separate"/>
      </w:r>
      <w:r w:rsidR="00B73CEB" w:rsidRPr="00B73CEB">
        <w:rPr>
          <w:rFonts w:ascii="Arial" w:hAnsi="Arial" w:cs="Arial"/>
          <w:noProof/>
          <w:szCs w:val="24"/>
        </w:rPr>
        <w:t>Anderson, M. J., K. E. Ellingsen, and B. H. McArdle. 2006. Multivariate dispersion as a measure of beta diversity. Ecology Letters 9:683–693.</w:t>
      </w:r>
    </w:p>
    <w:p w14:paraId="61782E66" w14:textId="77777777" w:rsidR="00B73CEB" w:rsidRPr="00B73CEB" w:rsidRDefault="00B73CEB" w:rsidP="00B73CEB">
      <w:pPr>
        <w:widowControl w:val="0"/>
        <w:autoSpaceDE w:val="0"/>
        <w:autoSpaceDN w:val="0"/>
        <w:adjustRightInd w:val="0"/>
        <w:spacing w:line="240" w:lineRule="auto"/>
        <w:ind w:left="480" w:hanging="480"/>
        <w:rPr>
          <w:rFonts w:ascii="Arial" w:hAnsi="Arial" w:cs="Arial"/>
          <w:noProof/>
          <w:szCs w:val="24"/>
        </w:rPr>
      </w:pPr>
      <w:r w:rsidRPr="00B73CEB">
        <w:rPr>
          <w:rFonts w:ascii="Arial" w:hAnsi="Arial" w:cs="Arial"/>
          <w:noProof/>
          <w:szCs w:val="24"/>
        </w:rPr>
        <w:t>Cardinale, B. J., H. Hillebrand, W. S. Harpole, K. Gross, and R. Ptacnik. 2009. Separating the influence of resource “availability” from resource “imbalance” on productivity-diversity relationships. Ecology Letters 12:475–487.</w:t>
      </w:r>
    </w:p>
    <w:p w14:paraId="5A98E4BB" w14:textId="77777777" w:rsidR="00B73CEB" w:rsidRPr="00B73CEB" w:rsidRDefault="00B73CEB" w:rsidP="00B73CEB">
      <w:pPr>
        <w:widowControl w:val="0"/>
        <w:autoSpaceDE w:val="0"/>
        <w:autoSpaceDN w:val="0"/>
        <w:adjustRightInd w:val="0"/>
        <w:spacing w:line="240" w:lineRule="auto"/>
        <w:ind w:left="480" w:hanging="480"/>
        <w:rPr>
          <w:rFonts w:ascii="Arial" w:hAnsi="Arial" w:cs="Arial"/>
          <w:noProof/>
          <w:szCs w:val="24"/>
        </w:rPr>
      </w:pPr>
      <w:r w:rsidRPr="00B73CEB">
        <w:rPr>
          <w:rFonts w:ascii="Arial" w:hAnsi="Arial" w:cs="Arial"/>
          <w:noProof/>
          <w:szCs w:val="24"/>
        </w:rPr>
        <w:t>Chapin, F. S. 1980. The Mineral Nutrition of Wild Plants. Annual Review of Ecology and Systematics 11:233–260.</w:t>
      </w:r>
    </w:p>
    <w:p w14:paraId="368BC66E" w14:textId="77777777" w:rsidR="00B73CEB" w:rsidRPr="00B73CEB" w:rsidRDefault="00B73CEB" w:rsidP="00B73CEB">
      <w:pPr>
        <w:widowControl w:val="0"/>
        <w:autoSpaceDE w:val="0"/>
        <w:autoSpaceDN w:val="0"/>
        <w:adjustRightInd w:val="0"/>
        <w:spacing w:line="240" w:lineRule="auto"/>
        <w:ind w:left="480" w:hanging="480"/>
        <w:rPr>
          <w:rFonts w:ascii="Arial" w:hAnsi="Arial" w:cs="Arial"/>
          <w:noProof/>
          <w:szCs w:val="24"/>
        </w:rPr>
      </w:pPr>
      <w:r w:rsidRPr="00B73CEB">
        <w:rPr>
          <w:rFonts w:ascii="Arial" w:hAnsi="Arial" w:cs="Arial"/>
          <w:noProof/>
          <w:szCs w:val="24"/>
        </w:rPr>
        <w:t>Collyer, M. L., and D. C. Adams. 2018. RRPP : An r package for fitting linear models to high- ­ dimensional data using residual randomization. Methods in Ecology and Evolution:1772–1779.</w:t>
      </w:r>
    </w:p>
    <w:p w14:paraId="2B484467" w14:textId="77777777" w:rsidR="00B73CEB" w:rsidRPr="00B73CEB" w:rsidRDefault="00B73CEB" w:rsidP="00B73CEB">
      <w:pPr>
        <w:widowControl w:val="0"/>
        <w:autoSpaceDE w:val="0"/>
        <w:autoSpaceDN w:val="0"/>
        <w:adjustRightInd w:val="0"/>
        <w:spacing w:line="240" w:lineRule="auto"/>
        <w:ind w:left="480" w:hanging="480"/>
        <w:rPr>
          <w:rFonts w:ascii="Arial" w:hAnsi="Arial" w:cs="Arial"/>
          <w:noProof/>
          <w:szCs w:val="24"/>
        </w:rPr>
      </w:pPr>
      <w:r w:rsidRPr="00B73CEB">
        <w:rPr>
          <w:rFonts w:ascii="Arial" w:hAnsi="Arial" w:cs="Arial"/>
          <w:noProof/>
          <w:szCs w:val="24"/>
        </w:rPr>
        <w:t>DeMalach, N., and R. Kadmon. 2017. Light competition explains diversity decline better than niche dimensionality. Functional Ecology 31:1834–1838.</w:t>
      </w:r>
    </w:p>
    <w:p w14:paraId="0E74E01D" w14:textId="77777777" w:rsidR="00B73CEB" w:rsidRPr="00B73CEB" w:rsidRDefault="00B73CEB" w:rsidP="00B73CEB">
      <w:pPr>
        <w:widowControl w:val="0"/>
        <w:autoSpaceDE w:val="0"/>
        <w:autoSpaceDN w:val="0"/>
        <w:adjustRightInd w:val="0"/>
        <w:spacing w:line="240" w:lineRule="auto"/>
        <w:ind w:left="480" w:hanging="480"/>
        <w:rPr>
          <w:rFonts w:ascii="Arial" w:hAnsi="Arial" w:cs="Arial"/>
          <w:noProof/>
          <w:szCs w:val="24"/>
        </w:rPr>
      </w:pPr>
      <w:r w:rsidRPr="00B73CEB">
        <w:rPr>
          <w:rFonts w:ascii="Arial" w:hAnsi="Arial" w:cs="Arial"/>
          <w:noProof/>
          <w:szCs w:val="24"/>
        </w:rPr>
        <w:t>Donohue, I., O. L. Petchey, J. M. Montoya, A. L. Jackson, L. Mcnally, M. Viana, K. Healy, M. Lurgi, N. E. O’Connor, and M. C. Emmerson. 2013. On the dimensionality of ecological stability. Ecology Letters 16:421–429.</w:t>
      </w:r>
    </w:p>
    <w:p w14:paraId="34C670F5" w14:textId="77777777" w:rsidR="00B73CEB" w:rsidRPr="00B73CEB" w:rsidRDefault="00B73CEB" w:rsidP="00B73CEB">
      <w:pPr>
        <w:widowControl w:val="0"/>
        <w:autoSpaceDE w:val="0"/>
        <w:autoSpaceDN w:val="0"/>
        <w:adjustRightInd w:val="0"/>
        <w:spacing w:line="240" w:lineRule="auto"/>
        <w:ind w:left="480" w:hanging="480"/>
        <w:rPr>
          <w:rFonts w:ascii="Arial" w:hAnsi="Arial" w:cs="Arial"/>
          <w:noProof/>
          <w:szCs w:val="24"/>
        </w:rPr>
      </w:pPr>
      <w:r w:rsidRPr="00B73CEB">
        <w:rPr>
          <w:rFonts w:ascii="Arial" w:hAnsi="Arial" w:cs="Arial"/>
          <w:noProof/>
          <w:szCs w:val="24"/>
        </w:rPr>
        <w:t>Dybzinski, R., and D. Tilman. 2007. Resource use patterns predict long-term outcomes of plant competition for nutrients and light. American Naturalist 170:305–318.</w:t>
      </w:r>
    </w:p>
    <w:p w14:paraId="3BE8383A" w14:textId="77777777" w:rsidR="00B73CEB" w:rsidRPr="00B73CEB" w:rsidRDefault="00B73CEB" w:rsidP="00B73CEB">
      <w:pPr>
        <w:widowControl w:val="0"/>
        <w:autoSpaceDE w:val="0"/>
        <w:autoSpaceDN w:val="0"/>
        <w:adjustRightInd w:val="0"/>
        <w:spacing w:line="240" w:lineRule="auto"/>
        <w:ind w:left="480" w:hanging="480"/>
        <w:rPr>
          <w:rFonts w:ascii="Arial" w:hAnsi="Arial" w:cs="Arial"/>
          <w:noProof/>
          <w:szCs w:val="24"/>
        </w:rPr>
      </w:pPr>
      <w:r w:rsidRPr="00B73CEB">
        <w:rPr>
          <w:rFonts w:ascii="Arial" w:hAnsi="Arial" w:cs="Arial"/>
          <w:noProof/>
          <w:szCs w:val="24"/>
        </w:rPr>
        <w:t>Fay, P. A., S. M. Prober, W. S. Harpole, J. M. H. Knops, J. D. Bakker, E. T. Borer, E. M. Lind, A. S. MacDougall, E. W. Seabloom, P. D. Wragg, P. B. Adler, D. M. Blumenthal, Y. M. Buckley, C. Chu, E. E. Cleland, S. L. Collins, K. F. Davies, G. Du, X. Feng, J. Firn, D. S. Gruner, N. Hagenah, Y. Hautier, R. W. Heckman, V. L. Jin, K. P. Kirkman, J. Klein, L. M. Ladwig, Q. Li, R. L. McCulley, B. A. Melbourne, C. E. Mitchell, J. L. Moore, J. W. Morgan, A. C. Risch, M. Schütz, C. J. Stevens, D. A. Wedin, and L. H. Yang. 2015. Grassland productivity limited by multiple nutrients. Nature Plants 1:1–5.</w:t>
      </w:r>
    </w:p>
    <w:p w14:paraId="56C1DF03" w14:textId="77777777" w:rsidR="00B73CEB" w:rsidRPr="00B73CEB" w:rsidRDefault="00B73CEB" w:rsidP="00B73CEB">
      <w:pPr>
        <w:widowControl w:val="0"/>
        <w:autoSpaceDE w:val="0"/>
        <w:autoSpaceDN w:val="0"/>
        <w:adjustRightInd w:val="0"/>
        <w:spacing w:line="240" w:lineRule="auto"/>
        <w:ind w:left="480" w:hanging="480"/>
        <w:rPr>
          <w:rFonts w:ascii="Arial" w:hAnsi="Arial" w:cs="Arial"/>
          <w:noProof/>
          <w:szCs w:val="24"/>
        </w:rPr>
      </w:pPr>
      <w:r w:rsidRPr="00B73CEB">
        <w:rPr>
          <w:rFonts w:ascii="Arial" w:hAnsi="Arial" w:cs="Arial"/>
          <w:noProof/>
          <w:szCs w:val="24"/>
        </w:rPr>
        <w:t>Harpole, W. S., L. L. Sullivan, E. M. Lind, J. Firn, P. B. Adler, E. T. Borer, J. Chase, P. A. Fay, Y. Hautier, H. Hillebrand, A. S. MacDougall, E. W. Seabloom, J. D. Bakker, M. W. Cadotte, E. J. Chaneton, C. Chu, N. Hagenah, K. Kirkman, K. J. La Pierre, J. L. Moore, J. W. Morgan, S. M. Prober, A. C. Risch, M. Schuetz, and C. J. Stevens. 2017. Out of the shadows: multiple nutrient limitations drive relationships among biomass, light and plant diversity. Functional Ecology 31:1839–1846.</w:t>
      </w:r>
    </w:p>
    <w:p w14:paraId="66955D0A" w14:textId="77777777" w:rsidR="00B73CEB" w:rsidRPr="00B73CEB" w:rsidRDefault="00B73CEB" w:rsidP="00B73CEB">
      <w:pPr>
        <w:widowControl w:val="0"/>
        <w:autoSpaceDE w:val="0"/>
        <w:autoSpaceDN w:val="0"/>
        <w:adjustRightInd w:val="0"/>
        <w:spacing w:line="240" w:lineRule="auto"/>
        <w:ind w:left="480" w:hanging="480"/>
        <w:rPr>
          <w:rFonts w:ascii="Arial" w:hAnsi="Arial" w:cs="Arial"/>
          <w:noProof/>
          <w:szCs w:val="24"/>
        </w:rPr>
      </w:pPr>
      <w:r w:rsidRPr="00B73CEB">
        <w:rPr>
          <w:rFonts w:ascii="Arial" w:hAnsi="Arial" w:cs="Arial"/>
          <w:noProof/>
          <w:szCs w:val="24"/>
        </w:rPr>
        <w:t>Harpole, W. S., L. L. Sullivan, E. M. Lind, J. Firn, P. B. Adler, E. T. Borer, J. Chase, P. A. Fay, Y. Hautier, H. Hillebrand, A. S. MacDougall, E. W. Seabloom, R. Williams, J. D. Bakker, M. W. Cadotte, E. J. Chaneton, C. Chu, E. E. Cleland, C. D’Antonio, K. F. Davies, D. S. Gruner, N. Hagenah, K. Kirkman, J. M. H. Knops, K. J. La Pierre, R. L. McCulley, J. L. Moore, J. W. Morgan, S. M. Prober, A. C. Risch, M. Schuetz, C. J. Stevens, and P. D. Wragg. 2016. Addition of multiple limiting resources reduces grassland diversity. Nature 537:93–96.</w:t>
      </w:r>
    </w:p>
    <w:p w14:paraId="0B1F3881" w14:textId="77777777" w:rsidR="00B73CEB" w:rsidRPr="00B73CEB" w:rsidRDefault="00B73CEB" w:rsidP="00B73CEB">
      <w:pPr>
        <w:widowControl w:val="0"/>
        <w:autoSpaceDE w:val="0"/>
        <w:autoSpaceDN w:val="0"/>
        <w:adjustRightInd w:val="0"/>
        <w:spacing w:line="240" w:lineRule="auto"/>
        <w:ind w:left="480" w:hanging="480"/>
        <w:rPr>
          <w:rFonts w:ascii="Arial" w:hAnsi="Arial" w:cs="Arial"/>
          <w:noProof/>
          <w:szCs w:val="24"/>
        </w:rPr>
      </w:pPr>
      <w:r w:rsidRPr="00B73CEB">
        <w:rPr>
          <w:rFonts w:ascii="Arial" w:hAnsi="Arial" w:cs="Arial"/>
          <w:noProof/>
          <w:szCs w:val="24"/>
        </w:rPr>
        <w:t>Harpole, W. S., and D. Tilman. 2007. Grassland species loss resulting from reduced niche dimension. Nature 446:791–793.</w:t>
      </w:r>
    </w:p>
    <w:p w14:paraId="47C7679B" w14:textId="77777777" w:rsidR="00B73CEB" w:rsidRPr="00B73CEB" w:rsidRDefault="00B73CEB" w:rsidP="00B73CEB">
      <w:pPr>
        <w:widowControl w:val="0"/>
        <w:autoSpaceDE w:val="0"/>
        <w:autoSpaceDN w:val="0"/>
        <w:adjustRightInd w:val="0"/>
        <w:spacing w:line="240" w:lineRule="auto"/>
        <w:ind w:left="480" w:hanging="480"/>
        <w:rPr>
          <w:rFonts w:ascii="Arial" w:hAnsi="Arial" w:cs="Arial"/>
          <w:noProof/>
          <w:szCs w:val="24"/>
        </w:rPr>
      </w:pPr>
      <w:r w:rsidRPr="00B73CEB">
        <w:rPr>
          <w:rFonts w:ascii="Arial" w:hAnsi="Arial" w:cs="Arial"/>
          <w:noProof/>
          <w:szCs w:val="24"/>
        </w:rPr>
        <w:t>Hautier, Y., P. a Niklaus, and A. Hector. 2009. Competition for light causes plant biodiversity loss after eutrophication. Science (New York, N.Y.) 324:636–638.</w:t>
      </w:r>
    </w:p>
    <w:p w14:paraId="47DE8EBC" w14:textId="77777777" w:rsidR="00B73CEB" w:rsidRPr="00B73CEB" w:rsidRDefault="00B73CEB" w:rsidP="00B73CEB">
      <w:pPr>
        <w:widowControl w:val="0"/>
        <w:autoSpaceDE w:val="0"/>
        <w:autoSpaceDN w:val="0"/>
        <w:adjustRightInd w:val="0"/>
        <w:spacing w:line="240" w:lineRule="auto"/>
        <w:ind w:left="480" w:hanging="480"/>
        <w:rPr>
          <w:rFonts w:ascii="Arial" w:hAnsi="Arial" w:cs="Arial"/>
          <w:noProof/>
          <w:szCs w:val="24"/>
        </w:rPr>
      </w:pPr>
      <w:r w:rsidRPr="00B73CEB">
        <w:rPr>
          <w:rFonts w:ascii="Arial" w:hAnsi="Arial" w:cs="Arial"/>
          <w:noProof/>
          <w:szCs w:val="24"/>
        </w:rPr>
        <w:lastRenderedPageBreak/>
        <w:t>Hautier, Y., E. Vojtech, and A. Hector. 2018. The importance of competition for light depends on productivity and disturbance. Ecology and Evolution 8:10655–10661.</w:t>
      </w:r>
    </w:p>
    <w:p w14:paraId="40168B94" w14:textId="77777777" w:rsidR="00B73CEB" w:rsidRPr="00B73CEB" w:rsidRDefault="00B73CEB" w:rsidP="00B73CEB">
      <w:pPr>
        <w:widowControl w:val="0"/>
        <w:autoSpaceDE w:val="0"/>
        <w:autoSpaceDN w:val="0"/>
        <w:adjustRightInd w:val="0"/>
        <w:spacing w:line="240" w:lineRule="auto"/>
        <w:ind w:left="480" w:hanging="480"/>
        <w:rPr>
          <w:rFonts w:ascii="Arial" w:hAnsi="Arial" w:cs="Arial"/>
          <w:noProof/>
        </w:rPr>
      </w:pPr>
      <w:r w:rsidRPr="00B73CEB">
        <w:rPr>
          <w:rFonts w:ascii="Arial" w:hAnsi="Arial" w:cs="Arial"/>
          <w:noProof/>
          <w:szCs w:val="24"/>
        </w:rPr>
        <w:t>Tilman, D. 1987. Secondary succession and the pattern of plant dominance along experimental nitrogen gradients. Ecological Monographs 57:189–214.</w:t>
      </w:r>
    </w:p>
    <w:p w14:paraId="7C2F77FC" w14:textId="7A39463F" w:rsidR="008352D1" w:rsidRPr="007C1027" w:rsidRDefault="008352D1" w:rsidP="00FB77EB">
      <w:pPr>
        <w:rPr>
          <w:rFonts w:ascii="Arial" w:eastAsia="Times New Roman" w:hAnsi="Arial" w:cs="Arial"/>
          <w:b/>
        </w:rPr>
      </w:pPr>
      <w:r>
        <w:rPr>
          <w:rFonts w:ascii="Arial" w:eastAsia="Times New Roman" w:hAnsi="Arial" w:cs="Arial"/>
          <w:b/>
        </w:rPr>
        <w:fldChar w:fldCharType="end"/>
      </w:r>
    </w:p>
    <w:p w14:paraId="4CF91D1E" w14:textId="7CFBDDFB" w:rsidR="00B73CEB" w:rsidRPr="00B73CEB" w:rsidRDefault="004D7128" w:rsidP="00B73CEB">
      <w:pPr>
        <w:widowControl w:val="0"/>
        <w:autoSpaceDE w:val="0"/>
        <w:autoSpaceDN w:val="0"/>
        <w:adjustRightInd w:val="0"/>
        <w:spacing w:line="240" w:lineRule="auto"/>
        <w:ind w:left="480" w:hanging="480"/>
        <w:rPr>
          <w:rFonts w:ascii="Arial" w:hAnsi="Arial" w:cs="Arial"/>
          <w:noProof/>
          <w:szCs w:val="24"/>
        </w:rPr>
      </w:pPr>
      <w:r w:rsidRPr="007C1027">
        <w:rPr>
          <w:rFonts w:ascii="Arial" w:hAnsi="Arial" w:cs="Arial"/>
          <w:b/>
        </w:rPr>
        <w:br w:type="page"/>
      </w:r>
      <w:r w:rsidR="008352D1">
        <w:rPr>
          <w:rFonts w:ascii="Arial" w:hAnsi="Arial" w:cs="Arial"/>
          <w:b/>
        </w:rPr>
        <w:lastRenderedPageBreak/>
        <w:fldChar w:fldCharType="begin" w:fldLock="1"/>
      </w:r>
      <w:r w:rsidR="008352D1">
        <w:rPr>
          <w:rFonts w:ascii="Arial" w:hAnsi="Arial" w:cs="Arial"/>
          <w:b/>
        </w:rPr>
        <w:instrText xml:space="preserve">ADDIN Mendeley Bibliography CSL_BIBLIOGRAPHY </w:instrText>
      </w:r>
      <w:r w:rsidR="008352D1">
        <w:rPr>
          <w:rFonts w:ascii="Arial" w:hAnsi="Arial" w:cs="Arial"/>
          <w:b/>
        </w:rPr>
        <w:fldChar w:fldCharType="separate"/>
      </w:r>
      <w:r w:rsidR="00B73CEB" w:rsidRPr="00B73CEB">
        <w:rPr>
          <w:rFonts w:ascii="Arial" w:hAnsi="Arial" w:cs="Arial"/>
          <w:noProof/>
          <w:szCs w:val="24"/>
        </w:rPr>
        <w:t>Anderson, M. J., K. E. Ellingsen, and B. H. McArdle. 2006. Multivariate dispersion as a measure of beta diversity. Ecology Letters 9:683–693.</w:t>
      </w:r>
    </w:p>
    <w:p w14:paraId="0BDED4DA" w14:textId="77777777" w:rsidR="00B73CEB" w:rsidRPr="00B73CEB" w:rsidRDefault="00B73CEB" w:rsidP="00B73CEB">
      <w:pPr>
        <w:widowControl w:val="0"/>
        <w:autoSpaceDE w:val="0"/>
        <w:autoSpaceDN w:val="0"/>
        <w:adjustRightInd w:val="0"/>
        <w:spacing w:line="240" w:lineRule="auto"/>
        <w:ind w:left="480" w:hanging="480"/>
        <w:rPr>
          <w:rFonts w:ascii="Arial" w:hAnsi="Arial" w:cs="Arial"/>
          <w:noProof/>
          <w:szCs w:val="24"/>
        </w:rPr>
      </w:pPr>
      <w:r w:rsidRPr="00B73CEB">
        <w:rPr>
          <w:rFonts w:ascii="Arial" w:hAnsi="Arial" w:cs="Arial"/>
          <w:noProof/>
          <w:szCs w:val="24"/>
        </w:rPr>
        <w:t>Cardinale, B. J., H. Hillebrand, W. S. Harpole, K. Gross, and R. Ptacnik. 2009. Separating the influence of resource “availability” from resource “imbalance” on productivity-diversity relationships. Ecology Letters 12:475–487.</w:t>
      </w:r>
    </w:p>
    <w:p w14:paraId="7E987793" w14:textId="77777777" w:rsidR="00B73CEB" w:rsidRPr="00B73CEB" w:rsidRDefault="00B73CEB" w:rsidP="00B73CEB">
      <w:pPr>
        <w:widowControl w:val="0"/>
        <w:autoSpaceDE w:val="0"/>
        <w:autoSpaceDN w:val="0"/>
        <w:adjustRightInd w:val="0"/>
        <w:spacing w:line="240" w:lineRule="auto"/>
        <w:ind w:left="480" w:hanging="480"/>
        <w:rPr>
          <w:rFonts w:ascii="Arial" w:hAnsi="Arial" w:cs="Arial"/>
          <w:noProof/>
          <w:szCs w:val="24"/>
        </w:rPr>
      </w:pPr>
      <w:r w:rsidRPr="00B73CEB">
        <w:rPr>
          <w:rFonts w:ascii="Arial" w:hAnsi="Arial" w:cs="Arial"/>
          <w:noProof/>
          <w:szCs w:val="24"/>
        </w:rPr>
        <w:t>Chapin, F. S. 1980. The Mineral Nutrition of Wild Plants. Annual Review of Ecology and Systematics 11:233–260.</w:t>
      </w:r>
    </w:p>
    <w:p w14:paraId="3A302E13" w14:textId="77777777" w:rsidR="00B73CEB" w:rsidRPr="00B73CEB" w:rsidRDefault="00B73CEB" w:rsidP="00B73CEB">
      <w:pPr>
        <w:widowControl w:val="0"/>
        <w:autoSpaceDE w:val="0"/>
        <w:autoSpaceDN w:val="0"/>
        <w:adjustRightInd w:val="0"/>
        <w:spacing w:line="240" w:lineRule="auto"/>
        <w:ind w:left="480" w:hanging="480"/>
        <w:rPr>
          <w:rFonts w:ascii="Arial" w:hAnsi="Arial" w:cs="Arial"/>
          <w:noProof/>
          <w:szCs w:val="24"/>
        </w:rPr>
      </w:pPr>
      <w:r w:rsidRPr="00B73CEB">
        <w:rPr>
          <w:rFonts w:ascii="Arial" w:hAnsi="Arial" w:cs="Arial"/>
          <w:noProof/>
          <w:szCs w:val="24"/>
        </w:rPr>
        <w:t>Collyer, M. L., and D. C. Adams. 2018. RRPP : An r package for fitting linear models to high- ­ dimensional data using residual randomization. Methods in Ecology and Evolution:1772–1779.</w:t>
      </w:r>
    </w:p>
    <w:p w14:paraId="6564697D" w14:textId="77777777" w:rsidR="00B73CEB" w:rsidRPr="00B73CEB" w:rsidRDefault="00B73CEB" w:rsidP="00B73CEB">
      <w:pPr>
        <w:widowControl w:val="0"/>
        <w:autoSpaceDE w:val="0"/>
        <w:autoSpaceDN w:val="0"/>
        <w:adjustRightInd w:val="0"/>
        <w:spacing w:line="240" w:lineRule="auto"/>
        <w:ind w:left="480" w:hanging="480"/>
        <w:rPr>
          <w:rFonts w:ascii="Arial" w:hAnsi="Arial" w:cs="Arial"/>
          <w:noProof/>
          <w:szCs w:val="24"/>
        </w:rPr>
      </w:pPr>
      <w:r w:rsidRPr="00B73CEB">
        <w:rPr>
          <w:rFonts w:ascii="Arial" w:hAnsi="Arial" w:cs="Arial"/>
          <w:noProof/>
          <w:szCs w:val="24"/>
        </w:rPr>
        <w:t>DeMalach, N., and R. Kadmon. 2017. Light competition explains diversity decline better than niche dimensionality. Functional Ecology 31:1834–1838.</w:t>
      </w:r>
    </w:p>
    <w:p w14:paraId="582FD167" w14:textId="77777777" w:rsidR="00B73CEB" w:rsidRPr="00B73CEB" w:rsidRDefault="00B73CEB" w:rsidP="00B73CEB">
      <w:pPr>
        <w:widowControl w:val="0"/>
        <w:autoSpaceDE w:val="0"/>
        <w:autoSpaceDN w:val="0"/>
        <w:adjustRightInd w:val="0"/>
        <w:spacing w:line="240" w:lineRule="auto"/>
        <w:ind w:left="480" w:hanging="480"/>
        <w:rPr>
          <w:rFonts w:ascii="Arial" w:hAnsi="Arial" w:cs="Arial"/>
          <w:noProof/>
          <w:szCs w:val="24"/>
        </w:rPr>
      </w:pPr>
      <w:r w:rsidRPr="00B73CEB">
        <w:rPr>
          <w:rFonts w:ascii="Arial" w:hAnsi="Arial" w:cs="Arial"/>
          <w:noProof/>
          <w:szCs w:val="24"/>
        </w:rPr>
        <w:t>Donohue, I., O. L. Petchey, J. M. Montoya, A. L. Jackson, L. Mcnally, M. Viana, K. Healy, M. Lurgi, N. E. O’Connor, and M. C. Emmerson. 2013. On the dimensionality of ecological stability. Ecology Letters 16:421–429.</w:t>
      </w:r>
    </w:p>
    <w:p w14:paraId="3D8132F6" w14:textId="77777777" w:rsidR="00B73CEB" w:rsidRPr="00B73CEB" w:rsidRDefault="00B73CEB" w:rsidP="00B73CEB">
      <w:pPr>
        <w:widowControl w:val="0"/>
        <w:autoSpaceDE w:val="0"/>
        <w:autoSpaceDN w:val="0"/>
        <w:adjustRightInd w:val="0"/>
        <w:spacing w:line="240" w:lineRule="auto"/>
        <w:ind w:left="480" w:hanging="480"/>
        <w:rPr>
          <w:rFonts w:ascii="Arial" w:hAnsi="Arial" w:cs="Arial"/>
          <w:noProof/>
          <w:szCs w:val="24"/>
        </w:rPr>
      </w:pPr>
      <w:r w:rsidRPr="00B73CEB">
        <w:rPr>
          <w:rFonts w:ascii="Arial" w:hAnsi="Arial" w:cs="Arial"/>
          <w:noProof/>
          <w:szCs w:val="24"/>
        </w:rPr>
        <w:t>Dybzinski, R., and D. Tilman. 2007. Resource use patterns predict long-term outcomes of plant competition for nutrients and light. American Naturalist 170:305–318.</w:t>
      </w:r>
    </w:p>
    <w:p w14:paraId="208CD957" w14:textId="77777777" w:rsidR="00B73CEB" w:rsidRPr="00B73CEB" w:rsidRDefault="00B73CEB" w:rsidP="00B73CEB">
      <w:pPr>
        <w:widowControl w:val="0"/>
        <w:autoSpaceDE w:val="0"/>
        <w:autoSpaceDN w:val="0"/>
        <w:adjustRightInd w:val="0"/>
        <w:spacing w:line="240" w:lineRule="auto"/>
        <w:ind w:left="480" w:hanging="480"/>
        <w:rPr>
          <w:rFonts w:ascii="Arial" w:hAnsi="Arial" w:cs="Arial"/>
          <w:noProof/>
          <w:szCs w:val="24"/>
        </w:rPr>
      </w:pPr>
      <w:r w:rsidRPr="00B73CEB">
        <w:rPr>
          <w:rFonts w:ascii="Arial" w:hAnsi="Arial" w:cs="Arial"/>
          <w:noProof/>
          <w:szCs w:val="24"/>
        </w:rPr>
        <w:t>Fay, P. A., S. M. Prober, W. S. Harpole, J. M. H. Knops, J. D. Bakker, E. T. Borer, E. M. Lind, A. S. MacDougall, E. W. Seabloom, P. D. Wragg, P. B. Adler, D. M. Blumenthal, Y. M. Buckley, C. Chu, E. E. Cleland, S. L. Collins, K. F. Davies, G. Du, X. Feng, J. Firn, D. S. Gruner, N. Hagenah, Y. Hautier, R. W. Heckman, V. L. Jin, K. P. Kirkman, J. Klein, L. M. Ladwig, Q. Li, R. L. McCulley, B. A. Melbourne, C. E. Mitchell, J. L. Moore, J. W. Morgan, A. C. Risch, M. Schütz, C. J. Stevens, D. A. Wedin, and L. H. Yang. 2015. Grassland productivity limited by multiple nutrients. Nature Plants 1:1–5.</w:t>
      </w:r>
    </w:p>
    <w:p w14:paraId="567AAD81" w14:textId="77777777" w:rsidR="00B73CEB" w:rsidRPr="00B73CEB" w:rsidRDefault="00B73CEB" w:rsidP="00B73CEB">
      <w:pPr>
        <w:widowControl w:val="0"/>
        <w:autoSpaceDE w:val="0"/>
        <w:autoSpaceDN w:val="0"/>
        <w:adjustRightInd w:val="0"/>
        <w:spacing w:line="240" w:lineRule="auto"/>
        <w:ind w:left="480" w:hanging="480"/>
        <w:rPr>
          <w:rFonts w:ascii="Arial" w:hAnsi="Arial" w:cs="Arial"/>
          <w:noProof/>
          <w:szCs w:val="24"/>
        </w:rPr>
      </w:pPr>
      <w:r w:rsidRPr="00B73CEB">
        <w:rPr>
          <w:rFonts w:ascii="Arial" w:hAnsi="Arial" w:cs="Arial"/>
          <w:noProof/>
          <w:szCs w:val="24"/>
        </w:rPr>
        <w:t>Harpole, W. S., L. L. Sullivan, E. M. Lind, J. Firn, P. B. Adler, E. T. Borer, J. Chase, P. A. Fay, Y. Hautier, H. Hillebrand, A. S. MacDougall, E. W. Seabloom, J. D. Bakker, M. W. Cadotte, E. J. Chaneton, C. Chu, N. Hagenah, K. Kirkman, K. J. La Pierre, J. L. Moore, J. W. Morgan, S. M. Prober, A. C. Risch, M. Schuetz, and C. J. Stevens. 2017. Out of the shadows: multiple nutrient limitations drive relationships among biomass, light and plant diversity. Functional Ecology 31:1839–1846.</w:t>
      </w:r>
    </w:p>
    <w:p w14:paraId="3B5F11F8" w14:textId="77777777" w:rsidR="00B73CEB" w:rsidRPr="00B73CEB" w:rsidRDefault="00B73CEB" w:rsidP="00B73CEB">
      <w:pPr>
        <w:widowControl w:val="0"/>
        <w:autoSpaceDE w:val="0"/>
        <w:autoSpaceDN w:val="0"/>
        <w:adjustRightInd w:val="0"/>
        <w:spacing w:line="240" w:lineRule="auto"/>
        <w:ind w:left="480" w:hanging="480"/>
        <w:rPr>
          <w:rFonts w:ascii="Arial" w:hAnsi="Arial" w:cs="Arial"/>
          <w:noProof/>
          <w:szCs w:val="24"/>
        </w:rPr>
      </w:pPr>
      <w:r w:rsidRPr="00B73CEB">
        <w:rPr>
          <w:rFonts w:ascii="Arial" w:hAnsi="Arial" w:cs="Arial"/>
          <w:noProof/>
          <w:szCs w:val="24"/>
        </w:rPr>
        <w:t>Harpole, W. S., L. L. Sullivan, E. M. Lind, J. Firn, P. B. Adler, E. T. Borer, J. Chase, P. A. Fay, Y. Hautier, H. Hillebrand, A. S. MacDougall, E. W. Seabloom, R. Williams, J. D. Bakker, M. W. Cadotte, E. J. Chaneton, C. Chu, E. E. Cleland, C. D’Antonio, K. F. Davies, D. S. Gruner, N. Hagenah, K. Kirkman, J. M. H. Knops, K. J. La Pierre, R. L. McCulley, J. L. Moore, J. W. Morgan, S. M. Prober, A. C. Risch, M. Schuetz, C. J. Stevens, and P. D. Wragg. 2016. Addition of multiple limiting resources reduces grassland diversity. Nature 537:93–96.</w:t>
      </w:r>
    </w:p>
    <w:p w14:paraId="49412458" w14:textId="77777777" w:rsidR="00B73CEB" w:rsidRPr="00B73CEB" w:rsidRDefault="00B73CEB" w:rsidP="00B73CEB">
      <w:pPr>
        <w:widowControl w:val="0"/>
        <w:autoSpaceDE w:val="0"/>
        <w:autoSpaceDN w:val="0"/>
        <w:adjustRightInd w:val="0"/>
        <w:spacing w:line="240" w:lineRule="auto"/>
        <w:ind w:left="480" w:hanging="480"/>
        <w:rPr>
          <w:rFonts w:ascii="Arial" w:hAnsi="Arial" w:cs="Arial"/>
          <w:noProof/>
          <w:szCs w:val="24"/>
        </w:rPr>
      </w:pPr>
      <w:r w:rsidRPr="00B73CEB">
        <w:rPr>
          <w:rFonts w:ascii="Arial" w:hAnsi="Arial" w:cs="Arial"/>
          <w:noProof/>
          <w:szCs w:val="24"/>
        </w:rPr>
        <w:t>Harpole, W. S., and D. Tilman. 2007. Grassland species loss resulting from reduced niche dimension. Nature 446:791–793.</w:t>
      </w:r>
    </w:p>
    <w:p w14:paraId="631C2839" w14:textId="77777777" w:rsidR="00B73CEB" w:rsidRPr="00B73CEB" w:rsidRDefault="00B73CEB" w:rsidP="00B73CEB">
      <w:pPr>
        <w:widowControl w:val="0"/>
        <w:autoSpaceDE w:val="0"/>
        <w:autoSpaceDN w:val="0"/>
        <w:adjustRightInd w:val="0"/>
        <w:spacing w:line="240" w:lineRule="auto"/>
        <w:ind w:left="480" w:hanging="480"/>
        <w:rPr>
          <w:rFonts w:ascii="Arial" w:hAnsi="Arial" w:cs="Arial"/>
          <w:noProof/>
          <w:szCs w:val="24"/>
        </w:rPr>
      </w:pPr>
      <w:r w:rsidRPr="00B73CEB">
        <w:rPr>
          <w:rFonts w:ascii="Arial" w:hAnsi="Arial" w:cs="Arial"/>
          <w:noProof/>
          <w:szCs w:val="24"/>
        </w:rPr>
        <w:t>Hautier, Y., P. a Niklaus, and A. Hector. 2009. Competition for light causes plant biodiversity loss after eutrophication. Science (New York, N.Y.) 324:636–638.</w:t>
      </w:r>
    </w:p>
    <w:p w14:paraId="4A3FEDE5" w14:textId="77777777" w:rsidR="00B73CEB" w:rsidRPr="00B73CEB" w:rsidRDefault="00B73CEB" w:rsidP="00B73CEB">
      <w:pPr>
        <w:widowControl w:val="0"/>
        <w:autoSpaceDE w:val="0"/>
        <w:autoSpaceDN w:val="0"/>
        <w:adjustRightInd w:val="0"/>
        <w:spacing w:line="240" w:lineRule="auto"/>
        <w:ind w:left="480" w:hanging="480"/>
        <w:rPr>
          <w:rFonts w:ascii="Arial" w:hAnsi="Arial" w:cs="Arial"/>
          <w:noProof/>
          <w:szCs w:val="24"/>
        </w:rPr>
      </w:pPr>
      <w:r w:rsidRPr="00B73CEB">
        <w:rPr>
          <w:rFonts w:ascii="Arial" w:hAnsi="Arial" w:cs="Arial"/>
          <w:noProof/>
          <w:szCs w:val="24"/>
        </w:rPr>
        <w:t>Hautier, Y., E. Vojtech, and A. Hector. 2018. The importance of competition for light depends on productivity and disturbance. Ecology and Evolution 8:10655–10661.</w:t>
      </w:r>
    </w:p>
    <w:p w14:paraId="11964635" w14:textId="77777777" w:rsidR="00B73CEB" w:rsidRPr="00B73CEB" w:rsidRDefault="00B73CEB" w:rsidP="00B73CEB">
      <w:pPr>
        <w:widowControl w:val="0"/>
        <w:autoSpaceDE w:val="0"/>
        <w:autoSpaceDN w:val="0"/>
        <w:adjustRightInd w:val="0"/>
        <w:spacing w:line="240" w:lineRule="auto"/>
        <w:ind w:left="480" w:hanging="480"/>
        <w:rPr>
          <w:rFonts w:ascii="Arial" w:hAnsi="Arial" w:cs="Arial"/>
          <w:noProof/>
        </w:rPr>
      </w:pPr>
      <w:r w:rsidRPr="00B73CEB">
        <w:rPr>
          <w:rFonts w:ascii="Arial" w:hAnsi="Arial" w:cs="Arial"/>
          <w:noProof/>
          <w:szCs w:val="24"/>
        </w:rPr>
        <w:lastRenderedPageBreak/>
        <w:t>Tilman, D. 1987. Secondary succession and the pattern of plant dominance along experimental nitrogen gradients. Ecological Monographs 57:189–214.</w:t>
      </w:r>
    </w:p>
    <w:p w14:paraId="57532BC2" w14:textId="70553C1D" w:rsidR="004D7128" w:rsidRDefault="008352D1">
      <w:pPr>
        <w:rPr>
          <w:rFonts w:ascii="Arial" w:hAnsi="Arial" w:cs="Arial"/>
          <w:b/>
        </w:rPr>
      </w:pPr>
      <w:r>
        <w:rPr>
          <w:rFonts w:ascii="Arial" w:hAnsi="Arial" w:cs="Arial"/>
          <w:b/>
        </w:rPr>
        <w:fldChar w:fldCharType="end"/>
      </w:r>
    </w:p>
    <w:p w14:paraId="646898CE" w14:textId="77777777" w:rsidR="0097480C" w:rsidRPr="007C1027" w:rsidRDefault="0097480C">
      <w:pPr>
        <w:rPr>
          <w:rFonts w:ascii="Arial" w:hAnsi="Arial" w:cs="Arial"/>
          <w:b/>
        </w:rPr>
      </w:pPr>
    </w:p>
    <w:p w14:paraId="3481A79B" w14:textId="7C529F49" w:rsidR="001443C8" w:rsidRDefault="001443C8">
      <w:pPr>
        <w:rPr>
          <w:rFonts w:ascii="Arial" w:hAnsi="Arial" w:cs="Arial"/>
          <w:b/>
          <w:sz w:val="24"/>
          <w:szCs w:val="24"/>
        </w:rPr>
      </w:pPr>
      <w:r>
        <w:rPr>
          <w:rFonts w:ascii="Arial" w:hAnsi="Arial" w:cs="Arial"/>
          <w:b/>
          <w:sz w:val="24"/>
          <w:szCs w:val="24"/>
        </w:rPr>
        <w:br w:type="page"/>
      </w:r>
    </w:p>
    <w:p w14:paraId="16EE6162" w14:textId="202E8A70" w:rsidR="00CC1044" w:rsidRDefault="004F317D" w:rsidP="00CC1044">
      <w:pPr>
        <w:spacing w:after="0" w:line="276" w:lineRule="auto"/>
        <w:rPr>
          <w:rFonts w:ascii="Arial" w:hAnsi="Arial" w:cs="Arial"/>
          <w:sz w:val="24"/>
          <w:szCs w:val="24"/>
        </w:rPr>
      </w:pPr>
      <w:r w:rsidRPr="002F4566">
        <w:rPr>
          <w:rFonts w:ascii="Arial" w:hAnsi="Arial" w:cs="Arial"/>
          <w:b/>
          <w:sz w:val="24"/>
          <w:szCs w:val="24"/>
        </w:rPr>
        <w:lastRenderedPageBreak/>
        <w:t>Figure 1:</w:t>
      </w:r>
      <w:r w:rsidRPr="002F4566">
        <w:rPr>
          <w:rFonts w:ascii="Arial" w:hAnsi="Arial" w:cs="Arial"/>
          <w:sz w:val="24"/>
          <w:szCs w:val="24"/>
        </w:rPr>
        <w:t xml:space="preserve"> </w:t>
      </w:r>
    </w:p>
    <w:p w14:paraId="0D953251" w14:textId="77777777" w:rsidR="00CC1044" w:rsidRDefault="00CC1044" w:rsidP="00CC1044">
      <w:pPr>
        <w:spacing w:after="0" w:line="276" w:lineRule="auto"/>
        <w:rPr>
          <w:rFonts w:ascii="Arial" w:hAnsi="Arial" w:cs="Arial"/>
          <w:sz w:val="24"/>
          <w:szCs w:val="24"/>
        </w:rPr>
      </w:pPr>
    </w:p>
    <w:p w14:paraId="728A623A" w14:textId="2E7BD5D9" w:rsidR="001B0750" w:rsidRDefault="00CC1044" w:rsidP="00CC1044">
      <w:pPr>
        <w:spacing w:after="0" w:line="276" w:lineRule="auto"/>
        <w:rPr>
          <w:rFonts w:ascii="Arial" w:hAnsi="Arial" w:cs="Arial"/>
          <w:sz w:val="24"/>
          <w:szCs w:val="24"/>
        </w:rPr>
      </w:pPr>
      <w:r>
        <w:rPr>
          <w:rFonts w:ascii="Arial" w:hAnsi="Arial" w:cs="Arial"/>
          <w:sz w:val="24"/>
          <w:szCs w:val="24"/>
        </w:rPr>
        <w:t xml:space="preserve">Geometric approach used to evaluate dimensionality of resource response. </w:t>
      </w:r>
      <w:r w:rsidR="00FA5EBD">
        <w:rPr>
          <w:rFonts w:ascii="Arial" w:hAnsi="Arial" w:cs="Arial"/>
          <w:sz w:val="24"/>
          <w:szCs w:val="24"/>
        </w:rPr>
        <w:t xml:space="preserve">Species responses to the addition of three different limiting nutrients </w:t>
      </w:r>
      <w:r w:rsidR="00664AC7">
        <w:rPr>
          <w:rFonts w:ascii="Arial" w:hAnsi="Arial" w:cs="Arial"/>
          <w:sz w:val="24"/>
          <w:szCs w:val="24"/>
        </w:rPr>
        <w:t>are projected onto a vector where responses are assumed to be identical to one another (Dimension 1</w:t>
      </w:r>
      <w:r w:rsidR="001B0750">
        <w:rPr>
          <w:rFonts w:ascii="Arial" w:hAnsi="Arial" w:cs="Arial"/>
          <w:sz w:val="24"/>
          <w:szCs w:val="24"/>
        </w:rPr>
        <w:t>; Figure 1a</w:t>
      </w:r>
      <w:r w:rsidR="00664AC7">
        <w:rPr>
          <w:rFonts w:ascii="Arial" w:hAnsi="Arial" w:cs="Arial"/>
          <w:sz w:val="24"/>
          <w:szCs w:val="24"/>
        </w:rPr>
        <w:t>).</w:t>
      </w:r>
      <w:r w:rsidR="009925B5">
        <w:rPr>
          <w:rFonts w:ascii="Arial" w:hAnsi="Arial" w:cs="Arial"/>
          <w:sz w:val="24"/>
          <w:szCs w:val="24"/>
        </w:rPr>
        <w:t xml:space="preserve"> Proportional variance in species responses captured by this projection forms a measure of </w:t>
      </w:r>
      <w:r w:rsidR="009925B5" w:rsidRPr="009925B5">
        <w:rPr>
          <w:rFonts w:ascii="Arial" w:hAnsi="Arial" w:cs="Arial"/>
          <w:i/>
          <w:iCs/>
          <w:sz w:val="24"/>
          <w:szCs w:val="24"/>
        </w:rPr>
        <w:t>niche dimensionality</w:t>
      </w:r>
      <w:r w:rsidR="00BF0408">
        <w:rPr>
          <w:rFonts w:ascii="Arial" w:hAnsi="Arial" w:cs="Arial"/>
          <w:i/>
          <w:iCs/>
          <w:sz w:val="24"/>
          <w:szCs w:val="24"/>
        </w:rPr>
        <w:t xml:space="preserve"> </w:t>
      </w:r>
      <w:r w:rsidR="00BF0408">
        <w:rPr>
          <w:rFonts w:ascii="Arial" w:hAnsi="Arial" w:cs="Arial"/>
          <w:sz w:val="24"/>
          <w:szCs w:val="24"/>
        </w:rPr>
        <w:t>bounded between (0,1)</w:t>
      </w:r>
      <w:r w:rsidR="009925B5">
        <w:rPr>
          <w:rFonts w:ascii="Arial" w:hAnsi="Arial" w:cs="Arial"/>
          <w:sz w:val="24"/>
          <w:szCs w:val="24"/>
        </w:rPr>
        <w:t xml:space="preserve"> where low-dimensional (linear) responses are perfectly captured by this projection</w:t>
      </w:r>
      <w:r w:rsidR="00650F9D">
        <w:rPr>
          <w:rFonts w:ascii="Arial" w:hAnsi="Arial" w:cs="Arial"/>
          <w:sz w:val="24"/>
          <w:szCs w:val="24"/>
        </w:rPr>
        <w:t xml:space="preserve">. Higher dimensional patterns manifest as lower proportions of variance captured by this projection, such as spherical patterns, where treatment responses are uncorrelated with one another, or relationships orthogonal to this 1:1:1 vector where pairs of responses are correlated to one another, but both negatively correlated to a third. </w:t>
      </w:r>
      <w:r w:rsidR="003B1625">
        <w:rPr>
          <w:rFonts w:ascii="Arial" w:hAnsi="Arial" w:cs="Arial"/>
          <w:sz w:val="24"/>
          <w:szCs w:val="24"/>
        </w:rPr>
        <w:tab/>
      </w:r>
      <w:r w:rsidR="001B0750">
        <w:rPr>
          <w:rFonts w:ascii="Arial" w:hAnsi="Arial" w:cs="Arial"/>
          <w:sz w:val="24"/>
          <w:szCs w:val="24"/>
        </w:rPr>
        <w:t xml:space="preserve">Residual variation not captured by this projection may be visualized on an orthogonal coordinate system to illustrate </w:t>
      </w:r>
      <w:r w:rsidR="00C0055E" w:rsidRPr="00C0055E">
        <w:rPr>
          <w:rFonts w:ascii="Arial" w:hAnsi="Arial" w:cs="Arial"/>
          <w:i/>
          <w:iCs/>
          <w:sz w:val="24"/>
          <w:szCs w:val="24"/>
        </w:rPr>
        <w:t>in what manner</w:t>
      </w:r>
      <w:r w:rsidR="001B0750">
        <w:rPr>
          <w:rFonts w:ascii="Arial" w:hAnsi="Arial" w:cs="Arial"/>
          <w:sz w:val="24"/>
          <w:szCs w:val="24"/>
        </w:rPr>
        <w:t xml:space="preserve"> species deviate from</w:t>
      </w:r>
      <w:r w:rsidR="009925B5">
        <w:rPr>
          <w:rFonts w:ascii="Arial" w:hAnsi="Arial" w:cs="Arial"/>
          <w:sz w:val="24"/>
          <w:szCs w:val="24"/>
        </w:rPr>
        <w:t xml:space="preserve"> a</w:t>
      </w:r>
      <w:r w:rsidR="001B0750">
        <w:rPr>
          <w:rFonts w:ascii="Arial" w:hAnsi="Arial" w:cs="Arial"/>
          <w:sz w:val="24"/>
          <w:szCs w:val="24"/>
        </w:rPr>
        <w:t xml:space="preserve"> null expectation</w:t>
      </w:r>
      <w:r w:rsidR="00C21A17">
        <w:rPr>
          <w:rFonts w:ascii="Arial" w:hAnsi="Arial" w:cs="Arial"/>
          <w:sz w:val="24"/>
          <w:szCs w:val="24"/>
        </w:rPr>
        <w:t xml:space="preserve"> </w:t>
      </w:r>
      <w:r w:rsidR="001B0750">
        <w:rPr>
          <w:rFonts w:ascii="Arial" w:hAnsi="Arial" w:cs="Arial"/>
          <w:sz w:val="24"/>
          <w:szCs w:val="24"/>
        </w:rPr>
        <w:t xml:space="preserve">(Figure </w:t>
      </w:r>
      <w:r w:rsidR="002709F0">
        <w:rPr>
          <w:rFonts w:ascii="Arial" w:hAnsi="Arial" w:cs="Arial"/>
          <w:sz w:val="24"/>
          <w:szCs w:val="24"/>
        </w:rPr>
        <w:t>1b</w:t>
      </w:r>
      <w:r w:rsidR="001B0750">
        <w:rPr>
          <w:rFonts w:ascii="Arial" w:hAnsi="Arial" w:cs="Arial"/>
          <w:sz w:val="24"/>
          <w:szCs w:val="24"/>
        </w:rPr>
        <w:t>).</w:t>
      </w:r>
      <w:r w:rsidR="004C001E">
        <w:rPr>
          <w:rFonts w:ascii="Arial" w:hAnsi="Arial" w:cs="Arial"/>
          <w:sz w:val="24"/>
          <w:szCs w:val="24"/>
        </w:rPr>
        <w:t xml:space="preserve"> </w:t>
      </w:r>
    </w:p>
    <w:p w14:paraId="36D4AC60" w14:textId="70ECAC17" w:rsidR="00CC1044" w:rsidRPr="00CC1044" w:rsidRDefault="001B0750" w:rsidP="00CC1044">
      <w:pPr>
        <w:spacing w:after="0" w:line="276" w:lineRule="auto"/>
        <w:rPr>
          <w:rFonts w:ascii="Arial" w:hAnsi="Arial" w:cs="Arial"/>
          <w:sz w:val="24"/>
          <w:szCs w:val="24"/>
        </w:rPr>
      </w:pPr>
      <w:r>
        <w:rPr>
          <w:rFonts w:ascii="Arial" w:hAnsi="Arial" w:cs="Arial"/>
          <w:b/>
          <w:noProof/>
          <w:sz w:val="20"/>
        </w:rPr>
        <mc:AlternateContent>
          <mc:Choice Requires="wpg">
            <w:drawing>
              <wp:anchor distT="0" distB="0" distL="114300" distR="114300" simplePos="0" relativeHeight="251680767" behindDoc="0" locked="0" layoutInCell="1" allowOverlap="1" wp14:anchorId="4E0566C6" wp14:editId="299EFC34">
                <wp:simplePos x="0" y="0"/>
                <wp:positionH relativeFrom="margin">
                  <wp:align>right</wp:align>
                </wp:positionH>
                <wp:positionV relativeFrom="paragraph">
                  <wp:posOffset>268925</wp:posOffset>
                </wp:positionV>
                <wp:extent cx="5939648" cy="2697685"/>
                <wp:effectExtent l="0" t="0" r="4445" b="45720"/>
                <wp:wrapNone/>
                <wp:docPr id="22" name="Group 22"/>
                <wp:cNvGraphicFramePr/>
                <a:graphic xmlns:a="http://schemas.openxmlformats.org/drawingml/2006/main">
                  <a:graphicData uri="http://schemas.microsoft.com/office/word/2010/wordprocessingGroup">
                    <wpg:wgp>
                      <wpg:cNvGrpSpPr/>
                      <wpg:grpSpPr>
                        <a:xfrm>
                          <a:off x="0" y="0"/>
                          <a:ext cx="5939648" cy="2697685"/>
                          <a:chOff x="0" y="0"/>
                          <a:chExt cx="5939648" cy="2697685"/>
                        </a:xfrm>
                      </wpg:grpSpPr>
                      <wpg:grpSp>
                        <wpg:cNvPr id="16" name="Group 16"/>
                        <wpg:cNvGrpSpPr/>
                        <wpg:grpSpPr>
                          <a:xfrm>
                            <a:off x="117291" y="226711"/>
                            <a:ext cx="3003550" cy="2437130"/>
                            <a:chOff x="586247" y="0"/>
                            <a:chExt cx="3003585" cy="2437209"/>
                          </a:xfrm>
                        </wpg:grpSpPr>
                        <pic:pic xmlns:pic="http://schemas.openxmlformats.org/drawingml/2006/picture">
                          <pic:nvPicPr>
                            <pic:cNvPr id="1" name="Picture 1"/>
                            <pic:cNvPicPr>
                              <a:picLocks noChangeAspect="1"/>
                            </pic:cNvPicPr>
                          </pic:nvPicPr>
                          <pic:blipFill rotWithShape="1">
                            <a:blip r:embed="rId13">
                              <a:extLst>
                                <a:ext uri="{28A0092B-C50C-407E-A947-70E740481C1C}">
                                  <a14:useLocalDpi xmlns:a14="http://schemas.microsoft.com/office/drawing/2010/main" val="0"/>
                                </a:ext>
                              </a:extLst>
                            </a:blip>
                            <a:srcRect l="4132" t="26449" r="1058" b="1297"/>
                            <a:stretch/>
                          </pic:blipFill>
                          <pic:spPr bwMode="auto">
                            <a:xfrm>
                              <a:off x="637082" y="0"/>
                              <a:ext cx="2952750" cy="2388235"/>
                            </a:xfrm>
                            <a:prstGeom prst="rect">
                              <a:avLst/>
                            </a:prstGeom>
                            <a:ln>
                              <a:noFill/>
                            </a:ln>
                            <a:extLst>
                              <a:ext uri="{53640926-AAD7-44D8-BBD7-CCE9431645EC}">
                                <a14:shadowObscured xmlns:a14="http://schemas.microsoft.com/office/drawing/2010/main"/>
                              </a:ext>
                            </a:extLst>
                          </pic:spPr>
                        </pic:pic>
                        <wps:wsp>
                          <wps:cNvPr id="7" name="Text Box 2"/>
                          <wps:cNvSpPr txBox="1">
                            <a:spLocks noChangeArrowheads="1"/>
                          </wps:cNvSpPr>
                          <wps:spPr bwMode="auto">
                            <a:xfrm rot="17575617">
                              <a:off x="1437768" y="1545539"/>
                              <a:ext cx="796289" cy="334644"/>
                            </a:xfrm>
                            <a:prstGeom prst="rect">
                              <a:avLst/>
                            </a:prstGeom>
                            <a:noFill/>
                            <a:ln w="9525">
                              <a:noFill/>
                              <a:miter lim="800000"/>
                              <a:headEnd/>
                              <a:tailEnd/>
                            </a:ln>
                          </wps:spPr>
                          <wps:txbx>
                            <w:txbxContent>
                              <w:p w14:paraId="28C864DB" w14:textId="77777777" w:rsidR="00E9037C" w:rsidRPr="00AD4D49" w:rsidRDefault="00E9037C" w:rsidP="00CC1044">
                                <w:pPr>
                                  <w:spacing w:after="0" w:line="240" w:lineRule="auto"/>
                                  <w:rPr>
                                    <w:rFonts w:ascii="Arial" w:hAnsi="Arial" w:cs="Arial"/>
                                    <w:sz w:val="16"/>
                                    <w:szCs w:val="16"/>
                                  </w:rPr>
                                </w:pPr>
                                <w:r w:rsidRPr="00AD4D49">
                                  <w:rPr>
                                    <w:rFonts w:ascii="Arial" w:hAnsi="Arial" w:cs="Arial"/>
                                    <w:sz w:val="16"/>
                                    <w:szCs w:val="16"/>
                                  </w:rPr>
                                  <w:t>Dimension 1</w:t>
                                </w:r>
                              </w:p>
                              <w:p w14:paraId="2AD1E76C" w14:textId="77777777" w:rsidR="00E9037C" w:rsidRPr="00AD4D49" w:rsidRDefault="00E9037C" w:rsidP="00CC1044">
                                <w:pPr>
                                  <w:spacing w:after="0" w:line="240" w:lineRule="auto"/>
                                  <w:jc w:val="center"/>
                                  <w:rPr>
                                    <w:rFonts w:ascii="Arial" w:hAnsi="Arial" w:cs="Arial"/>
                                    <w:sz w:val="16"/>
                                    <w:szCs w:val="16"/>
                                  </w:rPr>
                                </w:pPr>
                                <w:r w:rsidRPr="00AD4D49">
                                  <w:rPr>
                                    <w:rFonts w:ascii="Arial" w:hAnsi="Arial" w:cs="Arial"/>
                                    <w:sz w:val="16"/>
                                    <w:szCs w:val="16"/>
                                  </w:rPr>
                                  <w:t>(1:1:1)</w:t>
                                </w:r>
                              </w:p>
                            </w:txbxContent>
                          </wps:txbx>
                          <wps:bodyPr rot="0" vert="horz" wrap="square" lIns="91440" tIns="45720" rIns="91440" bIns="45720" anchor="t" anchorCtr="0">
                            <a:spAutoFit/>
                          </wps:bodyPr>
                        </wps:wsp>
                        <wps:wsp>
                          <wps:cNvPr id="9" name="Text Box 2"/>
                          <wps:cNvSpPr txBox="1">
                            <a:spLocks noChangeArrowheads="1"/>
                          </wps:cNvSpPr>
                          <wps:spPr bwMode="auto">
                            <a:xfrm rot="20917959">
                              <a:off x="2194644" y="2204800"/>
                              <a:ext cx="915669" cy="232409"/>
                            </a:xfrm>
                            <a:prstGeom prst="rect">
                              <a:avLst/>
                            </a:prstGeom>
                            <a:noFill/>
                            <a:ln w="9525">
                              <a:noFill/>
                              <a:miter lim="800000"/>
                              <a:headEnd/>
                              <a:tailEnd/>
                            </a:ln>
                          </wps:spPr>
                          <wps:txbx>
                            <w:txbxContent>
                              <w:p w14:paraId="657CA7B5" w14:textId="77777777" w:rsidR="00E9037C" w:rsidRPr="00AD4D49" w:rsidRDefault="00E9037C" w:rsidP="00CC1044">
                                <w:pPr>
                                  <w:spacing w:after="0" w:line="240" w:lineRule="auto"/>
                                  <w:jc w:val="center"/>
                                  <w:rPr>
                                    <w:rFonts w:ascii="Arial" w:hAnsi="Arial" w:cs="Arial"/>
                                    <w:sz w:val="18"/>
                                    <w:szCs w:val="18"/>
                                  </w:rPr>
                                </w:pPr>
                                <w:r w:rsidRPr="00AD4D49">
                                  <w:rPr>
                                    <w:rFonts w:ascii="Arial" w:hAnsi="Arial" w:cs="Arial"/>
                                    <w:sz w:val="18"/>
                                    <w:szCs w:val="18"/>
                                  </w:rPr>
                                  <w:t>N Response</w:t>
                                </w:r>
                              </w:p>
                            </w:txbxContent>
                          </wps:txbx>
                          <wps:bodyPr rot="0" vert="horz" wrap="square" lIns="91440" tIns="45720" rIns="91440" bIns="45720" anchor="t" anchorCtr="0">
                            <a:spAutoFit/>
                          </wps:bodyPr>
                        </wps:wsp>
                        <wps:wsp>
                          <wps:cNvPr id="10" name="Text Box 2"/>
                          <wps:cNvSpPr txBox="1">
                            <a:spLocks noChangeArrowheads="1"/>
                          </wps:cNvSpPr>
                          <wps:spPr bwMode="auto">
                            <a:xfrm rot="3383349">
                              <a:off x="468902" y="1846016"/>
                              <a:ext cx="915669" cy="232409"/>
                            </a:xfrm>
                            <a:prstGeom prst="rect">
                              <a:avLst/>
                            </a:prstGeom>
                            <a:noFill/>
                            <a:ln w="9525">
                              <a:noFill/>
                              <a:miter lim="800000"/>
                              <a:headEnd/>
                              <a:tailEnd/>
                            </a:ln>
                          </wps:spPr>
                          <wps:txbx>
                            <w:txbxContent>
                              <w:p w14:paraId="315A04F3" w14:textId="77777777" w:rsidR="00E9037C" w:rsidRPr="00AD4D49" w:rsidRDefault="00E9037C" w:rsidP="00CC1044">
                                <w:pPr>
                                  <w:spacing w:after="0" w:line="240" w:lineRule="auto"/>
                                  <w:jc w:val="center"/>
                                  <w:rPr>
                                    <w:rFonts w:ascii="Arial" w:hAnsi="Arial" w:cs="Arial"/>
                                    <w:sz w:val="18"/>
                                    <w:szCs w:val="18"/>
                                  </w:rPr>
                                </w:pPr>
                                <w:r>
                                  <w:rPr>
                                    <w:rFonts w:ascii="Arial" w:hAnsi="Arial" w:cs="Arial"/>
                                    <w:sz w:val="18"/>
                                    <w:szCs w:val="18"/>
                                  </w:rPr>
                                  <w:t>P</w:t>
                                </w:r>
                                <w:r w:rsidRPr="00AD4D49">
                                  <w:rPr>
                                    <w:rFonts w:ascii="Arial" w:hAnsi="Arial" w:cs="Arial"/>
                                    <w:sz w:val="18"/>
                                    <w:szCs w:val="18"/>
                                  </w:rPr>
                                  <w:t xml:space="preserve"> Response</w:t>
                                </w:r>
                              </w:p>
                            </w:txbxContent>
                          </wps:txbx>
                          <wps:bodyPr rot="0" vert="horz" wrap="square" lIns="91440" tIns="45720" rIns="91440" bIns="45720" anchor="t" anchorCtr="0">
                            <a:spAutoFit/>
                          </wps:bodyPr>
                        </wps:wsp>
                        <wps:wsp>
                          <wps:cNvPr id="12" name="Text Box 2"/>
                          <wps:cNvSpPr txBox="1">
                            <a:spLocks noChangeArrowheads="1"/>
                          </wps:cNvSpPr>
                          <wps:spPr bwMode="auto">
                            <a:xfrm rot="16001881">
                              <a:off x="244300" y="623180"/>
                              <a:ext cx="916304" cy="232409"/>
                            </a:xfrm>
                            <a:prstGeom prst="rect">
                              <a:avLst/>
                            </a:prstGeom>
                            <a:noFill/>
                            <a:ln w="9525">
                              <a:noFill/>
                              <a:miter lim="800000"/>
                              <a:headEnd/>
                              <a:tailEnd/>
                            </a:ln>
                          </wps:spPr>
                          <wps:txbx>
                            <w:txbxContent>
                              <w:p w14:paraId="51A7E71C" w14:textId="77777777" w:rsidR="00E9037C" w:rsidRPr="00AD4D49" w:rsidRDefault="00E9037C" w:rsidP="00CC1044">
                                <w:pPr>
                                  <w:spacing w:after="0" w:line="240" w:lineRule="auto"/>
                                  <w:jc w:val="center"/>
                                  <w:rPr>
                                    <w:rFonts w:ascii="Arial" w:hAnsi="Arial" w:cs="Arial"/>
                                    <w:sz w:val="18"/>
                                    <w:szCs w:val="18"/>
                                  </w:rPr>
                                </w:pPr>
                                <w:r>
                                  <w:rPr>
                                    <w:rFonts w:ascii="Arial" w:hAnsi="Arial" w:cs="Arial"/>
                                    <w:sz w:val="18"/>
                                    <w:szCs w:val="18"/>
                                  </w:rPr>
                                  <w:t>K</w:t>
                                </w:r>
                                <w:r w:rsidRPr="00AD4D49">
                                  <w:rPr>
                                    <w:rFonts w:ascii="Arial" w:hAnsi="Arial" w:cs="Arial"/>
                                    <w:sz w:val="18"/>
                                    <w:szCs w:val="18"/>
                                  </w:rPr>
                                  <w:t xml:space="preserve"> Response</w:t>
                                </w:r>
                              </w:p>
                            </w:txbxContent>
                          </wps:txbx>
                          <wps:bodyPr rot="0" vert="horz" wrap="square" lIns="91440" tIns="45720" rIns="91440" bIns="45720" anchor="t" anchorCtr="0">
                            <a:spAutoFit/>
                          </wps:bodyPr>
                        </wps:wsp>
                      </wpg:grpSp>
                      <pic:pic xmlns:pic="http://schemas.openxmlformats.org/drawingml/2006/picture">
                        <pic:nvPicPr>
                          <pic:cNvPr id="3" name="Picture 3"/>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446003" y="204040"/>
                            <a:ext cx="2493645" cy="2493645"/>
                          </a:xfrm>
                          <a:prstGeom prst="rect">
                            <a:avLst/>
                          </a:prstGeom>
                          <a:noFill/>
                          <a:ln>
                            <a:noFill/>
                          </a:ln>
                        </pic:spPr>
                      </pic:pic>
                      <wps:wsp>
                        <wps:cNvPr id="19" name="Text Box 2"/>
                        <wps:cNvSpPr txBox="1">
                          <a:spLocks noChangeArrowheads="1"/>
                        </wps:cNvSpPr>
                        <wps:spPr bwMode="auto">
                          <a:xfrm>
                            <a:off x="0" y="0"/>
                            <a:ext cx="2377440" cy="422275"/>
                          </a:xfrm>
                          <a:prstGeom prst="rect">
                            <a:avLst/>
                          </a:prstGeom>
                          <a:noFill/>
                          <a:ln w="9525">
                            <a:noFill/>
                            <a:miter lim="800000"/>
                            <a:headEnd/>
                            <a:tailEnd/>
                          </a:ln>
                        </wps:spPr>
                        <wps:txbx>
                          <w:txbxContent>
                            <w:p w14:paraId="1AD60B0F" w14:textId="63958176" w:rsidR="00E9037C" w:rsidRPr="00CC1044" w:rsidRDefault="00E9037C">
                              <w:pPr>
                                <w:rPr>
                                  <w:rFonts w:ascii="Arial" w:hAnsi="Arial" w:cs="Arial"/>
                                  <w:b/>
                                  <w:bCs/>
                                  <w:sz w:val="28"/>
                                  <w:szCs w:val="28"/>
                                </w:rPr>
                              </w:pPr>
                              <w:r w:rsidRPr="00CC1044">
                                <w:rPr>
                                  <w:rFonts w:ascii="Arial" w:hAnsi="Arial" w:cs="Arial"/>
                                  <w:b/>
                                  <w:bCs/>
                                  <w:sz w:val="28"/>
                                  <w:szCs w:val="28"/>
                                </w:rPr>
                                <w:t>(a)</w:t>
                              </w:r>
                            </w:p>
                          </w:txbxContent>
                        </wps:txbx>
                        <wps:bodyPr rot="0" vert="horz" wrap="square" lIns="91440" tIns="45720" rIns="91440" bIns="45720" anchor="t" anchorCtr="0">
                          <a:spAutoFit/>
                        </wps:bodyPr>
                      </wps:wsp>
                      <wps:wsp>
                        <wps:cNvPr id="21" name="Text Box 2"/>
                        <wps:cNvSpPr txBox="1">
                          <a:spLocks noChangeArrowheads="1"/>
                        </wps:cNvSpPr>
                        <wps:spPr bwMode="auto">
                          <a:xfrm>
                            <a:off x="3309977" y="0"/>
                            <a:ext cx="2377440" cy="422275"/>
                          </a:xfrm>
                          <a:prstGeom prst="rect">
                            <a:avLst/>
                          </a:prstGeom>
                          <a:noFill/>
                          <a:ln w="9525">
                            <a:noFill/>
                            <a:miter lim="800000"/>
                            <a:headEnd/>
                            <a:tailEnd/>
                          </a:ln>
                        </wps:spPr>
                        <wps:txbx>
                          <w:txbxContent>
                            <w:p w14:paraId="3212E8B2" w14:textId="23E0F7FE" w:rsidR="00E9037C" w:rsidRPr="00CC1044" w:rsidRDefault="00E9037C" w:rsidP="00CC1044">
                              <w:pPr>
                                <w:rPr>
                                  <w:rFonts w:ascii="Arial" w:hAnsi="Arial" w:cs="Arial"/>
                                  <w:b/>
                                  <w:bCs/>
                                  <w:sz w:val="28"/>
                                  <w:szCs w:val="28"/>
                                </w:rPr>
                              </w:pPr>
                              <w:r w:rsidRPr="00CC1044">
                                <w:rPr>
                                  <w:rFonts w:ascii="Arial" w:hAnsi="Arial" w:cs="Arial"/>
                                  <w:b/>
                                  <w:bCs/>
                                  <w:sz w:val="28"/>
                                  <w:szCs w:val="28"/>
                                </w:rPr>
                                <w:t>(</w:t>
                              </w:r>
                              <w:r>
                                <w:rPr>
                                  <w:rFonts w:ascii="Arial" w:hAnsi="Arial" w:cs="Arial"/>
                                  <w:b/>
                                  <w:bCs/>
                                  <w:sz w:val="28"/>
                                  <w:szCs w:val="28"/>
                                </w:rPr>
                                <w:t>b)</w:t>
                              </w:r>
                            </w:p>
                          </w:txbxContent>
                        </wps:txbx>
                        <wps:bodyPr rot="0" vert="horz" wrap="square" lIns="91440" tIns="45720" rIns="91440" bIns="45720" anchor="t" anchorCtr="0">
                          <a:spAutoFit/>
                        </wps:bodyPr>
                      </wps:wsp>
                    </wpg:wgp>
                  </a:graphicData>
                </a:graphic>
              </wp:anchor>
            </w:drawing>
          </mc:Choice>
          <mc:Fallback>
            <w:pict>
              <v:group w14:anchorId="4E0566C6" id="Group 22" o:spid="_x0000_s1026" style="position:absolute;margin-left:416.5pt;margin-top:21.2pt;width:467.7pt;height:212.4pt;z-index:251680767;mso-position-horizontal:right;mso-position-horizontal-relative:margin" coordsize="59396,269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">
                <v:group id="Group 16" o:spid="_x0000_s1027" style="position:absolute;left:1172;top:2267;width:30036;height:24371" coordorigin="5862" coordsize="30035,2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left:6370;width:29528;height:23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">
                    <v:imagedata r:id="rId15" o:title="" croptop="17334f" cropbottom="850f" cropleft="2708f" cropright="693f"/>
                  </v:shape>
                  <v:shapetype id="_x0000_t202" coordsize="21600,21600" o:spt="202" path="m,l,21600r21600,l21600,xe">
                    <v:stroke joinstyle="miter"/>
                    <v:path gradientshapeok="t" o:connecttype="rect"/>
                  </v:shapetype>
                  <v:shape id="_x0000_s1029" type="#_x0000_t202" style="position:absolute;left:14377;top:15455;width:7963;height:3347;rotation:-439569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" filled="f" stroked="f">
                    <v:textbox style="mso-fit-shape-to-text:t">
                      <w:txbxContent>
                        <w:p w14:paraId="28C864DB" w14:textId="77777777" w:rsidR="00E9037C" w:rsidRPr="00AD4D49" w:rsidRDefault="00E9037C" w:rsidP="00CC1044">
                          <w:pPr>
                            <w:spacing w:after="0" w:line="240" w:lineRule="auto"/>
                            <w:rPr>
                              <w:rFonts w:ascii="Arial" w:hAnsi="Arial" w:cs="Arial"/>
                              <w:sz w:val="16"/>
                              <w:szCs w:val="16"/>
                            </w:rPr>
                          </w:pPr>
                          <w:r w:rsidRPr="00AD4D49">
                            <w:rPr>
                              <w:rFonts w:ascii="Arial" w:hAnsi="Arial" w:cs="Arial"/>
                              <w:sz w:val="16"/>
                              <w:szCs w:val="16"/>
                            </w:rPr>
                            <w:t>Dimension 1</w:t>
                          </w:r>
                        </w:p>
                        <w:p w14:paraId="2AD1E76C" w14:textId="77777777" w:rsidR="00E9037C" w:rsidRPr="00AD4D49" w:rsidRDefault="00E9037C" w:rsidP="00CC1044">
                          <w:pPr>
                            <w:spacing w:after="0" w:line="240" w:lineRule="auto"/>
                            <w:jc w:val="center"/>
                            <w:rPr>
                              <w:rFonts w:ascii="Arial" w:hAnsi="Arial" w:cs="Arial"/>
                              <w:sz w:val="16"/>
                              <w:szCs w:val="16"/>
                            </w:rPr>
                          </w:pPr>
                          <w:r w:rsidRPr="00AD4D49">
                            <w:rPr>
                              <w:rFonts w:ascii="Arial" w:hAnsi="Arial" w:cs="Arial"/>
                              <w:sz w:val="16"/>
                              <w:szCs w:val="16"/>
                            </w:rPr>
                            <w:t>(1:1:1)</w:t>
                          </w:r>
                        </w:p>
                      </w:txbxContent>
                    </v:textbox>
                  </v:shape>
                  <v:shape id="_x0000_s1030" type="#_x0000_t202" style="position:absolute;left:21946;top:22048;width:9157;height:2324;rotation:-74497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" filled="f" stroked="f">
                    <v:textbox style="mso-fit-shape-to-text:t">
                      <w:txbxContent>
                        <w:p w14:paraId="657CA7B5" w14:textId="77777777" w:rsidR="00E9037C" w:rsidRPr="00AD4D49" w:rsidRDefault="00E9037C" w:rsidP="00CC1044">
                          <w:pPr>
                            <w:spacing w:after="0" w:line="240" w:lineRule="auto"/>
                            <w:jc w:val="center"/>
                            <w:rPr>
                              <w:rFonts w:ascii="Arial" w:hAnsi="Arial" w:cs="Arial"/>
                              <w:sz w:val="18"/>
                              <w:szCs w:val="18"/>
                            </w:rPr>
                          </w:pPr>
                          <w:r w:rsidRPr="00AD4D49">
                            <w:rPr>
                              <w:rFonts w:ascii="Arial" w:hAnsi="Arial" w:cs="Arial"/>
                              <w:sz w:val="18"/>
                              <w:szCs w:val="18"/>
                            </w:rPr>
                            <w:t>N Response</w:t>
                          </w:r>
                        </w:p>
                      </w:txbxContent>
                    </v:textbox>
                  </v:shape>
                  <v:shape id="_x0000_s1031" type="#_x0000_t202" style="position:absolute;left:4688;top:18460;width:9157;height:2324;rotation:36955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" filled="f" stroked="f">
                    <v:textbox style="mso-fit-shape-to-text:t">
                      <w:txbxContent>
                        <w:p w14:paraId="315A04F3" w14:textId="77777777" w:rsidR="00E9037C" w:rsidRPr="00AD4D49" w:rsidRDefault="00E9037C" w:rsidP="00CC1044">
                          <w:pPr>
                            <w:spacing w:after="0" w:line="240" w:lineRule="auto"/>
                            <w:jc w:val="center"/>
                            <w:rPr>
                              <w:rFonts w:ascii="Arial" w:hAnsi="Arial" w:cs="Arial"/>
                              <w:sz w:val="18"/>
                              <w:szCs w:val="18"/>
                            </w:rPr>
                          </w:pPr>
                          <w:r>
                            <w:rPr>
                              <w:rFonts w:ascii="Arial" w:hAnsi="Arial" w:cs="Arial"/>
                              <w:sz w:val="18"/>
                              <w:szCs w:val="18"/>
                            </w:rPr>
                            <w:t>P</w:t>
                          </w:r>
                          <w:r w:rsidRPr="00AD4D49">
                            <w:rPr>
                              <w:rFonts w:ascii="Arial" w:hAnsi="Arial" w:cs="Arial"/>
                              <w:sz w:val="18"/>
                              <w:szCs w:val="18"/>
                            </w:rPr>
                            <w:t xml:space="preserve"> Response</w:t>
                          </w:r>
                        </w:p>
                      </w:txbxContent>
                    </v:textbox>
                  </v:shape>
                  <v:shape id="_x0000_s1032" type="#_x0000_t202" style="position:absolute;left:2442;top:6232;width:9163;height:2324;rotation:-61146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" filled="f" stroked="f">
                    <v:textbox style="mso-fit-shape-to-text:t">
                      <w:txbxContent>
                        <w:p w14:paraId="51A7E71C" w14:textId="77777777" w:rsidR="00E9037C" w:rsidRPr="00AD4D49" w:rsidRDefault="00E9037C" w:rsidP="00CC1044">
                          <w:pPr>
                            <w:spacing w:after="0" w:line="240" w:lineRule="auto"/>
                            <w:jc w:val="center"/>
                            <w:rPr>
                              <w:rFonts w:ascii="Arial" w:hAnsi="Arial" w:cs="Arial"/>
                              <w:sz w:val="18"/>
                              <w:szCs w:val="18"/>
                            </w:rPr>
                          </w:pPr>
                          <w:r>
                            <w:rPr>
                              <w:rFonts w:ascii="Arial" w:hAnsi="Arial" w:cs="Arial"/>
                              <w:sz w:val="18"/>
                              <w:szCs w:val="18"/>
                            </w:rPr>
                            <w:t>K</w:t>
                          </w:r>
                          <w:r w:rsidRPr="00AD4D49">
                            <w:rPr>
                              <w:rFonts w:ascii="Arial" w:hAnsi="Arial" w:cs="Arial"/>
                              <w:sz w:val="18"/>
                              <w:szCs w:val="18"/>
                            </w:rPr>
                            <w:t xml:space="preserve"> Response</w:t>
                          </w:r>
                        </w:p>
                      </w:txbxContent>
                    </v:textbox>
                  </v:shape>
                </v:group>
                <v:shape id="Picture 3" o:spid="_x0000_s1033" type="#_x0000_t75" style="position:absolute;left:34460;top:2040;width:24936;height:24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">
                  <v:imagedata r:id="rId16" o:title=""/>
                </v:shape>
                <v:shape id="_x0000_s1034" type="#_x0000_t202" style="position:absolute;width:23774;height:4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" filled="f" stroked="f">
                  <v:textbox style="mso-fit-shape-to-text:t">
                    <w:txbxContent>
                      <w:p w14:paraId="1AD60B0F" w14:textId="63958176" w:rsidR="00E9037C" w:rsidRPr="00CC1044" w:rsidRDefault="00E9037C">
                        <w:pPr>
                          <w:rPr>
                            <w:rFonts w:ascii="Arial" w:hAnsi="Arial" w:cs="Arial"/>
                            <w:b/>
                            <w:bCs/>
                            <w:sz w:val="28"/>
                            <w:szCs w:val="28"/>
                          </w:rPr>
                        </w:pPr>
                        <w:r w:rsidRPr="00CC1044">
                          <w:rPr>
                            <w:rFonts w:ascii="Arial" w:hAnsi="Arial" w:cs="Arial"/>
                            <w:b/>
                            <w:bCs/>
                            <w:sz w:val="28"/>
                            <w:szCs w:val="28"/>
                          </w:rPr>
                          <w:t>(a)</w:t>
                        </w:r>
                      </w:p>
                    </w:txbxContent>
                  </v:textbox>
                </v:shape>
                <v:shape id="_x0000_s1035" type="#_x0000_t202" style="position:absolute;left:33099;width:23775;height:4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" filled="f" stroked="f">
                  <v:textbox style="mso-fit-shape-to-text:t">
                    <w:txbxContent>
                      <w:p w14:paraId="3212E8B2" w14:textId="23E0F7FE" w:rsidR="00E9037C" w:rsidRPr="00CC1044" w:rsidRDefault="00E9037C" w:rsidP="00CC1044">
                        <w:pPr>
                          <w:rPr>
                            <w:rFonts w:ascii="Arial" w:hAnsi="Arial" w:cs="Arial"/>
                            <w:b/>
                            <w:bCs/>
                            <w:sz w:val="28"/>
                            <w:szCs w:val="28"/>
                          </w:rPr>
                        </w:pPr>
                        <w:r w:rsidRPr="00CC1044">
                          <w:rPr>
                            <w:rFonts w:ascii="Arial" w:hAnsi="Arial" w:cs="Arial"/>
                            <w:b/>
                            <w:bCs/>
                            <w:sz w:val="28"/>
                            <w:szCs w:val="28"/>
                          </w:rPr>
                          <w:t>(</w:t>
                        </w:r>
                        <w:r>
                          <w:rPr>
                            <w:rFonts w:ascii="Arial" w:hAnsi="Arial" w:cs="Arial"/>
                            <w:b/>
                            <w:bCs/>
                            <w:sz w:val="28"/>
                            <w:szCs w:val="28"/>
                          </w:rPr>
                          <w:t>b)</w:t>
                        </w:r>
                      </w:p>
                    </w:txbxContent>
                  </v:textbox>
                </v:shape>
                <w10:wrap anchorx="margin"/>
              </v:group>
            </w:pict>
          </mc:Fallback>
        </mc:AlternateContent>
      </w:r>
      <w:r w:rsidR="00173C13">
        <w:rPr>
          <w:rFonts w:ascii="Arial" w:hAnsi="Arial" w:cs="Arial"/>
          <w:sz w:val="16"/>
          <w:szCs w:val="16"/>
        </w:rPr>
        <w:t>`</w:t>
      </w:r>
      <w:r w:rsidR="00CC1044">
        <w:rPr>
          <w:rFonts w:ascii="Arial" w:hAnsi="Arial" w:cs="Arial"/>
          <w:b/>
          <w:sz w:val="20"/>
        </w:rPr>
        <w:br w:type="page"/>
      </w:r>
    </w:p>
    <w:p w14:paraId="62BE4F15" w14:textId="77777777" w:rsidR="004F317D" w:rsidRPr="002F4566" w:rsidRDefault="004F317D" w:rsidP="004F317D">
      <w:pPr>
        <w:rPr>
          <w:rFonts w:ascii="Arial" w:hAnsi="Arial" w:cs="Arial"/>
          <w:b/>
          <w:sz w:val="24"/>
          <w:szCs w:val="24"/>
        </w:rPr>
      </w:pPr>
      <w:r w:rsidRPr="002F4566">
        <w:rPr>
          <w:rFonts w:ascii="Arial" w:hAnsi="Arial" w:cs="Arial"/>
          <w:b/>
          <w:sz w:val="24"/>
          <w:szCs w:val="24"/>
        </w:rPr>
        <w:lastRenderedPageBreak/>
        <w:t>Figure 2:</w:t>
      </w:r>
    </w:p>
    <w:p w14:paraId="39ECCF9E" w14:textId="1F61460D" w:rsidR="004F317D" w:rsidRPr="002F4566" w:rsidRDefault="004F317D" w:rsidP="004F317D">
      <w:pPr>
        <w:pStyle w:val="ListParagraph"/>
        <w:numPr>
          <w:ilvl w:val="0"/>
          <w:numId w:val="3"/>
        </w:numPr>
        <w:rPr>
          <w:rFonts w:ascii="Arial" w:hAnsi="Arial" w:cs="Arial"/>
          <w:sz w:val="24"/>
          <w:szCs w:val="24"/>
        </w:rPr>
      </w:pPr>
      <w:r w:rsidRPr="002F4566">
        <w:rPr>
          <w:rFonts w:ascii="Arial" w:hAnsi="Arial" w:cs="Arial"/>
          <w:sz w:val="24"/>
          <w:szCs w:val="24"/>
        </w:rPr>
        <w:t>Frequency of sites exhibiting significant (p &lt; 0.05) effects of experimental fertilization on plant community composition. Of 50 total sites, 35 showed significant compositional changes to all three fertilization treatments, while 1 site showed non-significant compositional responses to all fertilization treatments.</w:t>
      </w:r>
    </w:p>
    <w:p w14:paraId="4CE5A4F5" w14:textId="368B6263" w:rsidR="004F317D" w:rsidRPr="002F4566" w:rsidRDefault="004F317D" w:rsidP="004F317D">
      <w:pPr>
        <w:pStyle w:val="ListParagraph"/>
        <w:numPr>
          <w:ilvl w:val="0"/>
          <w:numId w:val="3"/>
        </w:numPr>
        <w:rPr>
          <w:rFonts w:ascii="Arial" w:hAnsi="Arial" w:cs="Arial"/>
          <w:sz w:val="24"/>
          <w:szCs w:val="24"/>
        </w:rPr>
      </w:pPr>
      <w:r w:rsidRPr="002F4566">
        <w:rPr>
          <w:rFonts w:ascii="Arial" w:hAnsi="Arial" w:cs="Arial"/>
          <w:sz w:val="24"/>
          <w:szCs w:val="24"/>
        </w:rPr>
        <w:t>Rate of estimated fertilization-driven change in species composition</w:t>
      </w:r>
      <w:r w:rsidR="0051159A">
        <w:rPr>
          <w:rFonts w:ascii="Arial" w:hAnsi="Arial" w:cs="Arial"/>
          <w:sz w:val="24"/>
          <w:szCs w:val="24"/>
        </w:rPr>
        <w:t>, prior to standardization of response coefficients</w:t>
      </w:r>
      <w:r w:rsidRPr="002F4566">
        <w:rPr>
          <w:rFonts w:ascii="Arial" w:hAnsi="Arial" w:cs="Arial"/>
          <w:sz w:val="24"/>
          <w:szCs w:val="24"/>
        </w:rPr>
        <w:t>. The rate of total compositional change was calculated as the magnitude of the vector of estimated species response coefficients, estimating net change in log</w:t>
      </w:r>
      <w:r w:rsidRPr="002F4566">
        <w:rPr>
          <w:rFonts w:ascii="Arial" w:hAnsi="Arial" w:cs="Arial"/>
          <w:sz w:val="24"/>
          <w:szCs w:val="24"/>
          <w:vertAlign w:val="subscript"/>
        </w:rPr>
        <w:t>2</w:t>
      </w:r>
      <w:r w:rsidRPr="002F4566">
        <w:rPr>
          <w:rFonts w:ascii="Arial" w:hAnsi="Arial" w:cs="Arial"/>
          <w:sz w:val="24"/>
          <w:szCs w:val="24"/>
        </w:rPr>
        <w:t xml:space="preserve">-transformed species cover per log-transformed </w:t>
      </w:r>
      <w:r w:rsidR="00A70455" w:rsidRPr="002F4566">
        <w:rPr>
          <w:rFonts w:ascii="Arial" w:hAnsi="Arial" w:cs="Arial"/>
          <w:sz w:val="24"/>
          <w:szCs w:val="24"/>
        </w:rPr>
        <w:t xml:space="preserve">year </w:t>
      </w:r>
      <w:r w:rsidRPr="002F4566">
        <w:rPr>
          <w:rFonts w:ascii="Arial" w:hAnsi="Arial" w:cs="Arial"/>
          <w:sz w:val="24"/>
          <w:szCs w:val="24"/>
        </w:rPr>
        <w:t>of treatment. Higher values indicate greater overall rate of compositional change.</w:t>
      </w:r>
    </w:p>
    <w:p w14:paraId="20F62C90" w14:textId="28D423D2" w:rsidR="004F317D" w:rsidRPr="002F4566" w:rsidRDefault="00754DAB" w:rsidP="004F317D">
      <w:pPr>
        <w:rPr>
          <w:rFonts w:ascii="Arial" w:hAnsi="Arial" w:cs="Arial"/>
          <w:b/>
          <w:sz w:val="24"/>
          <w:szCs w:val="24"/>
        </w:rPr>
      </w:pPr>
      <w:r w:rsidRPr="002F4566">
        <w:rPr>
          <w:rFonts w:ascii="Arial" w:hAnsi="Arial" w:cs="Arial"/>
          <w:noProof/>
          <w:sz w:val="24"/>
          <w:szCs w:val="24"/>
        </w:rPr>
        <mc:AlternateContent>
          <mc:Choice Requires="wps">
            <w:drawing>
              <wp:anchor distT="45720" distB="45720" distL="114300" distR="114300" simplePos="0" relativeHeight="251666431" behindDoc="0" locked="0" layoutInCell="1" allowOverlap="1" wp14:anchorId="6D6F02FB" wp14:editId="0F57885C">
                <wp:simplePos x="0" y="0"/>
                <wp:positionH relativeFrom="margin">
                  <wp:posOffset>626110</wp:posOffset>
                </wp:positionH>
                <wp:positionV relativeFrom="paragraph">
                  <wp:posOffset>2885217</wp:posOffset>
                </wp:positionV>
                <wp:extent cx="1645920" cy="1404620"/>
                <wp:effectExtent l="0" t="0" r="0" b="254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04620"/>
                        </a:xfrm>
                        <a:prstGeom prst="rect">
                          <a:avLst/>
                        </a:prstGeom>
                        <a:noFill/>
                        <a:ln w="9525">
                          <a:noFill/>
                          <a:miter lim="800000"/>
                          <a:headEnd/>
                          <a:tailEnd/>
                        </a:ln>
                      </wps:spPr>
                      <wps:txbx>
                        <w:txbxContent>
                          <w:p w14:paraId="569EE56B" w14:textId="03CC5801" w:rsidR="00E9037C" w:rsidRPr="00754DAB" w:rsidRDefault="00E9037C" w:rsidP="00754DAB">
                            <w:pPr>
                              <w:spacing w:after="0" w:line="240" w:lineRule="auto"/>
                              <w:jc w:val="center"/>
                              <w:rPr>
                                <w:rFonts w:ascii="Arial" w:hAnsi="Arial" w:cs="Arial"/>
                                <w:b/>
                                <w:bCs/>
                                <w:sz w:val="24"/>
                                <w:szCs w:val="32"/>
                              </w:rPr>
                            </w:pPr>
                            <w:r w:rsidRPr="00754DAB">
                              <w:rPr>
                                <w:rFonts w:ascii="Arial" w:hAnsi="Arial" w:cs="Arial"/>
                                <w:b/>
                                <w:bCs/>
                                <w:sz w:val="24"/>
                                <w:szCs w:val="32"/>
                              </w:rPr>
                              <w:t>No significant response:</w:t>
                            </w:r>
                          </w:p>
                          <w:p w14:paraId="5158E039" w14:textId="599EDDF2" w:rsidR="00E9037C" w:rsidRPr="00754DAB" w:rsidRDefault="00E9037C" w:rsidP="00754DAB">
                            <w:pPr>
                              <w:spacing w:after="0" w:line="240" w:lineRule="auto"/>
                              <w:jc w:val="center"/>
                              <w:rPr>
                                <w:rFonts w:ascii="Arial" w:hAnsi="Arial" w:cs="Arial"/>
                                <w:b/>
                                <w:bCs/>
                                <w:sz w:val="24"/>
                                <w:szCs w:val="32"/>
                              </w:rPr>
                            </w:pPr>
                            <w:r w:rsidRPr="00754DAB">
                              <w:rPr>
                                <w:rFonts w:ascii="Arial" w:hAnsi="Arial" w:cs="Arial"/>
                                <w:b/>
                                <w:bCs/>
                                <w:sz w:val="24"/>
                                <w:szCs w:val="32"/>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6F02FB" id="Text Box 2" o:spid="_x0000_s1036" type="#_x0000_t202" style="position:absolute;margin-left:49.3pt;margin-top:227.2pt;width:129.6pt;height:110.6pt;z-index:25166643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" filled="f" stroked="f">
                <v:textbox style="mso-fit-shape-to-text:t">
                  <w:txbxContent>
                    <w:p w14:paraId="569EE56B" w14:textId="03CC5801" w:rsidR="00E9037C" w:rsidRPr="00754DAB" w:rsidRDefault="00E9037C" w:rsidP="00754DAB">
                      <w:pPr>
                        <w:spacing w:after="0" w:line="240" w:lineRule="auto"/>
                        <w:jc w:val="center"/>
                        <w:rPr>
                          <w:rFonts w:ascii="Arial" w:hAnsi="Arial" w:cs="Arial"/>
                          <w:b/>
                          <w:bCs/>
                          <w:sz w:val="24"/>
                          <w:szCs w:val="32"/>
                        </w:rPr>
                      </w:pPr>
                      <w:r w:rsidRPr="00754DAB">
                        <w:rPr>
                          <w:rFonts w:ascii="Arial" w:hAnsi="Arial" w:cs="Arial"/>
                          <w:b/>
                          <w:bCs/>
                          <w:sz w:val="24"/>
                          <w:szCs w:val="32"/>
                        </w:rPr>
                        <w:t>No significant response:</w:t>
                      </w:r>
                    </w:p>
                    <w:p w14:paraId="5158E039" w14:textId="599EDDF2" w:rsidR="00E9037C" w:rsidRPr="00754DAB" w:rsidRDefault="00E9037C" w:rsidP="00754DAB">
                      <w:pPr>
                        <w:spacing w:after="0" w:line="240" w:lineRule="auto"/>
                        <w:jc w:val="center"/>
                        <w:rPr>
                          <w:rFonts w:ascii="Arial" w:hAnsi="Arial" w:cs="Arial"/>
                          <w:b/>
                          <w:bCs/>
                          <w:sz w:val="24"/>
                          <w:szCs w:val="32"/>
                        </w:rPr>
                      </w:pPr>
                      <w:r w:rsidRPr="00754DAB">
                        <w:rPr>
                          <w:rFonts w:ascii="Arial" w:hAnsi="Arial" w:cs="Arial"/>
                          <w:b/>
                          <w:bCs/>
                          <w:sz w:val="24"/>
                          <w:szCs w:val="32"/>
                        </w:rPr>
                        <w:t>1</w:t>
                      </w:r>
                    </w:p>
                  </w:txbxContent>
                </v:textbox>
                <w10:wrap anchorx="margin"/>
              </v:shape>
            </w:pict>
          </mc:Fallback>
        </mc:AlternateContent>
      </w:r>
      <w:r w:rsidR="004F317D" w:rsidRPr="002F4566">
        <w:rPr>
          <w:rFonts w:ascii="Arial" w:hAnsi="Arial" w:cs="Arial"/>
          <w:b/>
          <w:noProof/>
          <w:sz w:val="24"/>
          <w:szCs w:val="24"/>
        </w:rPr>
        <w:drawing>
          <wp:inline distT="114300" distB="114300" distL="114300" distR="114300" wp14:anchorId="7F9EF714" wp14:editId="2C16ED24">
            <wp:extent cx="4747516" cy="403383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4747516" cy="4033838"/>
                    </a:xfrm>
                    <a:prstGeom prst="rect">
                      <a:avLst/>
                    </a:prstGeom>
                    <a:ln/>
                  </pic:spPr>
                </pic:pic>
              </a:graphicData>
            </a:graphic>
          </wp:inline>
        </w:drawing>
      </w:r>
      <w:r w:rsidR="004F317D" w:rsidRPr="002F4566">
        <w:rPr>
          <w:rFonts w:ascii="Arial" w:hAnsi="Arial" w:cs="Arial"/>
          <w:sz w:val="24"/>
          <w:szCs w:val="24"/>
        </w:rPr>
        <w:br w:type="page"/>
      </w:r>
    </w:p>
    <w:p w14:paraId="5CB0F9A9" w14:textId="75C7AB12" w:rsidR="00CC1044" w:rsidRPr="002F4566" w:rsidRDefault="00CC1044" w:rsidP="00CC1044">
      <w:pPr>
        <w:rPr>
          <w:rFonts w:ascii="Arial" w:hAnsi="Arial" w:cs="Arial"/>
          <w:b/>
          <w:sz w:val="24"/>
          <w:szCs w:val="24"/>
        </w:rPr>
      </w:pPr>
      <w:r w:rsidRPr="002F4566">
        <w:rPr>
          <w:rFonts w:ascii="Arial" w:hAnsi="Arial" w:cs="Arial"/>
          <w:b/>
          <w:sz w:val="24"/>
          <w:szCs w:val="24"/>
        </w:rPr>
        <w:lastRenderedPageBreak/>
        <w:t xml:space="preserve">Figure </w:t>
      </w:r>
      <w:r w:rsidR="001673F6">
        <w:rPr>
          <w:rFonts w:ascii="Arial" w:hAnsi="Arial" w:cs="Arial"/>
          <w:b/>
          <w:sz w:val="24"/>
          <w:szCs w:val="24"/>
        </w:rPr>
        <w:t>3</w:t>
      </w:r>
    </w:p>
    <w:p w14:paraId="0C66B45F" w14:textId="77777777" w:rsidR="00CC1044" w:rsidRPr="002F4566" w:rsidRDefault="00CC1044" w:rsidP="00CC1044">
      <w:pPr>
        <w:rPr>
          <w:rFonts w:ascii="Arial" w:hAnsi="Arial" w:cs="Arial"/>
          <w:sz w:val="24"/>
          <w:szCs w:val="24"/>
        </w:rPr>
      </w:pPr>
      <w:r>
        <w:rPr>
          <w:rFonts w:ascii="Arial" w:hAnsi="Arial" w:cs="Arial"/>
          <w:sz w:val="24"/>
          <w:szCs w:val="24"/>
        </w:rPr>
        <w:t>Major A</w:t>
      </w:r>
      <w:r w:rsidRPr="002F4566">
        <w:rPr>
          <w:rFonts w:ascii="Arial" w:hAnsi="Arial" w:cs="Arial"/>
          <w:sz w:val="24"/>
          <w:szCs w:val="24"/>
        </w:rPr>
        <w:t>xis (MA) regression plots demonstrating pairwise correlations between estimated fertilization treatment responses. For each subplot, individual points represent estimated species responses to different limiting resources, colored by species functional group. Colored lines indicate best-fit lines produced by MA regression. Slope coefficients and contrasts between functional groups are presented in Table 2. Axes are displayed at log</w:t>
      </w:r>
      <w:r w:rsidRPr="002F4566">
        <w:rPr>
          <w:rFonts w:ascii="Arial" w:hAnsi="Arial" w:cs="Arial"/>
          <w:sz w:val="24"/>
          <w:szCs w:val="24"/>
          <w:vertAlign w:val="subscript"/>
        </w:rPr>
        <w:t>2</w:t>
      </w:r>
      <w:r w:rsidRPr="002F4566">
        <w:rPr>
          <w:rFonts w:ascii="Arial" w:hAnsi="Arial" w:cs="Arial"/>
          <w:sz w:val="24"/>
          <w:szCs w:val="24"/>
        </w:rPr>
        <w:t xml:space="preserve"> scale, such that a 1-unit increase corresponds to a doubling of species estimated cover. </w:t>
      </w:r>
    </w:p>
    <w:p w14:paraId="28F775E9" w14:textId="73B742CF" w:rsidR="00CC1044" w:rsidRDefault="000F3AA3" w:rsidP="00CC1044">
      <w:pPr>
        <w:rPr>
          <w:rFonts w:ascii="Arial" w:hAnsi="Arial" w:cs="Arial"/>
          <w:b/>
          <w:sz w:val="24"/>
          <w:szCs w:val="24"/>
        </w:rPr>
      </w:pPr>
      <w:r>
        <w:rPr>
          <w:noProof/>
        </w:rPr>
        <w:drawing>
          <wp:inline distT="0" distB="0" distL="0" distR="0" wp14:anchorId="588AE82C" wp14:editId="446CE86A">
            <wp:extent cx="5943600" cy="297180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71800"/>
                    </a:xfrm>
                    <a:prstGeom prst="rect">
                      <a:avLst/>
                    </a:prstGeom>
                  </pic:spPr>
                </pic:pic>
              </a:graphicData>
            </a:graphic>
          </wp:inline>
        </w:drawing>
      </w:r>
    </w:p>
    <w:p w14:paraId="393D77B8" w14:textId="77777777" w:rsidR="00CC1044" w:rsidRDefault="00CC1044">
      <w:pPr>
        <w:rPr>
          <w:rFonts w:ascii="Arial" w:hAnsi="Arial" w:cs="Arial"/>
          <w:b/>
          <w:sz w:val="24"/>
          <w:szCs w:val="24"/>
        </w:rPr>
      </w:pPr>
      <w:r>
        <w:rPr>
          <w:rFonts w:ascii="Arial" w:hAnsi="Arial" w:cs="Arial"/>
          <w:b/>
          <w:sz w:val="24"/>
          <w:szCs w:val="24"/>
        </w:rPr>
        <w:br w:type="page"/>
      </w:r>
    </w:p>
    <w:p w14:paraId="1F1856D3" w14:textId="2C028013" w:rsidR="004F317D" w:rsidRPr="002F4566" w:rsidRDefault="004F317D" w:rsidP="00CC1044">
      <w:pPr>
        <w:rPr>
          <w:rFonts w:ascii="Arial" w:hAnsi="Arial" w:cs="Arial"/>
          <w:b/>
          <w:sz w:val="24"/>
          <w:szCs w:val="24"/>
        </w:rPr>
      </w:pPr>
      <w:r w:rsidRPr="002F4566">
        <w:rPr>
          <w:rFonts w:ascii="Arial" w:hAnsi="Arial" w:cs="Arial"/>
          <w:b/>
          <w:sz w:val="24"/>
          <w:szCs w:val="24"/>
        </w:rPr>
        <w:lastRenderedPageBreak/>
        <w:t xml:space="preserve">Figure </w:t>
      </w:r>
      <w:r w:rsidR="009413C3">
        <w:rPr>
          <w:rFonts w:ascii="Arial" w:hAnsi="Arial" w:cs="Arial"/>
          <w:b/>
          <w:sz w:val="24"/>
          <w:szCs w:val="24"/>
        </w:rPr>
        <w:t>4</w:t>
      </w:r>
    </w:p>
    <w:p w14:paraId="4F3869FB" w14:textId="360D55EC" w:rsidR="0063498C" w:rsidRDefault="004F317D" w:rsidP="0063498C">
      <w:pPr>
        <w:rPr>
          <w:rFonts w:ascii="Arial" w:hAnsi="Arial" w:cs="Arial"/>
          <w:sz w:val="24"/>
          <w:szCs w:val="24"/>
        </w:rPr>
      </w:pPr>
      <w:r w:rsidRPr="002F4566">
        <w:rPr>
          <w:rFonts w:ascii="Arial" w:hAnsi="Arial" w:cs="Arial"/>
          <w:sz w:val="24"/>
          <w:szCs w:val="24"/>
        </w:rPr>
        <w:t>Three-dimensional visualization of species responses to fertilization treatments</w:t>
      </w:r>
      <w:r w:rsidR="00B0530D">
        <w:rPr>
          <w:rFonts w:ascii="Arial" w:hAnsi="Arial" w:cs="Arial"/>
          <w:sz w:val="24"/>
          <w:szCs w:val="24"/>
        </w:rPr>
        <w:t>.</w:t>
      </w:r>
      <w:r w:rsidR="00C95A96">
        <w:rPr>
          <w:rFonts w:ascii="Arial" w:hAnsi="Arial" w:cs="Arial"/>
          <w:sz w:val="24"/>
          <w:szCs w:val="24"/>
        </w:rPr>
        <w:t xml:space="preserve"> </w:t>
      </w:r>
      <w:r w:rsidR="00964758">
        <w:rPr>
          <w:rFonts w:ascii="Arial" w:hAnsi="Arial" w:cs="Arial"/>
          <w:sz w:val="24"/>
          <w:szCs w:val="24"/>
        </w:rPr>
        <w:t>Each point represents observed species responses within each site.</w:t>
      </w:r>
      <w:r w:rsidR="004704C7">
        <w:rPr>
          <w:rFonts w:ascii="Arial" w:hAnsi="Arial" w:cs="Arial"/>
          <w:sz w:val="24"/>
          <w:szCs w:val="24"/>
        </w:rPr>
        <w:t xml:space="preserve"> Neutral expectation assuming equivalent response to all three nutrients (1:1:1</w:t>
      </w:r>
      <w:r w:rsidR="00F75F7C">
        <w:rPr>
          <w:rFonts w:ascii="Arial" w:hAnsi="Arial" w:cs="Arial"/>
          <w:sz w:val="24"/>
          <w:szCs w:val="24"/>
        </w:rPr>
        <w:t xml:space="preserve"> vector</w:t>
      </w:r>
      <w:r w:rsidR="004704C7">
        <w:rPr>
          <w:rFonts w:ascii="Arial" w:hAnsi="Arial" w:cs="Arial"/>
          <w:sz w:val="24"/>
          <w:szCs w:val="24"/>
        </w:rPr>
        <w:t>)</w:t>
      </w:r>
      <w:r w:rsidR="00F75F7C">
        <w:rPr>
          <w:rFonts w:ascii="Arial" w:hAnsi="Arial" w:cs="Arial"/>
          <w:sz w:val="24"/>
          <w:szCs w:val="24"/>
        </w:rPr>
        <w:t xml:space="preserve"> is highlighted in black</w:t>
      </w:r>
      <w:r w:rsidR="00A5404C">
        <w:rPr>
          <w:rFonts w:ascii="Arial" w:hAnsi="Arial" w:cs="Arial"/>
          <w:sz w:val="24"/>
          <w:szCs w:val="24"/>
        </w:rPr>
        <w:t>.</w:t>
      </w:r>
    </w:p>
    <w:p w14:paraId="57289CA4" w14:textId="040E2B45" w:rsidR="007A4002" w:rsidRDefault="00C95A96" w:rsidP="0063498C">
      <w:pPr>
        <w:jc w:val="center"/>
        <w:rPr>
          <w:rFonts w:ascii="Arial" w:hAnsi="Arial" w:cs="Arial"/>
          <w:sz w:val="24"/>
          <w:szCs w:val="24"/>
        </w:rPr>
      </w:pPr>
      <w:r>
        <w:rPr>
          <w:noProof/>
        </w:rPr>
        <w:drawing>
          <wp:inline distT="0" distB="0" distL="0" distR="0" wp14:anchorId="2E9EB5FB" wp14:editId="28422129">
            <wp:extent cx="4069582" cy="4259583"/>
            <wp:effectExtent l="0" t="0" r="7620" b="76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79920" cy="4270404"/>
                    </a:xfrm>
                    <a:prstGeom prst="rect">
                      <a:avLst/>
                    </a:prstGeom>
                  </pic:spPr>
                </pic:pic>
              </a:graphicData>
            </a:graphic>
          </wp:inline>
        </w:drawing>
      </w:r>
    </w:p>
    <w:p w14:paraId="353AF467" w14:textId="77777777" w:rsidR="007A4002" w:rsidRDefault="007A4002">
      <w:pPr>
        <w:rPr>
          <w:rFonts w:ascii="Arial" w:hAnsi="Arial" w:cs="Arial"/>
          <w:sz w:val="24"/>
          <w:szCs w:val="24"/>
        </w:rPr>
      </w:pPr>
    </w:p>
    <w:p w14:paraId="3752A192" w14:textId="77777777" w:rsidR="007A4002" w:rsidRDefault="007A4002">
      <w:pPr>
        <w:rPr>
          <w:rFonts w:ascii="Arial" w:hAnsi="Arial" w:cs="Arial"/>
          <w:sz w:val="24"/>
          <w:szCs w:val="24"/>
        </w:rPr>
      </w:pPr>
      <w:r>
        <w:rPr>
          <w:rFonts w:ascii="Arial" w:hAnsi="Arial" w:cs="Arial"/>
          <w:sz w:val="24"/>
          <w:szCs w:val="24"/>
        </w:rPr>
        <w:br w:type="page"/>
      </w:r>
    </w:p>
    <w:p w14:paraId="432C5631" w14:textId="0FFE609F" w:rsidR="00C54E71" w:rsidRDefault="007A4002" w:rsidP="0066689E">
      <w:pPr>
        <w:rPr>
          <w:rFonts w:ascii="Arial" w:hAnsi="Arial" w:cs="Arial"/>
          <w:b/>
          <w:bCs/>
          <w:sz w:val="24"/>
          <w:szCs w:val="24"/>
        </w:rPr>
      </w:pPr>
      <w:r w:rsidRPr="007A4002">
        <w:rPr>
          <w:rFonts w:ascii="Arial" w:hAnsi="Arial" w:cs="Arial"/>
          <w:b/>
          <w:bCs/>
          <w:sz w:val="24"/>
          <w:szCs w:val="24"/>
        </w:rPr>
        <w:lastRenderedPageBreak/>
        <w:t>Figure 5</w:t>
      </w:r>
    </w:p>
    <w:p w14:paraId="2A89C556" w14:textId="31B05FA7" w:rsidR="00B71149" w:rsidRPr="00B71149" w:rsidRDefault="00B71149" w:rsidP="0066689E">
      <w:pPr>
        <w:rPr>
          <w:rFonts w:ascii="Arial" w:hAnsi="Arial" w:cs="Arial"/>
          <w:sz w:val="24"/>
          <w:szCs w:val="24"/>
        </w:rPr>
      </w:pPr>
      <w:r>
        <w:rPr>
          <w:rFonts w:ascii="Arial" w:hAnsi="Arial" w:cs="Arial"/>
          <w:sz w:val="24"/>
          <w:szCs w:val="24"/>
        </w:rPr>
        <w:t xml:space="preserve">Residual variation in species responses to fertilization not captured by neutral (1:1:1) projection. </w:t>
      </w:r>
      <w:r w:rsidR="005F0ECB">
        <w:rPr>
          <w:rFonts w:ascii="Arial" w:hAnsi="Arial" w:cs="Arial"/>
          <w:sz w:val="24"/>
          <w:szCs w:val="24"/>
        </w:rPr>
        <w:t xml:space="preserve">Labelled vectors reflect </w:t>
      </w:r>
      <w:r w:rsidR="00136766">
        <w:rPr>
          <w:rFonts w:ascii="Arial" w:hAnsi="Arial" w:cs="Arial"/>
          <w:sz w:val="24"/>
          <w:szCs w:val="24"/>
        </w:rPr>
        <w:t xml:space="preserve">treatment </w:t>
      </w:r>
      <w:r w:rsidR="005F0ECB">
        <w:rPr>
          <w:rFonts w:ascii="Arial" w:hAnsi="Arial" w:cs="Arial"/>
          <w:sz w:val="24"/>
          <w:szCs w:val="24"/>
        </w:rPr>
        <w:t>coefficient loadings on coordinate system. Points colored by functional group.</w:t>
      </w:r>
    </w:p>
    <w:p w14:paraId="497ACFDA" w14:textId="6EAB7820" w:rsidR="007A4002" w:rsidRPr="00C54E71" w:rsidRDefault="00C54E71" w:rsidP="0066689E">
      <w:pPr>
        <w:rPr>
          <w:rFonts w:ascii="Arial" w:hAnsi="Arial" w:cs="Arial"/>
          <w:b/>
          <w:bCs/>
          <w:sz w:val="24"/>
          <w:szCs w:val="24"/>
        </w:rPr>
      </w:pPr>
      <w:r>
        <w:rPr>
          <w:noProof/>
        </w:rPr>
        <w:drawing>
          <wp:inline distT="0" distB="0" distL="0" distR="0" wp14:anchorId="615995AB" wp14:editId="0B87AAAD">
            <wp:extent cx="5943600" cy="4246245"/>
            <wp:effectExtent l="0" t="0" r="0" b="190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46245"/>
                    </a:xfrm>
                    <a:prstGeom prst="rect">
                      <a:avLst/>
                    </a:prstGeom>
                  </pic:spPr>
                </pic:pic>
              </a:graphicData>
            </a:graphic>
          </wp:inline>
        </w:drawing>
      </w:r>
    </w:p>
    <w:p w14:paraId="40F35D90" w14:textId="75D0BC34" w:rsidR="0066689E" w:rsidRPr="002F4566" w:rsidRDefault="0066689E" w:rsidP="0066689E">
      <w:pPr>
        <w:jc w:val="center"/>
        <w:rPr>
          <w:rFonts w:ascii="Arial" w:hAnsi="Arial" w:cs="Arial"/>
          <w:b/>
          <w:sz w:val="24"/>
          <w:szCs w:val="24"/>
        </w:rPr>
      </w:pPr>
    </w:p>
    <w:p w14:paraId="147A3F11" w14:textId="051A8B96" w:rsidR="004F317D" w:rsidRPr="002F4566" w:rsidRDefault="004F317D" w:rsidP="004F317D">
      <w:pPr>
        <w:rPr>
          <w:rFonts w:ascii="Arial" w:hAnsi="Arial" w:cs="Arial"/>
          <w:b/>
          <w:sz w:val="24"/>
          <w:szCs w:val="24"/>
        </w:rPr>
      </w:pPr>
    </w:p>
    <w:p w14:paraId="30D22640" w14:textId="165C9565" w:rsidR="004F317D" w:rsidRPr="002F4566" w:rsidRDefault="004F317D" w:rsidP="004F317D">
      <w:pPr>
        <w:rPr>
          <w:rFonts w:ascii="Arial" w:hAnsi="Arial" w:cs="Arial"/>
          <w:b/>
          <w:sz w:val="24"/>
          <w:szCs w:val="24"/>
        </w:rPr>
      </w:pPr>
      <w:r w:rsidRPr="002F4566">
        <w:rPr>
          <w:rFonts w:ascii="Arial" w:hAnsi="Arial" w:cs="Arial"/>
          <w:b/>
          <w:sz w:val="24"/>
          <w:szCs w:val="24"/>
        </w:rPr>
        <w:br w:type="page"/>
      </w:r>
    </w:p>
    <w:p w14:paraId="3C9D9B5D" w14:textId="6FBABD95" w:rsidR="00E7363F" w:rsidRDefault="00433992">
      <w:pPr>
        <w:rPr>
          <w:rFonts w:ascii="Arial" w:hAnsi="Arial" w:cs="Arial"/>
          <w:b/>
          <w:sz w:val="24"/>
          <w:szCs w:val="24"/>
        </w:rPr>
      </w:pPr>
      <w:r w:rsidRPr="002F4566">
        <w:rPr>
          <w:rFonts w:ascii="Arial" w:hAnsi="Arial" w:cs="Arial"/>
          <w:b/>
          <w:sz w:val="24"/>
          <w:szCs w:val="24"/>
        </w:rPr>
        <w:lastRenderedPageBreak/>
        <w:t xml:space="preserve">Figure </w:t>
      </w:r>
      <w:r w:rsidR="008472E4">
        <w:rPr>
          <w:rFonts w:ascii="Arial" w:hAnsi="Arial" w:cs="Arial"/>
          <w:b/>
          <w:sz w:val="24"/>
          <w:szCs w:val="24"/>
        </w:rPr>
        <w:t>6</w:t>
      </w:r>
      <w:r w:rsidR="008E3FB6">
        <w:rPr>
          <w:rFonts w:ascii="Arial" w:hAnsi="Arial" w:cs="Arial"/>
          <w:b/>
          <w:sz w:val="24"/>
          <w:szCs w:val="24"/>
        </w:rPr>
        <w:t xml:space="preserve"> </w:t>
      </w:r>
    </w:p>
    <w:p w14:paraId="18B82CF5" w14:textId="4BFCFC20" w:rsidR="00E7363F" w:rsidRDefault="00E7363F">
      <w:pPr>
        <w:rPr>
          <w:rFonts w:ascii="Arial" w:hAnsi="Arial" w:cs="Arial"/>
          <w:bCs/>
          <w:sz w:val="24"/>
          <w:szCs w:val="24"/>
        </w:rPr>
      </w:pPr>
      <w:r>
        <w:rPr>
          <w:rFonts w:ascii="Arial" w:hAnsi="Arial" w:cs="Arial"/>
          <w:bCs/>
          <w:sz w:val="24"/>
          <w:szCs w:val="24"/>
        </w:rPr>
        <w:t>Proportion of total variance within sites captured by neutral (1:1:1) projection. Sites plotted are those with significant (</w:t>
      </w:r>
      <w:r w:rsidRPr="00E7363F">
        <w:rPr>
          <w:rFonts w:ascii="Arial" w:hAnsi="Arial" w:cs="Arial"/>
          <w:bCs/>
          <w:i/>
          <w:iCs/>
          <w:sz w:val="24"/>
          <w:szCs w:val="24"/>
        </w:rPr>
        <w:t>P &lt; 0.05</w:t>
      </w:r>
      <w:r>
        <w:rPr>
          <w:rFonts w:ascii="Arial" w:hAnsi="Arial" w:cs="Arial"/>
          <w:bCs/>
          <w:sz w:val="24"/>
          <w:szCs w:val="24"/>
        </w:rPr>
        <w:t xml:space="preserve">) responses to all three nutrient addition treatments (+N, +P, +Kµ). </w:t>
      </w:r>
      <w:r w:rsidR="00AA3A4B">
        <w:rPr>
          <w:rFonts w:ascii="Arial" w:hAnsi="Arial" w:cs="Arial"/>
          <w:bCs/>
          <w:sz w:val="24"/>
          <w:szCs w:val="24"/>
        </w:rPr>
        <w:t xml:space="preserve">Pretreatment mean plot biomass and mean percent light interception calculated from data collected at each site prior to start of fertilization treatment. </w:t>
      </w:r>
      <w:r w:rsidR="00AC4FF7">
        <w:rPr>
          <w:rFonts w:ascii="Arial" w:hAnsi="Arial" w:cs="Arial"/>
          <w:bCs/>
          <w:sz w:val="24"/>
          <w:szCs w:val="24"/>
        </w:rPr>
        <w:t>Percent variance captured shows the strongest correlation with pre-treatment plot biomass (ρ = -0.</w:t>
      </w:r>
      <w:r w:rsidR="00E23D91">
        <w:rPr>
          <w:rFonts w:ascii="Arial" w:hAnsi="Arial" w:cs="Arial"/>
          <w:bCs/>
          <w:sz w:val="24"/>
          <w:szCs w:val="24"/>
        </w:rPr>
        <w:t>42,</w:t>
      </w:r>
      <w:r w:rsidR="00DA7AC4">
        <w:rPr>
          <w:rFonts w:ascii="Arial" w:hAnsi="Arial" w:cs="Arial"/>
          <w:bCs/>
          <w:sz w:val="24"/>
          <w:szCs w:val="24"/>
        </w:rPr>
        <w:t xml:space="preserve"> </w:t>
      </w:r>
      <w:r w:rsidR="00E23D91" w:rsidRPr="00E23D91">
        <w:rPr>
          <w:rFonts w:ascii="Arial" w:hAnsi="Arial" w:cs="Arial"/>
          <w:bCs/>
          <w:i/>
          <w:iCs/>
          <w:sz w:val="24"/>
          <w:szCs w:val="24"/>
        </w:rPr>
        <w:t xml:space="preserve">P </w:t>
      </w:r>
      <w:r w:rsidR="00E23D91">
        <w:rPr>
          <w:rFonts w:ascii="Arial" w:hAnsi="Arial" w:cs="Arial"/>
          <w:bCs/>
          <w:i/>
          <w:iCs/>
          <w:sz w:val="24"/>
          <w:szCs w:val="24"/>
        </w:rPr>
        <w:t xml:space="preserve">= </w:t>
      </w:r>
      <w:r w:rsidR="00E23D91">
        <w:rPr>
          <w:rFonts w:ascii="Arial" w:hAnsi="Arial" w:cs="Arial"/>
          <w:bCs/>
          <w:sz w:val="24"/>
          <w:szCs w:val="24"/>
        </w:rPr>
        <w:t>0.01)</w:t>
      </w:r>
      <w:r w:rsidR="001927DE">
        <w:rPr>
          <w:rFonts w:ascii="Arial" w:hAnsi="Arial" w:cs="Arial"/>
          <w:bCs/>
          <w:sz w:val="24"/>
          <w:szCs w:val="24"/>
        </w:rPr>
        <w:t xml:space="preserve">, though this result is on the margin of statistical significance </w:t>
      </w:r>
      <w:r w:rsidR="000412D1">
        <w:rPr>
          <w:rFonts w:ascii="Arial" w:hAnsi="Arial" w:cs="Arial"/>
          <w:bCs/>
          <w:sz w:val="24"/>
          <w:szCs w:val="24"/>
        </w:rPr>
        <w:t>accounting for</w:t>
      </w:r>
      <w:r w:rsidR="001927DE">
        <w:rPr>
          <w:rFonts w:ascii="Arial" w:hAnsi="Arial" w:cs="Arial"/>
          <w:bCs/>
          <w:sz w:val="24"/>
          <w:szCs w:val="24"/>
        </w:rPr>
        <w:t xml:space="preserve"> multiple comparisons using the Sidak correction</w:t>
      </w:r>
      <w:r w:rsidR="0061264F">
        <w:rPr>
          <w:rFonts w:ascii="Arial" w:hAnsi="Arial" w:cs="Arial"/>
          <w:bCs/>
          <w:sz w:val="24"/>
          <w:szCs w:val="24"/>
        </w:rPr>
        <w:t>. All other relationships were non-significant.</w:t>
      </w:r>
      <w:r w:rsidR="00E23D91">
        <w:rPr>
          <w:rFonts w:ascii="Arial" w:hAnsi="Arial" w:cs="Arial"/>
          <w:bCs/>
          <w:sz w:val="24"/>
          <w:szCs w:val="24"/>
        </w:rPr>
        <w:t xml:space="preserve"> </w:t>
      </w:r>
    </w:p>
    <w:p w14:paraId="234C12A3" w14:textId="77777777" w:rsidR="00AA3A4B" w:rsidRPr="00E7363F" w:rsidRDefault="00AA3A4B">
      <w:pPr>
        <w:rPr>
          <w:rFonts w:ascii="Arial" w:hAnsi="Arial" w:cs="Arial"/>
          <w:b/>
          <w:sz w:val="24"/>
          <w:szCs w:val="24"/>
        </w:rPr>
      </w:pPr>
    </w:p>
    <w:p w14:paraId="2DA9D169" w14:textId="7030C773" w:rsidR="00433992" w:rsidRDefault="00AC4FF7">
      <w:pPr>
        <w:rPr>
          <w:rFonts w:ascii="Arial" w:hAnsi="Arial" w:cs="Arial"/>
          <w:b/>
          <w:sz w:val="24"/>
          <w:szCs w:val="24"/>
        </w:rPr>
      </w:pPr>
      <w:r>
        <w:rPr>
          <w:noProof/>
        </w:rPr>
        <w:drawing>
          <wp:inline distT="0" distB="0" distL="0" distR="0" wp14:anchorId="1A607D8B" wp14:editId="0F7BE84F">
            <wp:extent cx="5412259" cy="33398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2306" cy="3346073"/>
                    </a:xfrm>
                    <a:prstGeom prst="rect">
                      <a:avLst/>
                    </a:prstGeom>
                  </pic:spPr>
                </pic:pic>
              </a:graphicData>
            </a:graphic>
          </wp:inline>
        </w:drawing>
      </w:r>
    </w:p>
    <w:p w14:paraId="730F2192" w14:textId="77777777" w:rsidR="0043383B" w:rsidRDefault="0043383B">
      <w:pPr>
        <w:rPr>
          <w:rFonts w:ascii="Arial" w:hAnsi="Arial" w:cs="Arial"/>
          <w:b/>
          <w:sz w:val="24"/>
          <w:szCs w:val="24"/>
        </w:rPr>
      </w:pPr>
      <w:r>
        <w:rPr>
          <w:rFonts w:ascii="Arial" w:hAnsi="Arial" w:cs="Arial"/>
          <w:b/>
          <w:sz w:val="24"/>
          <w:szCs w:val="24"/>
        </w:rPr>
        <w:br w:type="page"/>
      </w:r>
    </w:p>
    <w:p w14:paraId="09122C23" w14:textId="21591F36" w:rsidR="004F317D" w:rsidRPr="002F4566" w:rsidRDefault="004F317D" w:rsidP="00433992">
      <w:pPr>
        <w:rPr>
          <w:rFonts w:ascii="Arial" w:hAnsi="Arial" w:cs="Arial"/>
          <w:b/>
          <w:sz w:val="24"/>
          <w:szCs w:val="24"/>
        </w:rPr>
      </w:pPr>
      <w:r w:rsidRPr="002F4566">
        <w:rPr>
          <w:rFonts w:ascii="Arial" w:hAnsi="Arial" w:cs="Arial"/>
          <w:b/>
          <w:sz w:val="24"/>
          <w:szCs w:val="24"/>
        </w:rPr>
        <w:lastRenderedPageBreak/>
        <w:t>Table 1</w:t>
      </w:r>
    </w:p>
    <w:p w14:paraId="5E673E3C" w14:textId="77777777" w:rsidR="001D7A64" w:rsidRPr="002F4566" w:rsidRDefault="001D7A64" w:rsidP="001D7A64">
      <w:pPr>
        <w:rPr>
          <w:rFonts w:ascii="Arial" w:hAnsi="Arial" w:cs="Arial"/>
          <w:sz w:val="24"/>
          <w:szCs w:val="24"/>
        </w:rPr>
      </w:pPr>
      <w:r w:rsidRPr="002F4566">
        <w:rPr>
          <w:rFonts w:ascii="Arial" w:hAnsi="Arial" w:cs="Arial"/>
          <w:sz w:val="24"/>
          <w:szCs w:val="24"/>
        </w:rPr>
        <w:t xml:space="preserve">Results of </w:t>
      </w:r>
      <w:r>
        <w:rPr>
          <w:rFonts w:ascii="Arial" w:hAnsi="Arial" w:cs="Arial"/>
          <w:sz w:val="24"/>
          <w:szCs w:val="24"/>
        </w:rPr>
        <w:t>Major Axis (MA)</w:t>
      </w:r>
      <w:r w:rsidRPr="002F4566">
        <w:rPr>
          <w:rFonts w:ascii="Arial" w:hAnsi="Arial" w:cs="Arial"/>
          <w:sz w:val="24"/>
          <w:szCs w:val="24"/>
        </w:rPr>
        <w:t xml:space="preserve"> model fitting to pairwise treatment responses. For each pairwise combination of treatment response coefficients, the within-group model R-squared, group slope, and post-hoc group labeling is presented. Groups where fitted slopes varied significantly (P &lt; 0.05) were assigned different labels. P-values adjusted for multiple comparison using the Sidak correction. Generally, leguminous species show distinct responses relative to other functional groups, particularly between estimated N and P response coefficients. Legumes appear to show greater specialization to P than other nutrients, exhibiting more extreme responses than would be expected given overall trends.</w:t>
      </w:r>
    </w:p>
    <w:p w14:paraId="39CB7623" w14:textId="77777777" w:rsidR="001D7A64" w:rsidRPr="002F4566" w:rsidRDefault="001D7A64" w:rsidP="001D7A64">
      <w:pPr>
        <w:rPr>
          <w:rFonts w:ascii="Arial" w:hAnsi="Arial" w:cs="Arial"/>
          <w:sz w:val="24"/>
          <w:szCs w:val="24"/>
        </w:rPr>
      </w:pPr>
    </w:p>
    <w:tbl>
      <w:tblPr>
        <w:tblW w:w="11120" w:type="dxa"/>
        <w:tblInd w:w="-734" w:type="dxa"/>
        <w:tblLook w:val="04A0" w:firstRow="1" w:lastRow="0" w:firstColumn="1" w:lastColumn="0" w:noHBand="0" w:noVBand="1"/>
      </w:tblPr>
      <w:tblGrid>
        <w:gridCol w:w="1720"/>
        <w:gridCol w:w="706"/>
        <w:gridCol w:w="1291"/>
        <w:gridCol w:w="779"/>
        <w:gridCol w:w="828"/>
        <w:gridCol w:w="1291"/>
        <w:gridCol w:w="779"/>
        <w:gridCol w:w="828"/>
        <w:gridCol w:w="1291"/>
        <w:gridCol w:w="779"/>
        <w:gridCol w:w="828"/>
      </w:tblGrid>
      <w:tr w:rsidR="001D7A64" w:rsidRPr="002F4566" w14:paraId="4DF40FAC" w14:textId="77777777" w:rsidTr="00C13EEE">
        <w:trPr>
          <w:trHeight w:val="300"/>
        </w:trPr>
        <w:tc>
          <w:tcPr>
            <w:tcW w:w="1720" w:type="dxa"/>
            <w:tcBorders>
              <w:top w:val="nil"/>
              <w:left w:val="nil"/>
              <w:bottom w:val="single" w:sz="4" w:space="0" w:color="auto"/>
              <w:right w:val="nil"/>
            </w:tcBorders>
            <w:shd w:val="clear" w:color="auto" w:fill="auto"/>
            <w:noWrap/>
            <w:vAlign w:val="bottom"/>
            <w:hideMark/>
          </w:tcPr>
          <w:p w14:paraId="4D7FFD99" w14:textId="77777777" w:rsidR="001D7A64" w:rsidRPr="008E066C" w:rsidRDefault="001D7A64" w:rsidP="00C13EEE">
            <w:pPr>
              <w:spacing w:line="240" w:lineRule="auto"/>
              <w:rPr>
                <w:rFonts w:ascii="Arial" w:eastAsia="Times New Roman" w:hAnsi="Arial" w:cs="Arial"/>
                <w:color w:val="000000"/>
                <w:szCs w:val="24"/>
              </w:rPr>
            </w:pPr>
            <w:bookmarkStart w:id="0" w:name="_Hlk37590241"/>
            <w:r w:rsidRPr="008E066C">
              <w:rPr>
                <w:rFonts w:ascii="Arial" w:eastAsia="Times New Roman" w:hAnsi="Arial" w:cs="Arial"/>
                <w:color w:val="000000"/>
                <w:szCs w:val="24"/>
              </w:rPr>
              <w:t> </w:t>
            </w:r>
          </w:p>
        </w:tc>
        <w:tc>
          <w:tcPr>
            <w:tcW w:w="706" w:type="dxa"/>
            <w:tcBorders>
              <w:top w:val="nil"/>
              <w:left w:val="nil"/>
              <w:bottom w:val="single" w:sz="4" w:space="0" w:color="auto"/>
              <w:right w:val="single" w:sz="4" w:space="0" w:color="auto"/>
            </w:tcBorders>
            <w:shd w:val="clear" w:color="auto" w:fill="auto"/>
            <w:noWrap/>
            <w:vAlign w:val="bottom"/>
            <w:hideMark/>
          </w:tcPr>
          <w:p w14:paraId="4230AB1A" w14:textId="77777777" w:rsidR="001D7A64" w:rsidRPr="008E066C" w:rsidRDefault="001D7A64" w:rsidP="00C13EEE">
            <w:pPr>
              <w:spacing w:line="240" w:lineRule="auto"/>
              <w:rPr>
                <w:rFonts w:ascii="Arial" w:eastAsia="Times New Roman" w:hAnsi="Arial" w:cs="Arial"/>
                <w:color w:val="000000"/>
                <w:szCs w:val="24"/>
              </w:rPr>
            </w:pPr>
            <w:r w:rsidRPr="008E066C">
              <w:rPr>
                <w:rFonts w:ascii="Arial" w:eastAsia="Times New Roman" w:hAnsi="Arial" w:cs="Arial"/>
                <w:color w:val="000000"/>
                <w:szCs w:val="24"/>
              </w:rPr>
              <w:t> </w:t>
            </w:r>
          </w:p>
        </w:tc>
        <w:tc>
          <w:tcPr>
            <w:tcW w:w="2898" w:type="dxa"/>
            <w:gridSpan w:val="3"/>
            <w:tcBorders>
              <w:top w:val="nil"/>
              <w:left w:val="nil"/>
              <w:bottom w:val="single" w:sz="4" w:space="0" w:color="auto"/>
              <w:right w:val="single" w:sz="4" w:space="0" w:color="000000"/>
            </w:tcBorders>
            <w:shd w:val="clear" w:color="auto" w:fill="auto"/>
            <w:noWrap/>
            <w:vAlign w:val="bottom"/>
            <w:hideMark/>
          </w:tcPr>
          <w:p w14:paraId="6020DA16" w14:textId="77777777" w:rsidR="001D7A64" w:rsidRPr="008E066C" w:rsidRDefault="001D7A64" w:rsidP="00C13EEE">
            <w:pPr>
              <w:spacing w:line="240" w:lineRule="auto"/>
              <w:jc w:val="center"/>
              <w:rPr>
                <w:rFonts w:ascii="Arial" w:eastAsia="Times New Roman" w:hAnsi="Arial" w:cs="Arial"/>
                <w:color w:val="000000"/>
                <w:szCs w:val="24"/>
              </w:rPr>
            </w:pPr>
            <w:r w:rsidRPr="008E066C">
              <w:rPr>
                <w:rFonts w:ascii="Arial" w:eastAsia="Times New Roman" w:hAnsi="Arial" w:cs="Arial"/>
                <w:color w:val="000000"/>
                <w:szCs w:val="24"/>
              </w:rPr>
              <w:t>N - P</w:t>
            </w:r>
          </w:p>
        </w:tc>
        <w:tc>
          <w:tcPr>
            <w:tcW w:w="2898" w:type="dxa"/>
            <w:gridSpan w:val="3"/>
            <w:tcBorders>
              <w:top w:val="nil"/>
              <w:left w:val="nil"/>
              <w:bottom w:val="single" w:sz="4" w:space="0" w:color="auto"/>
              <w:right w:val="single" w:sz="4" w:space="0" w:color="000000"/>
            </w:tcBorders>
            <w:shd w:val="clear" w:color="auto" w:fill="auto"/>
            <w:noWrap/>
            <w:vAlign w:val="bottom"/>
            <w:hideMark/>
          </w:tcPr>
          <w:p w14:paraId="675B6F6E" w14:textId="38FDC670" w:rsidR="001D7A64" w:rsidRPr="008E066C" w:rsidRDefault="001D7A64" w:rsidP="00C13EEE">
            <w:pPr>
              <w:spacing w:line="240" w:lineRule="auto"/>
              <w:jc w:val="center"/>
              <w:rPr>
                <w:rFonts w:ascii="Arial" w:eastAsia="Times New Roman" w:hAnsi="Arial" w:cs="Arial"/>
                <w:color w:val="000000"/>
                <w:szCs w:val="24"/>
              </w:rPr>
            </w:pPr>
            <w:r w:rsidRPr="008E066C">
              <w:rPr>
                <w:rFonts w:ascii="Arial" w:eastAsia="Times New Roman" w:hAnsi="Arial" w:cs="Arial"/>
                <w:color w:val="000000"/>
                <w:szCs w:val="24"/>
              </w:rPr>
              <w:t xml:space="preserve">N </w:t>
            </w:r>
            <w:r w:rsidR="002201F1">
              <w:rPr>
                <w:rFonts w:ascii="Arial" w:eastAsia="Times New Roman" w:hAnsi="Arial" w:cs="Arial"/>
                <w:color w:val="000000"/>
                <w:szCs w:val="24"/>
              </w:rPr>
              <w:t>–</w:t>
            </w:r>
            <w:r w:rsidRPr="008E066C">
              <w:rPr>
                <w:rFonts w:ascii="Arial" w:eastAsia="Times New Roman" w:hAnsi="Arial" w:cs="Arial"/>
                <w:color w:val="000000"/>
                <w:szCs w:val="24"/>
              </w:rPr>
              <w:t xml:space="preserve"> K</w:t>
            </w:r>
          </w:p>
        </w:tc>
        <w:tc>
          <w:tcPr>
            <w:tcW w:w="2898" w:type="dxa"/>
            <w:gridSpan w:val="3"/>
            <w:tcBorders>
              <w:top w:val="nil"/>
              <w:left w:val="nil"/>
              <w:bottom w:val="single" w:sz="4" w:space="0" w:color="auto"/>
              <w:right w:val="nil"/>
            </w:tcBorders>
            <w:shd w:val="clear" w:color="auto" w:fill="auto"/>
            <w:noWrap/>
            <w:vAlign w:val="bottom"/>
            <w:hideMark/>
          </w:tcPr>
          <w:p w14:paraId="39CECF50" w14:textId="77777777" w:rsidR="001D7A64" w:rsidRPr="008E066C" w:rsidRDefault="001D7A64" w:rsidP="00C13EEE">
            <w:pPr>
              <w:spacing w:line="240" w:lineRule="auto"/>
              <w:jc w:val="center"/>
              <w:rPr>
                <w:rFonts w:ascii="Arial" w:eastAsia="Times New Roman" w:hAnsi="Arial" w:cs="Arial"/>
                <w:color w:val="000000"/>
                <w:szCs w:val="24"/>
              </w:rPr>
            </w:pPr>
            <w:r w:rsidRPr="008E066C">
              <w:rPr>
                <w:rFonts w:ascii="Arial" w:eastAsia="Times New Roman" w:hAnsi="Arial" w:cs="Arial"/>
                <w:color w:val="000000"/>
                <w:szCs w:val="24"/>
              </w:rPr>
              <w:t>P - K</w:t>
            </w:r>
          </w:p>
        </w:tc>
      </w:tr>
      <w:tr w:rsidR="001D7A64" w:rsidRPr="002F4566" w14:paraId="2F79BE8C" w14:textId="77777777" w:rsidTr="00C13EEE">
        <w:trPr>
          <w:trHeight w:val="300"/>
        </w:trPr>
        <w:tc>
          <w:tcPr>
            <w:tcW w:w="1720" w:type="dxa"/>
            <w:tcBorders>
              <w:top w:val="nil"/>
              <w:left w:val="nil"/>
              <w:bottom w:val="single" w:sz="4" w:space="0" w:color="auto"/>
              <w:right w:val="nil"/>
            </w:tcBorders>
            <w:shd w:val="clear" w:color="auto" w:fill="auto"/>
            <w:noWrap/>
            <w:vAlign w:val="bottom"/>
            <w:hideMark/>
          </w:tcPr>
          <w:p w14:paraId="270A0AA2" w14:textId="77777777" w:rsidR="001D7A64" w:rsidRPr="008E066C" w:rsidRDefault="001D7A64" w:rsidP="00C13EEE">
            <w:pPr>
              <w:spacing w:line="240" w:lineRule="auto"/>
              <w:rPr>
                <w:rFonts w:ascii="Arial" w:eastAsia="Times New Roman" w:hAnsi="Arial" w:cs="Arial"/>
                <w:color w:val="000000"/>
                <w:szCs w:val="24"/>
              </w:rPr>
            </w:pPr>
            <w:r w:rsidRPr="008E066C">
              <w:rPr>
                <w:rFonts w:ascii="Arial" w:eastAsia="Times New Roman" w:hAnsi="Arial" w:cs="Arial"/>
                <w:color w:val="000000"/>
                <w:szCs w:val="24"/>
              </w:rPr>
              <w:t>Functional Group</w:t>
            </w:r>
          </w:p>
        </w:tc>
        <w:tc>
          <w:tcPr>
            <w:tcW w:w="706" w:type="dxa"/>
            <w:tcBorders>
              <w:top w:val="nil"/>
              <w:left w:val="nil"/>
              <w:bottom w:val="single" w:sz="4" w:space="0" w:color="auto"/>
              <w:right w:val="single" w:sz="4" w:space="0" w:color="auto"/>
            </w:tcBorders>
            <w:shd w:val="clear" w:color="auto" w:fill="auto"/>
            <w:noWrap/>
            <w:vAlign w:val="bottom"/>
            <w:hideMark/>
          </w:tcPr>
          <w:p w14:paraId="4746B7D3" w14:textId="77777777" w:rsidR="001D7A64" w:rsidRPr="008E066C" w:rsidRDefault="001D7A64" w:rsidP="00C13EEE">
            <w:pPr>
              <w:spacing w:line="240" w:lineRule="auto"/>
              <w:jc w:val="right"/>
              <w:rPr>
                <w:rFonts w:ascii="Arial" w:eastAsia="Times New Roman" w:hAnsi="Arial" w:cs="Arial"/>
                <w:i/>
                <w:iCs/>
                <w:color w:val="000000"/>
                <w:szCs w:val="24"/>
              </w:rPr>
            </w:pPr>
            <w:r w:rsidRPr="008E066C">
              <w:rPr>
                <w:rFonts w:ascii="Arial" w:eastAsia="Times New Roman" w:hAnsi="Arial" w:cs="Arial"/>
                <w:i/>
                <w:iCs/>
                <w:color w:val="000000"/>
                <w:szCs w:val="24"/>
              </w:rPr>
              <w:t>n</w:t>
            </w:r>
          </w:p>
        </w:tc>
        <w:tc>
          <w:tcPr>
            <w:tcW w:w="1291" w:type="dxa"/>
            <w:tcBorders>
              <w:top w:val="nil"/>
              <w:left w:val="nil"/>
              <w:bottom w:val="single" w:sz="4" w:space="0" w:color="auto"/>
              <w:right w:val="nil"/>
            </w:tcBorders>
            <w:shd w:val="clear" w:color="auto" w:fill="auto"/>
            <w:noWrap/>
            <w:vAlign w:val="bottom"/>
            <w:hideMark/>
          </w:tcPr>
          <w:p w14:paraId="7F0704B9" w14:textId="77777777" w:rsidR="001D7A64" w:rsidRPr="008E066C" w:rsidRDefault="001D7A64" w:rsidP="00C13EEE">
            <w:pPr>
              <w:spacing w:line="240" w:lineRule="auto"/>
              <w:jc w:val="right"/>
              <w:rPr>
                <w:rFonts w:ascii="Arial" w:eastAsia="Times New Roman" w:hAnsi="Arial" w:cs="Arial"/>
                <w:color w:val="000000"/>
                <w:szCs w:val="24"/>
              </w:rPr>
            </w:pPr>
            <w:r w:rsidRPr="008E066C">
              <w:rPr>
                <w:rFonts w:ascii="Arial" w:eastAsia="Times New Roman" w:hAnsi="Arial" w:cs="Arial"/>
                <w:color w:val="000000"/>
                <w:szCs w:val="24"/>
              </w:rPr>
              <w:t>R-squared</w:t>
            </w:r>
          </w:p>
        </w:tc>
        <w:tc>
          <w:tcPr>
            <w:tcW w:w="779" w:type="dxa"/>
            <w:tcBorders>
              <w:top w:val="nil"/>
              <w:left w:val="nil"/>
              <w:bottom w:val="single" w:sz="4" w:space="0" w:color="auto"/>
              <w:right w:val="nil"/>
            </w:tcBorders>
            <w:shd w:val="clear" w:color="auto" w:fill="auto"/>
            <w:noWrap/>
            <w:vAlign w:val="bottom"/>
            <w:hideMark/>
          </w:tcPr>
          <w:p w14:paraId="4B4D1CB3" w14:textId="77777777" w:rsidR="001D7A64" w:rsidRPr="008E066C" w:rsidRDefault="001D7A64" w:rsidP="00C13EEE">
            <w:pPr>
              <w:spacing w:line="240" w:lineRule="auto"/>
              <w:jc w:val="right"/>
              <w:rPr>
                <w:rFonts w:ascii="Arial" w:eastAsia="Times New Roman" w:hAnsi="Arial" w:cs="Arial"/>
                <w:color w:val="000000"/>
                <w:szCs w:val="24"/>
              </w:rPr>
            </w:pPr>
            <w:r w:rsidRPr="008E066C">
              <w:rPr>
                <w:rFonts w:ascii="Arial" w:eastAsia="Times New Roman" w:hAnsi="Arial" w:cs="Arial"/>
                <w:color w:val="000000"/>
                <w:szCs w:val="24"/>
              </w:rPr>
              <w:t>Slope</w:t>
            </w:r>
          </w:p>
        </w:tc>
        <w:tc>
          <w:tcPr>
            <w:tcW w:w="828" w:type="dxa"/>
            <w:tcBorders>
              <w:top w:val="nil"/>
              <w:left w:val="nil"/>
              <w:bottom w:val="single" w:sz="4" w:space="0" w:color="auto"/>
              <w:right w:val="single" w:sz="4" w:space="0" w:color="auto"/>
            </w:tcBorders>
            <w:shd w:val="clear" w:color="auto" w:fill="auto"/>
            <w:noWrap/>
            <w:vAlign w:val="bottom"/>
            <w:hideMark/>
          </w:tcPr>
          <w:p w14:paraId="6852E3A7" w14:textId="77777777" w:rsidR="001D7A64" w:rsidRPr="008E066C" w:rsidRDefault="001D7A64" w:rsidP="00C13EEE">
            <w:pPr>
              <w:spacing w:line="240" w:lineRule="auto"/>
              <w:jc w:val="right"/>
              <w:rPr>
                <w:rFonts w:ascii="Arial" w:eastAsia="Times New Roman" w:hAnsi="Arial" w:cs="Arial"/>
                <w:color w:val="000000"/>
                <w:szCs w:val="24"/>
              </w:rPr>
            </w:pPr>
            <w:r w:rsidRPr="008E066C">
              <w:rPr>
                <w:rFonts w:ascii="Arial" w:eastAsia="Times New Roman" w:hAnsi="Arial" w:cs="Arial"/>
                <w:color w:val="000000"/>
                <w:szCs w:val="24"/>
              </w:rPr>
              <w:t>Group</w:t>
            </w:r>
          </w:p>
        </w:tc>
        <w:tc>
          <w:tcPr>
            <w:tcW w:w="1291" w:type="dxa"/>
            <w:tcBorders>
              <w:top w:val="nil"/>
              <w:left w:val="nil"/>
              <w:bottom w:val="single" w:sz="4" w:space="0" w:color="auto"/>
              <w:right w:val="nil"/>
            </w:tcBorders>
            <w:shd w:val="clear" w:color="auto" w:fill="auto"/>
            <w:noWrap/>
            <w:vAlign w:val="bottom"/>
            <w:hideMark/>
          </w:tcPr>
          <w:p w14:paraId="4EF47BB2" w14:textId="77777777" w:rsidR="001D7A64" w:rsidRPr="008E066C" w:rsidRDefault="001D7A64" w:rsidP="00C13EEE">
            <w:pPr>
              <w:spacing w:line="240" w:lineRule="auto"/>
              <w:jc w:val="right"/>
              <w:rPr>
                <w:rFonts w:ascii="Arial" w:eastAsia="Times New Roman" w:hAnsi="Arial" w:cs="Arial"/>
                <w:color w:val="000000"/>
                <w:szCs w:val="24"/>
              </w:rPr>
            </w:pPr>
            <w:r w:rsidRPr="008E066C">
              <w:rPr>
                <w:rFonts w:ascii="Arial" w:eastAsia="Times New Roman" w:hAnsi="Arial" w:cs="Arial"/>
                <w:color w:val="000000"/>
                <w:szCs w:val="24"/>
              </w:rPr>
              <w:t>R-squared</w:t>
            </w:r>
          </w:p>
        </w:tc>
        <w:tc>
          <w:tcPr>
            <w:tcW w:w="779" w:type="dxa"/>
            <w:tcBorders>
              <w:top w:val="nil"/>
              <w:left w:val="nil"/>
              <w:bottom w:val="single" w:sz="4" w:space="0" w:color="auto"/>
              <w:right w:val="nil"/>
            </w:tcBorders>
            <w:shd w:val="clear" w:color="auto" w:fill="auto"/>
            <w:noWrap/>
            <w:vAlign w:val="bottom"/>
            <w:hideMark/>
          </w:tcPr>
          <w:p w14:paraId="143A4970" w14:textId="77777777" w:rsidR="001D7A64" w:rsidRPr="008E066C" w:rsidRDefault="001D7A64" w:rsidP="00C13EEE">
            <w:pPr>
              <w:spacing w:line="240" w:lineRule="auto"/>
              <w:jc w:val="right"/>
              <w:rPr>
                <w:rFonts w:ascii="Arial" w:eastAsia="Times New Roman" w:hAnsi="Arial" w:cs="Arial"/>
                <w:color w:val="000000"/>
                <w:szCs w:val="24"/>
              </w:rPr>
            </w:pPr>
            <w:r w:rsidRPr="008E066C">
              <w:rPr>
                <w:rFonts w:ascii="Arial" w:eastAsia="Times New Roman" w:hAnsi="Arial" w:cs="Arial"/>
                <w:color w:val="000000"/>
                <w:szCs w:val="24"/>
              </w:rPr>
              <w:t>Slope</w:t>
            </w:r>
          </w:p>
        </w:tc>
        <w:tc>
          <w:tcPr>
            <w:tcW w:w="828" w:type="dxa"/>
            <w:tcBorders>
              <w:top w:val="nil"/>
              <w:left w:val="nil"/>
              <w:bottom w:val="single" w:sz="4" w:space="0" w:color="auto"/>
              <w:right w:val="single" w:sz="4" w:space="0" w:color="auto"/>
            </w:tcBorders>
            <w:shd w:val="clear" w:color="auto" w:fill="auto"/>
            <w:noWrap/>
            <w:vAlign w:val="bottom"/>
            <w:hideMark/>
          </w:tcPr>
          <w:p w14:paraId="1B200523" w14:textId="77777777" w:rsidR="001D7A64" w:rsidRPr="008E066C" w:rsidRDefault="001D7A64" w:rsidP="00C13EEE">
            <w:pPr>
              <w:spacing w:line="240" w:lineRule="auto"/>
              <w:jc w:val="right"/>
              <w:rPr>
                <w:rFonts w:ascii="Arial" w:eastAsia="Times New Roman" w:hAnsi="Arial" w:cs="Arial"/>
                <w:color w:val="000000"/>
                <w:szCs w:val="24"/>
              </w:rPr>
            </w:pPr>
            <w:r w:rsidRPr="008E066C">
              <w:rPr>
                <w:rFonts w:ascii="Arial" w:eastAsia="Times New Roman" w:hAnsi="Arial" w:cs="Arial"/>
                <w:color w:val="000000"/>
                <w:szCs w:val="24"/>
              </w:rPr>
              <w:t>Group</w:t>
            </w:r>
          </w:p>
        </w:tc>
        <w:tc>
          <w:tcPr>
            <w:tcW w:w="1291" w:type="dxa"/>
            <w:tcBorders>
              <w:top w:val="nil"/>
              <w:left w:val="nil"/>
              <w:bottom w:val="single" w:sz="4" w:space="0" w:color="auto"/>
              <w:right w:val="nil"/>
            </w:tcBorders>
            <w:shd w:val="clear" w:color="auto" w:fill="auto"/>
            <w:noWrap/>
            <w:vAlign w:val="bottom"/>
            <w:hideMark/>
          </w:tcPr>
          <w:p w14:paraId="3671D314" w14:textId="77777777" w:rsidR="001D7A64" w:rsidRPr="008E066C" w:rsidRDefault="001D7A64" w:rsidP="00C13EEE">
            <w:pPr>
              <w:spacing w:line="240" w:lineRule="auto"/>
              <w:jc w:val="right"/>
              <w:rPr>
                <w:rFonts w:ascii="Arial" w:eastAsia="Times New Roman" w:hAnsi="Arial" w:cs="Arial"/>
                <w:color w:val="000000"/>
                <w:szCs w:val="24"/>
              </w:rPr>
            </w:pPr>
            <w:r w:rsidRPr="008E066C">
              <w:rPr>
                <w:rFonts w:ascii="Arial" w:eastAsia="Times New Roman" w:hAnsi="Arial" w:cs="Arial"/>
                <w:color w:val="000000"/>
                <w:szCs w:val="24"/>
              </w:rPr>
              <w:t>R-squared</w:t>
            </w:r>
          </w:p>
        </w:tc>
        <w:tc>
          <w:tcPr>
            <w:tcW w:w="779" w:type="dxa"/>
            <w:tcBorders>
              <w:top w:val="nil"/>
              <w:left w:val="nil"/>
              <w:bottom w:val="single" w:sz="4" w:space="0" w:color="auto"/>
              <w:right w:val="nil"/>
            </w:tcBorders>
            <w:shd w:val="clear" w:color="auto" w:fill="auto"/>
            <w:noWrap/>
            <w:vAlign w:val="bottom"/>
            <w:hideMark/>
          </w:tcPr>
          <w:p w14:paraId="47BB650E" w14:textId="77777777" w:rsidR="001D7A64" w:rsidRPr="008E066C" w:rsidRDefault="001D7A64" w:rsidP="00C13EEE">
            <w:pPr>
              <w:spacing w:line="240" w:lineRule="auto"/>
              <w:jc w:val="right"/>
              <w:rPr>
                <w:rFonts w:ascii="Arial" w:eastAsia="Times New Roman" w:hAnsi="Arial" w:cs="Arial"/>
                <w:color w:val="000000"/>
                <w:szCs w:val="24"/>
              </w:rPr>
            </w:pPr>
            <w:r w:rsidRPr="008E066C">
              <w:rPr>
                <w:rFonts w:ascii="Arial" w:eastAsia="Times New Roman" w:hAnsi="Arial" w:cs="Arial"/>
                <w:color w:val="000000"/>
                <w:szCs w:val="24"/>
              </w:rPr>
              <w:t>Slope</w:t>
            </w:r>
          </w:p>
        </w:tc>
        <w:tc>
          <w:tcPr>
            <w:tcW w:w="828" w:type="dxa"/>
            <w:tcBorders>
              <w:top w:val="nil"/>
              <w:left w:val="nil"/>
              <w:bottom w:val="single" w:sz="4" w:space="0" w:color="auto"/>
              <w:right w:val="nil"/>
            </w:tcBorders>
            <w:shd w:val="clear" w:color="auto" w:fill="auto"/>
            <w:noWrap/>
            <w:vAlign w:val="bottom"/>
            <w:hideMark/>
          </w:tcPr>
          <w:p w14:paraId="7B20AC2A" w14:textId="77777777" w:rsidR="001D7A64" w:rsidRPr="008E066C" w:rsidRDefault="001D7A64" w:rsidP="00C13EEE">
            <w:pPr>
              <w:spacing w:line="240" w:lineRule="auto"/>
              <w:jc w:val="right"/>
              <w:rPr>
                <w:rFonts w:ascii="Arial" w:eastAsia="Times New Roman" w:hAnsi="Arial" w:cs="Arial"/>
                <w:color w:val="000000"/>
                <w:szCs w:val="24"/>
              </w:rPr>
            </w:pPr>
            <w:r w:rsidRPr="008E066C">
              <w:rPr>
                <w:rFonts w:ascii="Arial" w:eastAsia="Times New Roman" w:hAnsi="Arial" w:cs="Arial"/>
                <w:color w:val="000000"/>
                <w:szCs w:val="24"/>
              </w:rPr>
              <w:t>Group</w:t>
            </w:r>
          </w:p>
        </w:tc>
      </w:tr>
      <w:tr w:rsidR="001D7A64" w:rsidRPr="002F4566" w14:paraId="3B0A72A7" w14:textId="77777777" w:rsidTr="009562B7">
        <w:trPr>
          <w:trHeight w:val="300"/>
        </w:trPr>
        <w:tc>
          <w:tcPr>
            <w:tcW w:w="1720" w:type="dxa"/>
            <w:tcBorders>
              <w:top w:val="nil"/>
              <w:left w:val="nil"/>
              <w:bottom w:val="nil"/>
              <w:right w:val="nil"/>
            </w:tcBorders>
            <w:shd w:val="clear" w:color="auto" w:fill="auto"/>
            <w:noWrap/>
            <w:vAlign w:val="bottom"/>
            <w:hideMark/>
          </w:tcPr>
          <w:p w14:paraId="6C8FBAED" w14:textId="77777777" w:rsidR="001D7A64" w:rsidRPr="008E066C" w:rsidRDefault="001D7A64" w:rsidP="00C13EEE">
            <w:pPr>
              <w:spacing w:line="240" w:lineRule="auto"/>
              <w:rPr>
                <w:rFonts w:ascii="Arial" w:eastAsia="Times New Roman" w:hAnsi="Arial" w:cs="Arial"/>
                <w:color w:val="000000"/>
                <w:szCs w:val="24"/>
              </w:rPr>
            </w:pPr>
            <w:r w:rsidRPr="008E066C">
              <w:rPr>
                <w:rFonts w:ascii="Arial" w:eastAsia="Times New Roman" w:hAnsi="Arial" w:cs="Arial"/>
                <w:color w:val="000000"/>
                <w:szCs w:val="24"/>
              </w:rPr>
              <w:t>Forb</w:t>
            </w:r>
          </w:p>
        </w:tc>
        <w:tc>
          <w:tcPr>
            <w:tcW w:w="706" w:type="dxa"/>
            <w:tcBorders>
              <w:top w:val="nil"/>
              <w:left w:val="nil"/>
              <w:bottom w:val="nil"/>
              <w:right w:val="single" w:sz="4" w:space="0" w:color="auto"/>
            </w:tcBorders>
            <w:shd w:val="clear" w:color="auto" w:fill="auto"/>
            <w:noWrap/>
            <w:hideMark/>
          </w:tcPr>
          <w:p w14:paraId="61030D88" w14:textId="174B3573" w:rsidR="001D7A64" w:rsidRPr="008E066C" w:rsidRDefault="00152BAF" w:rsidP="00C13EEE">
            <w:pPr>
              <w:spacing w:line="240" w:lineRule="auto"/>
              <w:jc w:val="right"/>
              <w:rPr>
                <w:rFonts w:ascii="Arial" w:eastAsia="Times New Roman" w:hAnsi="Arial" w:cs="Arial"/>
                <w:color w:val="000000"/>
                <w:szCs w:val="24"/>
              </w:rPr>
            </w:pPr>
            <w:r>
              <w:rPr>
                <w:rFonts w:ascii="Arial" w:eastAsia="Times New Roman" w:hAnsi="Arial" w:cs="Arial"/>
                <w:color w:val="000000"/>
                <w:szCs w:val="24"/>
              </w:rPr>
              <w:t>429</w:t>
            </w:r>
          </w:p>
        </w:tc>
        <w:tc>
          <w:tcPr>
            <w:tcW w:w="1291" w:type="dxa"/>
            <w:tcBorders>
              <w:top w:val="nil"/>
              <w:left w:val="nil"/>
              <w:bottom w:val="nil"/>
              <w:right w:val="nil"/>
            </w:tcBorders>
            <w:shd w:val="clear" w:color="auto" w:fill="auto"/>
            <w:noWrap/>
            <w:vAlign w:val="center"/>
            <w:hideMark/>
          </w:tcPr>
          <w:p w14:paraId="4D2B08ED" w14:textId="0304A91A" w:rsidR="001D7A64" w:rsidRPr="008E066C" w:rsidRDefault="001D7A64" w:rsidP="009562B7">
            <w:pPr>
              <w:spacing w:line="240" w:lineRule="auto"/>
              <w:jc w:val="right"/>
              <w:rPr>
                <w:rFonts w:ascii="Arial" w:eastAsia="Times New Roman" w:hAnsi="Arial" w:cs="Arial"/>
                <w:color w:val="000000"/>
                <w:szCs w:val="24"/>
              </w:rPr>
            </w:pPr>
            <w:r w:rsidRPr="008E066C">
              <w:rPr>
                <w:rFonts w:ascii="Arial" w:hAnsi="Arial" w:cs="Arial"/>
                <w:color w:val="000000"/>
                <w:szCs w:val="24"/>
              </w:rPr>
              <w:t>0.</w:t>
            </w:r>
            <w:r w:rsidR="00152BAF">
              <w:rPr>
                <w:rFonts w:ascii="Arial" w:hAnsi="Arial" w:cs="Arial"/>
                <w:color w:val="000000"/>
                <w:szCs w:val="24"/>
              </w:rPr>
              <w:t>20</w:t>
            </w:r>
          </w:p>
        </w:tc>
        <w:tc>
          <w:tcPr>
            <w:tcW w:w="779" w:type="dxa"/>
            <w:tcBorders>
              <w:top w:val="nil"/>
              <w:left w:val="nil"/>
              <w:bottom w:val="nil"/>
              <w:right w:val="nil"/>
            </w:tcBorders>
            <w:shd w:val="clear" w:color="auto" w:fill="auto"/>
            <w:noWrap/>
            <w:vAlign w:val="center"/>
            <w:hideMark/>
          </w:tcPr>
          <w:p w14:paraId="070242DE" w14:textId="371A043A" w:rsidR="001D7A64" w:rsidRPr="008E066C" w:rsidRDefault="00152BAF" w:rsidP="009562B7">
            <w:pPr>
              <w:spacing w:line="240" w:lineRule="auto"/>
              <w:jc w:val="right"/>
              <w:rPr>
                <w:rFonts w:ascii="Arial" w:eastAsia="Times New Roman" w:hAnsi="Arial" w:cs="Arial"/>
                <w:color w:val="000000"/>
                <w:szCs w:val="24"/>
              </w:rPr>
            </w:pPr>
            <w:r>
              <w:rPr>
                <w:rFonts w:ascii="Arial" w:eastAsia="Times New Roman" w:hAnsi="Arial" w:cs="Arial"/>
                <w:color w:val="000000"/>
                <w:szCs w:val="24"/>
              </w:rPr>
              <w:t>1.01</w:t>
            </w:r>
          </w:p>
        </w:tc>
        <w:tc>
          <w:tcPr>
            <w:tcW w:w="828" w:type="dxa"/>
            <w:tcBorders>
              <w:top w:val="nil"/>
              <w:left w:val="nil"/>
              <w:bottom w:val="nil"/>
              <w:right w:val="single" w:sz="4" w:space="0" w:color="auto"/>
            </w:tcBorders>
            <w:shd w:val="clear" w:color="auto" w:fill="auto"/>
            <w:noWrap/>
            <w:vAlign w:val="center"/>
            <w:hideMark/>
          </w:tcPr>
          <w:p w14:paraId="7CCBFF29" w14:textId="77777777" w:rsidR="001D7A64" w:rsidRPr="008E066C" w:rsidRDefault="001D7A64" w:rsidP="009562B7">
            <w:pPr>
              <w:spacing w:line="240" w:lineRule="auto"/>
              <w:jc w:val="right"/>
              <w:rPr>
                <w:rFonts w:ascii="Arial" w:eastAsia="Times New Roman" w:hAnsi="Arial" w:cs="Arial"/>
                <w:color w:val="000000"/>
                <w:szCs w:val="24"/>
              </w:rPr>
            </w:pPr>
            <w:r w:rsidRPr="008E066C">
              <w:rPr>
                <w:rFonts w:ascii="Arial" w:eastAsia="Times New Roman" w:hAnsi="Arial" w:cs="Arial"/>
                <w:color w:val="000000"/>
                <w:szCs w:val="24"/>
              </w:rPr>
              <w:t>1</w:t>
            </w:r>
          </w:p>
        </w:tc>
        <w:tc>
          <w:tcPr>
            <w:tcW w:w="1291" w:type="dxa"/>
            <w:tcBorders>
              <w:top w:val="nil"/>
              <w:left w:val="nil"/>
              <w:bottom w:val="nil"/>
              <w:right w:val="nil"/>
            </w:tcBorders>
            <w:shd w:val="clear" w:color="auto" w:fill="auto"/>
            <w:noWrap/>
            <w:vAlign w:val="center"/>
            <w:hideMark/>
          </w:tcPr>
          <w:p w14:paraId="3908B0CB" w14:textId="43C52552" w:rsidR="001D7A64" w:rsidRPr="008E066C" w:rsidRDefault="001D7A64" w:rsidP="009562B7">
            <w:pPr>
              <w:spacing w:line="240" w:lineRule="auto"/>
              <w:jc w:val="right"/>
              <w:rPr>
                <w:rFonts w:ascii="Arial" w:eastAsia="Times New Roman" w:hAnsi="Arial" w:cs="Arial"/>
                <w:color w:val="000000"/>
                <w:szCs w:val="24"/>
              </w:rPr>
            </w:pPr>
            <w:r w:rsidRPr="008E066C">
              <w:rPr>
                <w:rFonts w:ascii="Arial" w:hAnsi="Arial" w:cs="Arial"/>
                <w:color w:val="000000"/>
                <w:szCs w:val="24"/>
              </w:rPr>
              <w:t>0</w:t>
            </w:r>
            <w:r w:rsidR="002201F1">
              <w:rPr>
                <w:rFonts w:ascii="Arial" w:hAnsi="Arial" w:cs="Arial"/>
                <w:color w:val="000000"/>
                <w:szCs w:val="24"/>
              </w:rPr>
              <w:t>23</w:t>
            </w:r>
          </w:p>
        </w:tc>
        <w:tc>
          <w:tcPr>
            <w:tcW w:w="779" w:type="dxa"/>
            <w:tcBorders>
              <w:top w:val="nil"/>
              <w:left w:val="nil"/>
              <w:bottom w:val="nil"/>
              <w:right w:val="nil"/>
            </w:tcBorders>
            <w:shd w:val="clear" w:color="auto" w:fill="auto"/>
            <w:noWrap/>
            <w:vAlign w:val="center"/>
            <w:hideMark/>
          </w:tcPr>
          <w:p w14:paraId="1D7340FA" w14:textId="6B0B175C" w:rsidR="001D7A64" w:rsidRPr="008E066C" w:rsidRDefault="002201F1" w:rsidP="009562B7">
            <w:pPr>
              <w:spacing w:line="240" w:lineRule="auto"/>
              <w:jc w:val="right"/>
              <w:rPr>
                <w:rFonts w:ascii="Arial" w:eastAsia="Times New Roman" w:hAnsi="Arial" w:cs="Arial"/>
                <w:color w:val="000000"/>
                <w:szCs w:val="24"/>
              </w:rPr>
            </w:pPr>
            <w:r>
              <w:rPr>
                <w:rFonts w:ascii="Arial" w:eastAsia="Times New Roman" w:hAnsi="Arial" w:cs="Arial"/>
                <w:color w:val="000000"/>
                <w:szCs w:val="24"/>
              </w:rPr>
              <w:t>1.00</w:t>
            </w:r>
          </w:p>
        </w:tc>
        <w:tc>
          <w:tcPr>
            <w:tcW w:w="828" w:type="dxa"/>
            <w:tcBorders>
              <w:top w:val="nil"/>
              <w:left w:val="nil"/>
              <w:bottom w:val="nil"/>
              <w:right w:val="single" w:sz="4" w:space="0" w:color="auto"/>
            </w:tcBorders>
            <w:shd w:val="clear" w:color="auto" w:fill="auto"/>
            <w:noWrap/>
            <w:vAlign w:val="center"/>
            <w:hideMark/>
          </w:tcPr>
          <w:p w14:paraId="69907981" w14:textId="77777777" w:rsidR="001D7A64" w:rsidRPr="008E066C" w:rsidRDefault="001D7A64" w:rsidP="009562B7">
            <w:pPr>
              <w:spacing w:line="240" w:lineRule="auto"/>
              <w:jc w:val="right"/>
              <w:rPr>
                <w:rFonts w:ascii="Arial" w:eastAsia="Times New Roman" w:hAnsi="Arial" w:cs="Arial"/>
                <w:color w:val="000000"/>
                <w:szCs w:val="24"/>
              </w:rPr>
            </w:pPr>
            <w:r w:rsidRPr="008E066C">
              <w:rPr>
                <w:rFonts w:ascii="Arial" w:eastAsia="Times New Roman" w:hAnsi="Arial" w:cs="Arial"/>
                <w:color w:val="000000"/>
                <w:szCs w:val="24"/>
              </w:rPr>
              <w:t>1</w:t>
            </w:r>
          </w:p>
        </w:tc>
        <w:tc>
          <w:tcPr>
            <w:tcW w:w="1291" w:type="dxa"/>
            <w:tcBorders>
              <w:top w:val="nil"/>
              <w:left w:val="nil"/>
              <w:bottom w:val="nil"/>
              <w:right w:val="nil"/>
            </w:tcBorders>
            <w:shd w:val="clear" w:color="auto" w:fill="auto"/>
            <w:noWrap/>
            <w:vAlign w:val="center"/>
            <w:hideMark/>
          </w:tcPr>
          <w:p w14:paraId="66923D07" w14:textId="0954462A" w:rsidR="001D7A64" w:rsidRPr="008E066C" w:rsidRDefault="001D7A64" w:rsidP="009562B7">
            <w:pPr>
              <w:spacing w:line="240" w:lineRule="auto"/>
              <w:jc w:val="right"/>
              <w:rPr>
                <w:rFonts w:ascii="Arial" w:eastAsia="Times New Roman" w:hAnsi="Arial" w:cs="Arial"/>
                <w:color w:val="000000"/>
                <w:szCs w:val="24"/>
              </w:rPr>
            </w:pPr>
            <w:r w:rsidRPr="008E066C">
              <w:rPr>
                <w:rFonts w:ascii="Arial" w:hAnsi="Arial" w:cs="Arial"/>
                <w:color w:val="000000"/>
                <w:szCs w:val="24"/>
              </w:rPr>
              <w:t>0.</w:t>
            </w:r>
            <w:r w:rsidR="00005AD4">
              <w:rPr>
                <w:rFonts w:ascii="Arial" w:hAnsi="Arial" w:cs="Arial"/>
                <w:color w:val="000000"/>
                <w:szCs w:val="24"/>
              </w:rPr>
              <w:t>20</w:t>
            </w:r>
          </w:p>
        </w:tc>
        <w:tc>
          <w:tcPr>
            <w:tcW w:w="779" w:type="dxa"/>
            <w:tcBorders>
              <w:top w:val="nil"/>
              <w:left w:val="nil"/>
              <w:bottom w:val="nil"/>
              <w:right w:val="nil"/>
            </w:tcBorders>
            <w:shd w:val="clear" w:color="auto" w:fill="auto"/>
            <w:noWrap/>
            <w:vAlign w:val="center"/>
            <w:hideMark/>
          </w:tcPr>
          <w:p w14:paraId="133C165A" w14:textId="1B33848B" w:rsidR="001D7A64" w:rsidRPr="008E066C" w:rsidRDefault="00005AD4" w:rsidP="009562B7">
            <w:pPr>
              <w:spacing w:line="240" w:lineRule="auto"/>
              <w:jc w:val="right"/>
              <w:rPr>
                <w:rFonts w:ascii="Arial" w:eastAsia="Times New Roman" w:hAnsi="Arial" w:cs="Arial"/>
                <w:color w:val="000000"/>
                <w:szCs w:val="24"/>
              </w:rPr>
            </w:pPr>
            <w:r>
              <w:rPr>
                <w:rFonts w:ascii="Arial" w:eastAsia="Times New Roman" w:hAnsi="Arial" w:cs="Arial"/>
                <w:color w:val="000000"/>
                <w:szCs w:val="24"/>
              </w:rPr>
              <w:t>0.99</w:t>
            </w:r>
          </w:p>
        </w:tc>
        <w:tc>
          <w:tcPr>
            <w:tcW w:w="828" w:type="dxa"/>
            <w:tcBorders>
              <w:top w:val="nil"/>
              <w:left w:val="nil"/>
              <w:bottom w:val="nil"/>
              <w:right w:val="nil"/>
            </w:tcBorders>
            <w:shd w:val="clear" w:color="auto" w:fill="auto"/>
            <w:noWrap/>
            <w:vAlign w:val="center"/>
            <w:hideMark/>
          </w:tcPr>
          <w:p w14:paraId="03324840" w14:textId="281782EC" w:rsidR="001D7A64" w:rsidRPr="008E066C" w:rsidRDefault="001D7A64" w:rsidP="009562B7">
            <w:pPr>
              <w:spacing w:line="240" w:lineRule="auto"/>
              <w:jc w:val="right"/>
              <w:rPr>
                <w:rFonts w:ascii="Arial" w:eastAsia="Times New Roman" w:hAnsi="Arial" w:cs="Arial"/>
                <w:color w:val="000000"/>
                <w:szCs w:val="24"/>
              </w:rPr>
            </w:pPr>
            <w:r w:rsidRPr="008E066C">
              <w:rPr>
                <w:rFonts w:ascii="Arial" w:eastAsia="Times New Roman" w:hAnsi="Arial" w:cs="Arial"/>
                <w:color w:val="000000"/>
                <w:szCs w:val="24"/>
              </w:rPr>
              <w:t>1</w:t>
            </w:r>
          </w:p>
        </w:tc>
      </w:tr>
      <w:tr w:rsidR="001D7A64" w:rsidRPr="002F4566" w14:paraId="1A88EC53" w14:textId="77777777" w:rsidTr="009562B7">
        <w:trPr>
          <w:trHeight w:val="300"/>
        </w:trPr>
        <w:tc>
          <w:tcPr>
            <w:tcW w:w="1720" w:type="dxa"/>
            <w:tcBorders>
              <w:top w:val="nil"/>
              <w:left w:val="nil"/>
              <w:bottom w:val="nil"/>
              <w:right w:val="nil"/>
            </w:tcBorders>
            <w:shd w:val="clear" w:color="auto" w:fill="auto"/>
            <w:noWrap/>
            <w:vAlign w:val="bottom"/>
            <w:hideMark/>
          </w:tcPr>
          <w:p w14:paraId="1ADD3B60" w14:textId="77777777" w:rsidR="001D7A64" w:rsidRPr="008E066C" w:rsidRDefault="001D7A64" w:rsidP="00C13EEE">
            <w:pPr>
              <w:spacing w:line="240" w:lineRule="auto"/>
              <w:rPr>
                <w:rFonts w:ascii="Arial" w:eastAsia="Times New Roman" w:hAnsi="Arial" w:cs="Arial"/>
                <w:color w:val="000000"/>
                <w:szCs w:val="24"/>
              </w:rPr>
            </w:pPr>
            <w:r w:rsidRPr="008E066C">
              <w:rPr>
                <w:rFonts w:ascii="Arial" w:eastAsia="Times New Roman" w:hAnsi="Arial" w:cs="Arial"/>
                <w:color w:val="000000"/>
                <w:szCs w:val="24"/>
              </w:rPr>
              <w:t>Graminoid</w:t>
            </w:r>
          </w:p>
        </w:tc>
        <w:tc>
          <w:tcPr>
            <w:tcW w:w="706" w:type="dxa"/>
            <w:tcBorders>
              <w:top w:val="nil"/>
              <w:left w:val="nil"/>
              <w:bottom w:val="nil"/>
              <w:right w:val="single" w:sz="4" w:space="0" w:color="auto"/>
            </w:tcBorders>
            <w:shd w:val="clear" w:color="auto" w:fill="auto"/>
            <w:noWrap/>
            <w:hideMark/>
          </w:tcPr>
          <w:p w14:paraId="343BA007" w14:textId="101DC197" w:rsidR="001D7A64" w:rsidRPr="008E066C" w:rsidRDefault="00152BAF" w:rsidP="00C13EEE">
            <w:pPr>
              <w:spacing w:line="240" w:lineRule="auto"/>
              <w:jc w:val="right"/>
              <w:rPr>
                <w:rFonts w:ascii="Arial" w:eastAsia="Times New Roman" w:hAnsi="Arial" w:cs="Arial"/>
                <w:color w:val="000000"/>
                <w:szCs w:val="24"/>
              </w:rPr>
            </w:pPr>
            <w:r>
              <w:rPr>
                <w:rFonts w:ascii="Arial" w:eastAsia="Times New Roman" w:hAnsi="Arial" w:cs="Arial"/>
                <w:color w:val="000000"/>
                <w:szCs w:val="24"/>
              </w:rPr>
              <w:t>322</w:t>
            </w:r>
          </w:p>
        </w:tc>
        <w:tc>
          <w:tcPr>
            <w:tcW w:w="1291" w:type="dxa"/>
            <w:tcBorders>
              <w:top w:val="nil"/>
              <w:left w:val="nil"/>
              <w:bottom w:val="nil"/>
              <w:right w:val="nil"/>
            </w:tcBorders>
            <w:shd w:val="clear" w:color="auto" w:fill="auto"/>
            <w:noWrap/>
            <w:vAlign w:val="center"/>
            <w:hideMark/>
          </w:tcPr>
          <w:p w14:paraId="6E76F153" w14:textId="2B06DDDD" w:rsidR="001D7A64" w:rsidRPr="008E066C" w:rsidRDefault="001D7A64" w:rsidP="009562B7">
            <w:pPr>
              <w:spacing w:line="240" w:lineRule="auto"/>
              <w:jc w:val="right"/>
              <w:rPr>
                <w:rFonts w:ascii="Arial" w:eastAsia="Times New Roman" w:hAnsi="Arial" w:cs="Arial"/>
                <w:color w:val="000000"/>
                <w:szCs w:val="24"/>
              </w:rPr>
            </w:pPr>
            <w:r w:rsidRPr="008E066C">
              <w:rPr>
                <w:rFonts w:ascii="Arial" w:hAnsi="Arial" w:cs="Arial"/>
                <w:color w:val="000000"/>
                <w:szCs w:val="24"/>
              </w:rPr>
              <w:t>0.</w:t>
            </w:r>
            <w:r w:rsidR="00152BAF">
              <w:rPr>
                <w:rFonts w:ascii="Arial" w:hAnsi="Arial" w:cs="Arial"/>
                <w:color w:val="000000"/>
                <w:szCs w:val="24"/>
              </w:rPr>
              <w:t>16</w:t>
            </w:r>
          </w:p>
        </w:tc>
        <w:tc>
          <w:tcPr>
            <w:tcW w:w="779" w:type="dxa"/>
            <w:tcBorders>
              <w:top w:val="nil"/>
              <w:left w:val="nil"/>
              <w:bottom w:val="nil"/>
              <w:right w:val="nil"/>
            </w:tcBorders>
            <w:shd w:val="clear" w:color="auto" w:fill="auto"/>
            <w:noWrap/>
            <w:vAlign w:val="center"/>
            <w:hideMark/>
          </w:tcPr>
          <w:p w14:paraId="6414F39D" w14:textId="17D986D8" w:rsidR="001D7A64" w:rsidRPr="008E066C" w:rsidRDefault="00152BAF" w:rsidP="009562B7">
            <w:pPr>
              <w:spacing w:line="240" w:lineRule="auto"/>
              <w:jc w:val="right"/>
              <w:rPr>
                <w:rFonts w:ascii="Arial" w:eastAsia="Times New Roman" w:hAnsi="Arial" w:cs="Arial"/>
                <w:color w:val="000000"/>
                <w:szCs w:val="24"/>
              </w:rPr>
            </w:pPr>
            <w:r>
              <w:rPr>
                <w:rFonts w:ascii="Arial" w:eastAsia="Times New Roman" w:hAnsi="Arial" w:cs="Arial"/>
                <w:color w:val="000000"/>
                <w:szCs w:val="24"/>
              </w:rPr>
              <w:t>0.96</w:t>
            </w:r>
          </w:p>
        </w:tc>
        <w:tc>
          <w:tcPr>
            <w:tcW w:w="828" w:type="dxa"/>
            <w:tcBorders>
              <w:top w:val="nil"/>
              <w:left w:val="nil"/>
              <w:bottom w:val="nil"/>
              <w:right w:val="single" w:sz="4" w:space="0" w:color="auto"/>
            </w:tcBorders>
            <w:shd w:val="clear" w:color="auto" w:fill="auto"/>
            <w:noWrap/>
            <w:vAlign w:val="center"/>
            <w:hideMark/>
          </w:tcPr>
          <w:p w14:paraId="12D2AE9F" w14:textId="77777777" w:rsidR="001D7A64" w:rsidRPr="008E066C" w:rsidRDefault="001D7A64" w:rsidP="009562B7">
            <w:pPr>
              <w:spacing w:line="240" w:lineRule="auto"/>
              <w:jc w:val="right"/>
              <w:rPr>
                <w:rFonts w:ascii="Arial" w:eastAsia="Times New Roman" w:hAnsi="Arial" w:cs="Arial"/>
                <w:color w:val="000000"/>
                <w:szCs w:val="24"/>
              </w:rPr>
            </w:pPr>
            <w:r w:rsidRPr="008E066C">
              <w:rPr>
                <w:rFonts w:ascii="Arial" w:eastAsia="Times New Roman" w:hAnsi="Arial" w:cs="Arial"/>
                <w:color w:val="000000"/>
                <w:szCs w:val="24"/>
              </w:rPr>
              <w:t>1</w:t>
            </w:r>
          </w:p>
        </w:tc>
        <w:tc>
          <w:tcPr>
            <w:tcW w:w="1291" w:type="dxa"/>
            <w:tcBorders>
              <w:top w:val="nil"/>
              <w:left w:val="nil"/>
              <w:bottom w:val="nil"/>
              <w:right w:val="nil"/>
            </w:tcBorders>
            <w:shd w:val="clear" w:color="auto" w:fill="auto"/>
            <w:noWrap/>
            <w:vAlign w:val="center"/>
            <w:hideMark/>
          </w:tcPr>
          <w:p w14:paraId="3781C269" w14:textId="0AB0A061" w:rsidR="001D7A64" w:rsidRPr="008E066C" w:rsidRDefault="001D7A64" w:rsidP="009562B7">
            <w:pPr>
              <w:spacing w:line="240" w:lineRule="auto"/>
              <w:jc w:val="right"/>
              <w:rPr>
                <w:rFonts w:ascii="Arial" w:eastAsia="Times New Roman" w:hAnsi="Arial" w:cs="Arial"/>
                <w:color w:val="000000"/>
                <w:szCs w:val="24"/>
              </w:rPr>
            </w:pPr>
            <w:r w:rsidRPr="008E066C">
              <w:rPr>
                <w:rFonts w:ascii="Arial" w:hAnsi="Arial" w:cs="Arial"/>
                <w:color w:val="000000"/>
                <w:szCs w:val="24"/>
              </w:rPr>
              <w:t>0.1</w:t>
            </w:r>
            <w:r w:rsidR="002201F1">
              <w:rPr>
                <w:rFonts w:ascii="Arial" w:hAnsi="Arial" w:cs="Arial"/>
                <w:color w:val="000000"/>
                <w:szCs w:val="24"/>
              </w:rPr>
              <w:t>6</w:t>
            </w:r>
          </w:p>
        </w:tc>
        <w:tc>
          <w:tcPr>
            <w:tcW w:w="779" w:type="dxa"/>
            <w:tcBorders>
              <w:top w:val="nil"/>
              <w:left w:val="nil"/>
              <w:bottom w:val="nil"/>
              <w:right w:val="nil"/>
            </w:tcBorders>
            <w:shd w:val="clear" w:color="auto" w:fill="auto"/>
            <w:noWrap/>
            <w:vAlign w:val="center"/>
            <w:hideMark/>
          </w:tcPr>
          <w:p w14:paraId="080BF5EA" w14:textId="38F4A41C" w:rsidR="001D7A64" w:rsidRPr="008E066C" w:rsidRDefault="002201F1" w:rsidP="009562B7">
            <w:pPr>
              <w:spacing w:line="240" w:lineRule="auto"/>
              <w:jc w:val="right"/>
              <w:rPr>
                <w:rFonts w:ascii="Arial" w:eastAsia="Times New Roman" w:hAnsi="Arial" w:cs="Arial"/>
                <w:color w:val="000000"/>
                <w:szCs w:val="24"/>
              </w:rPr>
            </w:pPr>
            <w:r>
              <w:rPr>
                <w:rFonts w:ascii="Arial" w:eastAsia="Times New Roman" w:hAnsi="Arial" w:cs="Arial"/>
                <w:color w:val="000000"/>
                <w:szCs w:val="24"/>
              </w:rPr>
              <w:t>0.99</w:t>
            </w:r>
          </w:p>
        </w:tc>
        <w:tc>
          <w:tcPr>
            <w:tcW w:w="828" w:type="dxa"/>
            <w:tcBorders>
              <w:top w:val="nil"/>
              <w:left w:val="nil"/>
              <w:bottom w:val="nil"/>
              <w:right w:val="single" w:sz="4" w:space="0" w:color="auto"/>
            </w:tcBorders>
            <w:shd w:val="clear" w:color="auto" w:fill="auto"/>
            <w:noWrap/>
            <w:vAlign w:val="center"/>
            <w:hideMark/>
          </w:tcPr>
          <w:p w14:paraId="4DE5B539" w14:textId="77777777" w:rsidR="001D7A64" w:rsidRPr="008E066C" w:rsidRDefault="001D7A64" w:rsidP="009562B7">
            <w:pPr>
              <w:spacing w:line="240" w:lineRule="auto"/>
              <w:jc w:val="right"/>
              <w:rPr>
                <w:rFonts w:ascii="Arial" w:eastAsia="Times New Roman" w:hAnsi="Arial" w:cs="Arial"/>
                <w:color w:val="000000"/>
                <w:szCs w:val="24"/>
              </w:rPr>
            </w:pPr>
            <w:r w:rsidRPr="008E066C">
              <w:rPr>
                <w:rFonts w:ascii="Arial" w:eastAsia="Times New Roman" w:hAnsi="Arial" w:cs="Arial"/>
                <w:color w:val="000000"/>
                <w:szCs w:val="24"/>
              </w:rPr>
              <w:t>1</w:t>
            </w:r>
          </w:p>
        </w:tc>
        <w:tc>
          <w:tcPr>
            <w:tcW w:w="1291" w:type="dxa"/>
            <w:tcBorders>
              <w:top w:val="nil"/>
              <w:left w:val="nil"/>
              <w:bottom w:val="nil"/>
              <w:right w:val="nil"/>
            </w:tcBorders>
            <w:shd w:val="clear" w:color="auto" w:fill="auto"/>
            <w:noWrap/>
            <w:vAlign w:val="center"/>
            <w:hideMark/>
          </w:tcPr>
          <w:p w14:paraId="006633C9" w14:textId="652D617A" w:rsidR="001D7A64" w:rsidRPr="008E066C" w:rsidRDefault="001D7A64" w:rsidP="009562B7">
            <w:pPr>
              <w:spacing w:line="240" w:lineRule="auto"/>
              <w:jc w:val="right"/>
              <w:rPr>
                <w:rFonts w:ascii="Arial" w:eastAsia="Times New Roman" w:hAnsi="Arial" w:cs="Arial"/>
                <w:color w:val="000000"/>
                <w:szCs w:val="24"/>
              </w:rPr>
            </w:pPr>
            <w:r w:rsidRPr="008E066C">
              <w:rPr>
                <w:rFonts w:ascii="Arial" w:hAnsi="Arial" w:cs="Arial"/>
                <w:color w:val="000000"/>
                <w:szCs w:val="24"/>
              </w:rPr>
              <w:t>0.</w:t>
            </w:r>
            <w:r w:rsidR="00005AD4">
              <w:rPr>
                <w:rFonts w:ascii="Arial" w:hAnsi="Arial" w:cs="Arial"/>
                <w:color w:val="000000"/>
                <w:szCs w:val="24"/>
              </w:rPr>
              <w:t>22</w:t>
            </w:r>
          </w:p>
        </w:tc>
        <w:tc>
          <w:tcPr>
            <w:tcW w:w="779" w:type="dxa"/>
            <w:tcBorders>
              <w:top w:val="nil"/>
              <w:left w:val="nil"/>
              <w:bottom w:val="nil"/>
              <w:right w:val="nil"/>
            </w:tcBorders>
            <w:shd w:val="clear" w:color="auto" w:fill="auto"/>
            <w:noWrap/>
            <w:vAlign w:val="center"/>
            <w:hideMark/>
          </w:tcPr>
          <w:p w14:paraId="6BDD64F5" w14:textId="28D4BEA6" w:rsidR="001D7A64" w:rsidRPr="008E066C" w:rsidRDefault="00005AD4" w:rsidP="009562B7">
            <w:pPr>
              <w:spacing w:line="240" w:lineRule="auto"/>
              <w:jc w:val="right"/>
              <w:rPr>
                <w:rFonts w:ascii="Arial" w:eastAsia="Times New Roman" w:hAnsi="Arial" w:cs="Arial"/>
                <w:color w:val="000000"/>
                <w:szCs w:val="24"/>
              </w:rPr>
            </w:pPr>
            <w:r>
              <w:rPr>
                <w:rFonts w:ascii="Arial" w:eastAsia="Times New Roman" w:hAnsi="Arial" w:cs="Arial"/>
                <w:color w:val="000000"/>
                <w:szCs w:val="24"/>
              </w:rPr>
              <w:t>1.03</w:t>
            </w:r>
          </w:p>
        </w:tc>
        <w:tc>
          <w:tcPr>
            <w:tcW w:w="828" w:type="dxa"/>
            <w:tcBorders>
              <w:top w:val="nil"/>
              <w:left w:val="nil"/>
              <w:bottom w:val="nil"/>
              <w:right w:val="nil"/>
            </w:tcBorders>
            <w:shd w:val="clear" w:color="auto" w:fill="auto"/>
            <w:noWrap/>
            <w:vAlign w:val="center"/>
            <w:hideMark/>
          </w:tcPr>
          <w:p w14:paraId="2776FB06" w14:textId="2906582D" w:rsidR="001D7A64" w:rsidRPr="008E066C" w:rsidRDefault="001D7A64" w:rsidP="009562B7">
            <w:pPr>
              <w:spacing w:line="240" w:lineRule="auto"/>
              <w:jc w:val="right"/>
              <w:rPr>
                <w:rFonts w:ascii="Arial" w:eastAsia="Times New Roman" w:hAnsi="Arial" w:cs="Arial"/>
                <w:color w:val="000000"/>
                <w:szCs w:val="24"/>
              </w:rPr>
            </w:pPr>
            <w:r w:rsidRPr="008E066C">
              <w:rPr>
                <w:rFonts w:ascii="Arial" w:eastAsia="Times New Roman" w:hAnsi="Arial" w:cs="Arial"/>
                <w:color w:val="000000"/>
                <w:szCs w:val="24"/>
              </w:rPr>
              <w:t>1</w:t>
            </w:r>
          </w:p>
        </w:tc>
      </w:tr>
      <w:tr w:rsidR="001D7A64" w:rsidRPr="002F4566" w14:paraId="43B9F3B2" w14:textId="77777777" w:rsidTr="009562B7">
        <w:trPr>
          <w:trHeight w:val="300"/>
        </w:trPr>
        <w:tc>
          <w:tcPr>
            <w:tcW w:w="1720" w:type="dxa"/>
            <w:tcBorders>
              <w:top w:val="nil"/>
              <w:left w:val="nil"/>
              <w:bottom w:val="nil"/>
              <w:right w:val="nil"/>
            </w:tcBorders>
            <w:shd w:val="clear" w:color="auto" w:fill="auto"/>
            <w:noWrap/>
            <w:vAlign w:val="bottom"/>
            <w:hideMark/>
          </w:tcPr>
          <w:p w14:paraId="11DEE926" w14:textId="77777777" w:rsidR="001D7A64" w:rsidRPr="008E066C" w:rsidRDefault="001D7A64" w:rsidP="00C13EEE">
            <w:pPr>
              <w:spacing w:line="240" w:lineRule="auto"/>
              <w:rPr>
                <w:rFonts w:ascii="Arial" w:eastAsia="Times New Roman" w:hAnsi="Arial" w:cs="Arial"/>
                <w:color w:val="000000"/>
                <w:szCs w:val="24"/>
              </w:rPr>
            </w:pPr>
            <w:r w:rsidRPr="008E066C">
              <w:rPr>
                <w:rFonts w:ascii="Arial" w:eastAsia="Times New Roman" w:hAnsi="Arial" w:cs="Arial"/>
                <w:color w:val="000000"/>
                <w:szCs w:val="24"/>
              </w:rPr>
              <w:t>Legume</w:t>
            </w:r>
          </w:p>
        </w:tc>
        <w:tc>
          <w:tcPr>
            <w:tcW w:w="706" w:type="dxa"/>
            <w:tcBorders>
              <w:top w:val="nil"/>
              <w:left w:val="nil"/>
              <w:bottom w:val="nil"/>
              <w:right w:val="single" w:sz="4" w:space="0" w:color="auto"/>
            </w:tcBorders>
            <w:shd w:val="clear" w:color="auto" w:fill="auto"/>
            <w:noWrap/>
            <w:hideMark/>
          </w:tcPr>
          <w:p w14:paraId="2FA304BD" w14:textId="55850741" w:rsidR="001D7A64" w:rsidRPr="008E066C" w:rsidRDefault="00152BAF" w:rsidP="00C13EEE">
            <w:pPr>
              <w:spacing w:line="240" w:lineRule="auto"/>
              <w:jc w:val="right"/>
              <w:rPr>
                <w:rFonts w:ascii="Arial" w:eastAsia="Times New Roman" w:hAnsi="Arial" w:cs="Arial"/>
                <w:color w:val="000000"/>
                <w:szCs w:val="24"/>
              </w:rPr>
            </w:pPr>
            <w:r>
              <w:rPr>
                <w:rFonts w:ascii="Arial" w:eastAsia="Times New Roman" w:hAnsi="Arial" w:cs="Arial"/>
                <w:color w:val="000000"/>
                <w:szCs w:val="24"/>
              </w:rPr>
              <w:t>72</w:t>
            </w:r>
          </w:p>
        </w:tc>
        <w:tc>
          <w:tcPr>
            <w:tcW w:w="1291" w:type="dxa"/>
            <w:tcBorders>
              <w:top w:val="nil"/>
              <w:left w:val="nil"/>
              <w:bottom w:val="nil"/>
              <w:right w:val="nil"/>
            </w:tcBorders>
            <w:shd w:val="clear" w:color="auto" w:fill="auto"/>
            <w:noWrap/>
            <w:vAlign w:val="center"/>
            <w:hideMark/>
          </w:tcPr>
          <w:p w14:paraId="1BF98767" w14:textId="05A64DE7" w:rsidR="001D7A64" w:rsidRPr="008E066C" w:rsidRDefault="001D7A64" w:rsidP="009562B7">
            <w:pPr>
              <w:spacing w:line="240" w:lineRule="auto"/>
              <w:jc w:val="right"/>
              <w:rPr>
                <w:rFonts w:ascii="Arial" w:eastAsia="Times New Roman" w:hAnsi="Arial" w:cs="Arial"/>
                <w:color w:val="000000"/>
                <w:szCs w:val="24"/>
              </w:rPr>
            </w:pPr>
            <w:r w:rsidRPr="008E066C">
              <w:rPr>
                <w:rFonts w:ascii="Arial" w:hAnsi="Arial" w:cs="Arial"/>
                <w:color w:val="000000"/>
                <w:szCs w:val="24"/>
              </w:rPr>
              <w:t>0.1</w:t>
            </w:r>
            <w:r w:rsidR="00152BAF">
              <w:rPr>
                <w:rFonts w:ascii="Arial" w:hAnsi="Arial" w:cs="Arial"/>
                <w:color w:val="000000"/>
                <w:szCs w:val="24"/>
              </w:rPr>
              <w:t>4</w:t>
            </w:r>
          </w:p>
        </w:tc>
        <w:tc>
          <w:tcPr>
            <w:tcW w:w="779" w:type="dxa"/>
            <w:tcBorders>
              <w:top w:val="nil"/>
              <w:left w:val="nil"/>
              <w:bottom w:val="nil"/>
              <w:right w:val="nil"/>
            </w:tcBorders>
            <w:shd w:val="clear" w:color="auto" w:fill="auto"/>
            <w:noWrap/>
            <w:vAlign w:val="center"/>
            <w:hideMark/>
          </w:tcPr>
          <w:p w14:paraId="4ECC2B7F" w14:textId="5178083B" w:rsidR="001D7A64" w:rsidRPr="008E066C" w:rsidRDefault="001D7A64" w:rsidP="009562B7">
            <w:pPr>
              <w:spacing w:line="240" w:lineRule="auto"/>
              <w:jc w:val="right"/>
              <w:rPr>
                <w:rFonts w:ascii="Arial" w:eastAsia="Times New Roman" w:hAnsi="Arial" w:cs="Arial"/>
                <w:color w:val="000000"/>
                <w:szCs w:val="24"/>
              </w:rPr>
            </w:pPr>
            <w:r w:rsidRPr="008E066C">
              <w:rPr>
                <w:rFonts w:ascii="Arial" w:hAnsi="Arial" w:cs="Arial"/>
                <w:color w:val="000000"/>
                <w:szCs w:val="24"/>
              </w:rPr>
              <w:t>1.</w:t>
            </w:r>
            <w:r w:rsidR="00152BAF">
              <w:rPr>
                <w:rFonts w:ascii="Arial" w:hAnsi="Arial" w:cs="Arial"/>
                <w:color w:val="000000"/>
                <w:szCs w:val="24"/>
              </w:rPr>
              <w:t>42</w:t>
            </w:r>
          </w:p>
        </w:tc>
        <w:tc>
          <w:tcPr>
            <w:tcW w:w="828" w:type="dxa"/>
            <w:tcBorders>
              <w:top w:val="nil"/>
              <w:left w:val="nil"/>
              <w:bottom w:val="nil"/>
              <w:right w:val="single" w:sz="4" w:space="0" w:color="auto"/>
            </w:tcBorders>
            <w:shd w:val="clear" w:color="auto" w:fill="auto"/>
            <w:noWrap/>
            <w:vAlign w:val="center"/>
            <w:hideMark/>
          </w:tcPr>
          <w:p w14:paraId="09AD8001" w14:textId="77777777" w:rsidR="001D7A64" w:rsidRPr="008E066C" w:rsidRDefault="001D7A64" w:rsidP="009562B7">
            <w:pPr>
              <w:spacing w:line="240" w:lineRule="auto"/>
              <w:jc w:val="right"/>
              <w:rPr>
                <w:rFonts w:ascii="Arial" w:eastAsia="Times New Roman" w:hAnsi="Arial" w:cs="Arial"/>
                <w:color w:val="000000"/>
                <w:szCs w:val="24"/>
              </w:rPr>
            </w:pPr>
            <w:r w:rsidRPr="008E066C">
              <w:rPr>
                <w:rFonts w:ascii="Arial" w:eastAsia="Times New Roman" w:hAnsi="Arial" w:cs="Arial"/>
                <w:color w:val="000000"/>
                <w:szCs w:val="24"/>
              </w:rPr>
              <w:t>2</w:t>
            </w:r>
          </w:p>
        </w:tc>
        <w:tc>
          <w:tcPr>
            <w:tcW w:w="1291" w:type="dxa"/>
            <w:tcBorders>
              <w:top w:val="nil"/>
              <w:left w:val="nil"/>
              <w:bottom w:val="nil"/>
              <w:right w:val="nil"/>
            </w:tcBorders>
            <w:shd w:val="clear" w:color="auto" w:fill="auto"/>
            <w:noWrap/>
            <w:vAlign w:val="center"/>
            <w:hideMark/>
          </w:tcPr>
          <w:p w14:paraId="60146A2C" w14:textId="334874A7" w:rsidR="001D7A64" w:rsidRPr="008E066C" w:rsidRDefault="001D7A64" w:rsidP="009562B7">
            <w:pPr>
              <w:spacing w:line="240" w:lineRule="auto"/>
              <w:jc w:val="right"/>
              <w:rPr>
                <w:rFonts w:ascii="Arial" w:eastAsia="Times New Roman" w:hAnsi="Arial" w:cs="Arial"/>
                <w:color w:val="000000"/>
                <w:szCs w:val="24"/>
              </w:rPr>
            </w:pPr>
            <w:r w:rsidRPr="008E066C">
              <w:rPr>
                <w:rFonts w:ascii="Arial" w:hAnsi="Arial" w:cs="Arial"/>
                <w:color w:val="000000"/>
                <w:szCs w:val="24"/>
              </w:rPr>
              <w:t>0.</w:t>
            </w:r>
            <w:r w:rsidR="002201F1">
              <w:rPr>
                <w:rFonts w:ascii="Arial" w:hAnsi="Arial" w:cs="Arial"/>
                <w:color w:val="000000"/>
                <w:szCs w:val="24"/>
              </w:rPr>
              <w:t>28</w:t>
            </w:r>
          </w:p>
        </w:tc>
        <w:tc>
          <w:tcPr>
            <w:tcW w:w="779" w:type="dxa"/>
            <w:tcBorders>
              <w:top w:val="nil"/>
              <w:left w:val="nil"/>
              <w:bottom w:val="nil"/>
              <w:right w:val="nil"/>
            </w:tcBorders>
            <w:shd w:val="clear" w:color="auto" w:fill="auto"/>
            <w:noWrap/>
            <w:vAlign w:val="center"/>
            <w:hideMark/>
          </w:tcPr>
          <w:p w14:paraId="0A3A0296" w14:textId="1E784714" w:rsidR="001D7A64" w:rsidRPr="008E066C" w:rsidRDefault="002201F1" w:rsidP="009562B7">
            <w:pPr>
              <w:spacing w:line="240" w:lineRule="auto"/>
              <w:jc w:val="right"/>
              <w:rPr>
                <w:rFonts w:ascii="Arial" w:eastAsia="Times New Roman" w:hAnsi="Arial" w:cs="Arial"/>
                <w:color w:val="000000"/>
                <w:szCs w:val="24"/>
              </w:rPr>
            </w:pPr>
            <w:r>
              <w:rPr>
                <w:rFonts w:ascii="Arial" w:eastAsia="Times New Roman" w:hAnsi="Arial" w:cs="Arial"/>
                <w:color w:val="000000"/>
                <w:szCs w:val="24"/>
              </w:rPr>
              <w:t>1.28</w:t>
            </w:r>
          </w:p>
        </w:tc>
        <w:tc>
          <w:tcPr>
            <w:tcW w:w="828" w:type="dxa"/>
            <w:tcBorders>
              <w:top w:val="nil"/>
              <w:left w:val="nil"/>
              <w:bottom w:val="nil"/>
              <w:right w:val="single" w:sz="4" w:space="0" w:color="auto"/>
            </w:tcBorders>
            <w:shd w:val="clear" w:color="auto" w:fill="auto"/>
            <w:noWrap/>
            <w:vAlign w:val="center"/>
            <w:hideMark/>
          </w:tcPr>
          <w:p w14:paraId="6E81FDD8" w14:textId="77777777" w:rsidR="001D7A64" w:rsidRPr="008E066C" w:rsidRDefault="001D7A64" w:rsidP="009562B7">
            <w:pPr>
              <w:spacing w:line="240" w:lineRule="auto"/>
              <w:jc w:val="right"/>
              <w:rPr>
                <w:rFonts w:ascii="Arial" w:eastAsia="Times New Roman" w:hAnsi="Arial" w:cs="Arial"/>
                <w:color w:val="000000"/>
                <w:szCs w:val="24"/>
              </w:rPr>
            </w:pPr>
            <w:r w:rsidRPr="008E066C">
              <w:rPr>
                <w:rFonts w:ascii="Arial" w:eastAsia="Times New Roman" w:hAnsi="Arial" w:cs="Arial"/>
                <w:color w:val="000000"/>
                <w:szCs w:val="24"/>
              </w:rPr>
              <w:t>1</w:t>
            </w:r>
          </w:p>
        </w:tc>
        <w:tc>
          <w:tcPr>
            <w:tcW w:w="1291" w:type="dxa"/>
            <w:tcBorders>
              <w:top w:val="nil"/>
              <w:left w:val="nil"/>
              <w:bottom w:val="nil"/>
              <w:right w:val="nil"/>
            </w:tcBorders>
            <w:shd w:val="clear" w:color="auto" w:fill="auto"/>
            <w:noWrap/>
            <w:vAlign w:val="center"/>
            <w:hideMark/>
          </w:tcPr>
          <w:p w14:paraId="0BF44102" w14:textId="40CC1EA5" w:rsidR="001D7A64" w:rsidRPr="008E066C" w:rsidRDefault="001D7A64" w:rsidP="009562B7">
            <w:pPr>
              <w:spacing w:line="240" w:lineRule="auto"/>
              <w:jc w:val="right"/>
              <w:rPr>
                <w:rFonts w:ascii="Arial" w:eastAsia="Times New Roman" w:hAnsi="Arial" w:cs="Arial"/>
                <w:color w:val="000000"/>
                <w:szCs w:val="24"/>
              </w:rPr>
            </w:pPr>
            <w:r w:rsidRPr="008E066C">
              <w:rPr>
                <w:rFonts w:ascii="Arial" w:hAnsi="Arial" w:cs="Arial"/>
                <w:color w:val="000000"/>
                <w:szCs w:val="24"/>
              </w:rPr>
              <w:t>0.</w:t>
            </w:r>
            <w:r w:rsidR="00005AD4">
              <w:rPr>
                <w:rFonts w:ascii="Arial" w:hAnsi="Arial" w:cs="Arial"/>
                <w:color w:val="000000"/>
                <w:szCs w:val="24"/>
              </w:rPr>
              <w:t>29</w:t>
            </w:r>
          </w:p>
        </w:tc>
        <w:tc>
          <w:tcPr>
            <w:tcW w:w="779" w:type="dxa"/>
            <w:tcBorders>
              <w:top w:val="nil"/>
              <w:left w:val="nil"/>
              <w:bottom w:val="nil"/>
              <w:right w:val="nil"/>
            </w:tcBorders>
            <w:shd w:val="clear" w:color="auto" w:fill="auto"/>
            <w:noWrap/>
            <w:vAlign w:val="center"/>
            <w:hideMark/>
          </w:tcPr>
          <w:p w14:paraId="346E8ED1" w14:textId="1253F2F7" w:rsidR="001D7A64" w:rsidRPr="008E066C" w:rsidRDefault="001D7A64" w:rsidP="009562B7">
            <w:pPr>
              <w:spacing w:line="240" w:lineRule="auto"/>
              <w:jc w:val="right"/>
              <w:rPr>
                <w:rFonts w:ascii="Arial" w:eastAsia="Times New Roman" w:hAnsi="Arial" w:cs="Arial"/>
                <w:color w:val="000000"/>
                <w:szCs w:val="24"/>
              </w:rPr>
            </w:pPr>
            <w:r w:rsidRPr="008E066C">
              <w:rPr>
                <w:rFonts w:ascii="Arial" w:hAnsi="Arial" w:cs="Arial"/>
                <w:color w:val="000000"/>
                <w:szCs w:val="24"/>
              </w:rPr>
              <w:t>0.</w:t>
            </w:r>
            <w:r w:rsidR="00005AD4">
              <w:rPr>
                <w:rFonts w:ascii="Arial" w:hAnsi="Arial" w:cs="Arial"/>
                <w:color w:val="000000"/>
                <w:szCs w:val="24"/>
              </w:rPr>
              <w:t>90</w:t>
            </w:r>
          </w:p>
        </w:tc>
        <w:tc>
          <w:tcPr>
            <w:tcW w:w="828" w:type="dxa"/>
            <w:tcBorders>
              <w:top w:val="nil"/>
              <w:left w:val="nil"/>
              <w:bottom w:val="nil"/>
              <w:right w:val="nil"/>
            </w:tcBorders>
            <w:shd w:val="clear" w:color="auto" w:fill="auto"/>
            <w:noWrap/>
            <w:vAlign w:val="center"/>
            <w:hideMark/>
          </w:tcPr>
          <w:p w14:paraId="1069BE65" w14:textId="77777777" w:rsidR="001D7A64" w:rsidRPr="008E066C" w:rsidRDefault="001D7A64" w:rsidP="009562B7">
            <w:pPr>
              <w:spacing w:line="240" w:lineRule="auto"/>
              <w:jc w:val="right"/>
              <w:rPr>
                <w:rFonts w:ascii="Arial" w:eastAsia="Times New Roman" w:hAnsi="Arial" w:cs="Arial"/>
                <w:color w:val="000000"/>
                <w:szCs w:val="24"/>
              </w:rPr>
            </w:pPr>
            <w:r w:rsidRPr="008E066C">
              <w:rPr>
                <w:rFonts w:ascii="Arial" w:eastAsia="Times New Roman" w:hAnsi="Arial" w:cs="Arial"/>
                <w:color w:val="000000"/>
                <w:szCs w:val="24"/>
              </w:rPr>
              <w:t>1</w:t>
            </w:r>
          </w:p>
        </w:tc>
      </w:tr>
      <w:tr w:rsidR="001D7A64" w:rsidRPr="002F4566" w14:paraId="593B0EEB" w14:textId="77777777" w:rsidTr="009562B7">
        <w:trPr>
          <w:trHeight w:val="315"/>
        </w:trPr>
        <w:tc>
          <w:tcPr>
            <w:tcW w:w="1720" w:type="dxa"/>
            <w:tcBorders>
              <w:top w:val="nil"/>
              <w:left w:val="nil"/>
              <w:bottom w:val="single" w:sz="8" w:space="0" w:color="auto"/>
              <w:right w:val="nil"/>
            </w:tcBorders>
            <w:shd w:val="clear" w:color="auto" w:fill="auto"/>
            <w:noWrap/>
            <w:vAlign w:val="bottom"/>
            <w:hideMark/>
          </w:tcPr>
          <w:p w14:paraId="4FC6C6AF" w14:textId="77777777" w:rsidR="001D7A64" w:rsidRPr="008E066C" w:rsidRDefault="001D7A64" w:rsidP="00C13EEE">
            <w:pPr>
              <w:spacing w:line="240" w:lineRule="auto"/>
              <w:rPr>
                <w:rFonts w:ascii="Arial" w:eastAsia="Times New Roman" w:hAnsi="Arial" w:cs="Arial"/>
                <w:color w:val="000000"/>
                <w:szCs w:val="24"/>
              </w:rPr>
            </w:pPr>
            <w:r w:rsidRPr="008E066C">
              <w:rPr>
                <w:rFonts w:ascii="Arial" w:eastAsia="Times New Roman" w:hAnsi="Arial" w:cs="Arial"/>
                <w:color w:val="000000"/>
                <w:szCs w:val="24"/>
              </w:rPr>
              <w:t>Woody</w:t>
            </w:r>
          </w:p>
        </w:tc>
        <w:tc>
          <w:tcPr>
            <w:tcW w:w="706" w:type="dxa"/>
            <w:tcBorders>
              <w:top w:val="nil"/>
              <w:left w:val="nil"/>
              <w:bottom w:val="single" w:sz="8" w:space="0" w:color="auto"/>
              <w:right w:val="single" w:sz="4" w:space="0" w:color="auto"/>
            </w:tcBorders>
            <w:shd w:val="clear" w:color="auto" w:fill="auto"/>
            <w:noWrap/>
            <w:hideMark/>
          </w:tcPr>
          <w:p w14:paraId="17C10B4E" w14:textId="359D2532" w:rsidR="001D7A64" w:rsidRPr="008E066C" w:rsidRDefault="00152BAF" w:rsidP="00C13EEE">
            <w:pPr>
              <w:spacing w:line="240" w:lineRule="auto"/>
              <w:jc w:val="right"/>
              <w:rPr>
                <w:rFonts w:ascii="Arial" w:eastAsia="Times New Roman" w:hAnsi="Arial" w:cs="Arial"/>
                <w:color w:val="000000"/>
                <w:szCs w:val="24"/>
              </w:rPr>
            </w:pPr>
            <w:r>
              <w:rPr>
                <w:rFonts w:ascii="Arial" w:hAnsi="Arial" w:cs="Arial"/>
                <w:szCs w:val="24"/>
              </w:rPr>
              <w:t>2</w:t>
            </w:r>
            <w:r w:rsidR="001D7A64" w:rsidRPr="008E066C">
              <w:rPr>
                <w:rFonts w:ascii="Arial" w:hAnsi="Arial" w:cs="Arial"/>
                <w:szCs w:val="24"/>
              </w:rPr>
              <w:t>5</w:t>
            </w:r>
          </w:p>
        </w:tc>
        <w:tc>
          <w:tcPr>
            <w:tcW w:w="1291" w:type="dxa"/>
            <w:tcBorders>
              <w:top w:val="nil"/>
              <w:left w:val="nil"/>
              <w:bottom w:val="single" w:sz="8" w:space="0" w:color="auto"/>
              <w:right w:val="nil"/>
            </w:tcBorders>
            <w:shd w:val="clear" w:color="auto" w:fill="auto"/>
            <w:noWrap/>
            <w:vAlign w:val="center"/>
            <w:hideMark/>
          </w:tcPr>
          <w:p w14:paraId="63DB801B" w14:textId="4FBB77F6" w:rsidR="001D7A64" w:rsidRPr="008E066C" w:rsidRDefault="001D7A64" w:rsidP="009562B7">
            <w:pPr>
              <w:spacing w:line="240" w:lineRule="auto"/>
              <w:jc w:val="right"/>
              <w:rPr>
                <w:rFonts w:ascii="Arial" w:eastAsia="Times New Roman" w:hAnsi="Arial" w:cs="Arial"/>
                <w:color w:val="000000"/>
                <w:szCs w:val="24"/>
              </w:rPr>
            </w:pPr>
            <w:r w:rsidRPr="008E066C">
              <w:rPr>
                <w:rFonts w:ascii="Arial" w:hAnsi="Arial" w:cs="Arial"/>
                <w:color w:val="000000"/>
                <w:szCs w:val="24"/>
              </w:rPr>
              <w:t>0.</w:t>
            </w:r>
            <w:r w:rsidR="00152BAF">
              <w:rPr>
                <w:rFonts w:ascii="Arial" w:hAnsi="Arial" w:cs="Arial"/>
                <w:color w:val="000000"/>
                <w:szCs w:val="24"/>
              </w:rPr>
              <w:t>37</w:t>
            </w:r>
          </w:p>
        </w:tc>
        <w:tc>
          <w:tcPr>
            <w:tcW w:w="779" w:type="dxa"/>
            <w:tcBorders>
              <w:top w:val="nil"/>
              <w:left w:val="nil"/>
              <w:bottom w:val="single" w:sz="8" w:space="0" w:color="auto"/>
              <w:right w:val="nil"/>
            </w:tcBorders>
            <w:shd w:val="clear" w:color="auto" w:fill="auto"/>
            <w:noWrap/>
            <w:vAlign w:val="center"/>
            <w:hideMark/>
          </w:tcPr>
          <w:p w14:paraId="76CE84AA" w14:textId="3D818320" w:rsidR="001D7A64" w:rsidRPr="008E066C" w:rsidRDefault="00152BAF" w:rsidP="009562B7">
            <w:pPr>
              <w:spacing w:line="240" w:lineRule="auto"/>
              <w:jc w:val="right"/>
              <w:rPr>
                <w:rFonts w:ascii="Arial" w:eastAsia="Times New Roman" w:hAnsi="Arial" w:cs="Arial"/>
                <w:color w:val="000000"/>
                <w:szCs w:val="24"/>
              </w:rPr>
            </w:pPr>
            <w:r>
              <w:rPr>
                <w:rFonts w:ascii="Arial" w:eastAsia="Times New Roman" w:hAnsi="Arial" w:cs="Arial"/>
                <w:color w:val="000000"/>
                <w:szCs w:val="24"/>
              </w:rPr>
              <w:t>1.01</w:t>
            </w:r>
          </w:p>
        </w:tc>
        <w:tc>
          <w:tcPr>
            <w:tcW w:w="828" w:type="dxa"/>
            <w:tcBorders>
              <w:top w:val="nil"/>
              <w:left w:val="nil"/>
              <w:bottom w:val="single" w:sz="8" w:space="0" w:color="auto"/>
              <w:right w:val="single" w:sz="4" w:space="0" w:color="auto"/>
            </w:tcBorders>
            <w:shd w:val="clear" w:color="auto" w:fill="auto"/>
            <w:noWrap/>
            <w:vAlign w:val="center"/>
            <w:hideMark/>
          </w:tcPr>
          <w:p w14:paraId="6BC46D6F" w14:textId="6EBE98E2" w:rsidR="001D7A64" w:rsidRPr="008E066C" w:rsidRDefault="001D7A64" w:rsidP="009562B7">
            <w:pPr>
              <w:spacing w:line="240" w:lineRule="auto"/>
              <w:jc w:val="right"/>
              <w:rPr>
                <w:rFonts w:ascii="Arial" w:eastAsia="Times New Roman" w:hAnsi="Arial" w:cs="Arial"/>
                <w:color w:val="000000"/>
                <w:szCs w:val="24"/>
              </w:rPr>
            </w:pPr>
            <w:r w:rsidRPr="008E066C">
              <w:rPr>
                <w:rFonts w:ascii="Arial" w:eastAsia="Times New Roman" w:hAnsi="Arial" w:cs="Arial"/>
                <w:color w:val="000000"/>
                <w:szCs w:val="24"/>
              </w:rPr>
              <w:t>1</w:t>
            </w:r>
            <w:r w:rsidR="00802D48">
              <w:rPr>
                <w:rFonts w:ascii="Arial" w:eastAsia="Times New Roman" w:hAnsi="Arial" w:cs="Arial"/>
                <w:color w:val="000000"/>
                <w:szCs w:val="24"/>
              </w:rPr>
              <w:t>2</w:t>
            </w:r>
          </w:p>
        </w:tc>
        <w:tc>
          <w:tcPr>
            <w:tcW w:w="1291" w:type="dxa"/>
            <w:tcBorders>
              <w:top w:val="nil"/>
              <w:left w:val="nil"/>
              <w:bottom w:val="single" w:sz="8" w:space="0" w:color="auto"/>
              <w:right w:val="nil"/>
            </w:tcBorders>
            <w:shd w:val="clear" w:color="auto" w:fill="auto"/>
            <w:noWrap/>
            <w:vAlign w:val="center"/>
            <w:hideMark/>
          </w:tcPr>
          <w:p w14:paraId="69A728F1" w14:textId="1073D266" w:rsidR="001D7A64" w:rsidRPr="008E066C" w:rsidRDefault="001D7A64" w:rsidP="009562B7">
            <w:pPr>
              <w:spacing w:line="240" w:lineRule="auto"/>
              <w:jc w:val="right"/>
              <w:rPr>
                <w:rFonts w:ascii="Arial" w:eastAsia="Times New Roman" w:hAnsi="Arial" w:cs="Arial"/>
                <w:color w:val="000000"/>
                <w:szCs w:val="24"/>
              </w:rPr>
            </w:pPr>
            <w:r w:rsidRPr="008E066C">
              <w:rPr>
                <w:rFonts w:ascii="Arial" w:hAnsi="Arial" w:cs="Arial"/>
                <w:color w:val="000000"/>
                <w:szCs w:val="24"/>
              </w:rPr>
              <w:t>0.</w:t>
            </w:r>
            <w:r w:rsidR="002201F1">
              <w:rPr>
                <w:rFonts w:ascii="Arial" w:hAnsi="Arial" w:cs="Arial"/>
                <w:color w:val="000000"/>
                <w:szCs w:val="24"/>
              </w:rPr>
              <w:t>37</w:t>
            </w:r>
          </w:p>
        </w:tc>
        <w:tc>
          <w:tcPr>
            <w:tcW w:w="779" w:type="dxa"/>
            <w:tcBorders>
              <w:top w:val="nil"/>
              <w:left w:val="nil"/>
              <w:bottom w:val="single" w:sz="8" w:space="0" w:color="auto"/>
              <w:right w:val="nil"/>
            </w:tcBorders>
            <w:shd w:val="clear" w:color="auto" w:fill="auto"/>
            <w:noWrap/>
            <w:vAlign w:val="center"/>
            <w:hideMark/>
          </w:tcPr>
          <w:p w14:paraId="4CDA9BDD" w14:textId="123B2125" w:rsidR="001D7A64" w:rsidRPr="008E066C" w:rsidRDefault="001D7A64" w:rsidP="009562B7">
            <w:pPr>
              <w:spacing w:line="240" w:lineRule="auto"/>
              <w:jc w:val="right"/>
              <w:rPr>
                <w:rFonts w:ascii="Arial" w:eastAsia="Times New Roman" w:hAnsi="Arial" w:cs="Arial"/>
                <w:color w:val="000000"/>
                <w:szCs w:val="24"/>
              </w:rPr>
            </w:pPr>
            <w:r w:rsidRPr="008E066C">
              <w:rPr>
                <w:rFonts w:ascii="Arial" w:hAnsi="Arial" w:cs="Arial"/>
                <w:color w:val="000000"/>
                <w:szCs w:val="24"/>
              </w:rPr>
              <w:t>1.</w:t>
            </w:r>
            <w:r w:rsidR="002201F1">
              <w:rPr>
                <w:rFonts w:ascii="Arial" w:hAnsi="Arial" w:cs="Arial"/>
                <w:color w:val="000000"/>
                <w:szCs w:val="24"/>
              </w:rPr>
              <w:t>28</w:t>
            </w:r>
          </w:p>
        </w:tc>
        <w:tc>
          <w:tcPr>
            <w:tcW w:w="828" w:type="dxa"/>
            <w:tcBorders>
              <w:top w:val="nil"/>
              <w:left w:val="nil"/>
              <w:bottom w:val="single" w:sz="8" w:space="0" w:color="auto"/>
              <w:right w:val="single" w:sz="4" w:space="0" w:color="auto"/>
            </w:tcBorders>
            <w:shd w:val="clear" w:color="auto" w:fill="auto"/>
            <w:noWrap/>
            <w:vAlign w:val="center"/>
            <w:hideMark/>
          </w:tcPr>
          <w:p w14:paraId="799A3FDA" w14:textId="77777777" w:rsidR="001D7A64" w:rsidRPr="008E066C" w:rsidRDefault="001D7A64" w:rsidP="009562B7">
            <w:pPr>
              <w:spacing w:line="240" w:lineRule="auto"/>
              <w:jc w:val="right"/>
              <w:rPr>
                <w:rFonts w:ascii="Arial" w:eastAsia="Times New Roman" w:hAnsi="Arial" w:cs="Arial"/>
                <w:color w:val="000000"/>
                <w:szCs w:val="24"/>
              </w:rPr>
            </w:pPr>
            <w:r w:rsidRPr="008E066C">
              <w:rPr>
                <w:rFonts w:ascii="Arial" w:eastAsia="Times New Roman" w:hAnsi="Arial" w:cs="Arial"/>
                <w:color w:val="000000"/>
                <w:szCs w:val="24"/>
              </w:rPr>
              <w:t>1</w:t>
            </w:r>
          </w:p>
        </w:tc>
        <w:tc>
          <w:tcPr>
            <w:tcW w:w="1291" w:type="dxa"/>
            <w:tcBorders>
              <w:top w:val="nil"/>
              <w:left w:val="nil"/>
              <w:bottom w:val="single" w:sz="8" w:space="0" w:color="auto"/>
              <w:right w:val="nil"/>
            </w:tcBorders>
            <w:shd w:val="clear" w:color="auto" w:fill="auto"/>
            <w:noWrap/>
            <w:vAlign w:val="center"/>
            <w:hideMark/>
          </w:tcPr>
          <w:p w14:paraId="2D9094D8" w14:textId="1812E36A" w:rsidR="001D7A64" w:rsidRPr="008E066C" w:rsidRDefault="001D7A64" w:rsidP="009562B7">
            <w:pPr>
              <w:spacing w:line="240" w:lineRule="auto"/>
              <w:jc w:val="right"/>
              <w:rPr>
                <w:rFonts w:ascii="Arial" w:eastAsia="Times New Roman" w:hAnsi="Arial" w:cs="Arial"/>
                <w:color w:val="000000"/>
                <w:szCs w:val="24"/>
              </w:rPr>
            </w:pPr>
            <w:r w:rsidRPr="008E066C">
              <w:rPr>
                <w:rFonts w:ascii="Arial" w:hAnsi="Arial" w:cs="Arial"/>
                <w:color w:val="000000"/>
                <w:szCs w:val="24"/>
              </w:rPr>
              <w:t>0.</w:t>
            </w:r>
            <w:r w:rsidR="00005AD4">
              <w:rPr>
                <w:rFonts w:ascii="Arial" w:hAnsi="Arial" w:cs="Arial"/>
                <w:color w:val="000000"/>
                <w:szCs w:val="24"/>
              </w:rPr>
              <w:t>44</w:t>
            </w:r>
          </w:p>
        </w:tc>
        <w:tc>
          <w:tcPr>
            <w:tcW w:w="779" w:type="dxa"/>
            <w:tcBorders>
              <w:top w:val="nil"/>
              <w:left w:val="nil"/>
              <w:bottom w:val="single" w:sz="8" w:space="0" w:color="auto"/>
              <w:right w:val="nil"/>
            </w:tcBorders>
            <w:shd w:val="clear" w:color="auto" w:fill="auto"/>
            <w:noWrap/>
            <w:vAlign w:val="center"/>
            <w:hideMark/>
          </w:tcPr>
          <w:p w14:paraId="1EAAE5AF" w14:textId="50E91C36" w:rsidR="001D7A64" w:rsidRPr="008E066C" w:rsidRDefault="00005AD4" w:rsidP="009562B7">
            <w:pPr>
              <w:spacing w:line="240" w:lineRule="auto"/>
              <w:jc w:val="right"/>
              <w:rPr>
                <w:rFonts w:ascii="Arial" w:eastAsia="Times New Roman" w:hAnsi="Arial" w:cs="Arial"/>
                <w:color w:val="000000"/>
                <w:szCs w:val="24"/>
              </w:rPr>
            </w:pPr>
            <w:r>
              <w:rPr>
                <w:rFonts w:ascii="Arial" w:eastAsia="Times New Roman" w:hAnsi="Arial" w:cs="Arial"/>
                <w:color w:val="000000"/>
                <w:szCs w:val="24"/>
              </w:rPr>
              <w:t>1.17</w:t>
            </w:r>
          </w:p>
        </w:tc>
        <w:tc>
          <w:tcPr>
            <w:tcW w:w="828" w:type="dxa"/>
            <w:tcBorders>
              <w:top w:val="nil"/>
              <w:left w:val="nil"/>
              <w:bottom w:val="single" w:sz="8" w:space="0" w:color="auto"/>
              <w:right w:val="nil"/>
            </w:tcBorders>
            <w:shd w:val="clear" w:color="auto" w:fill="auto"/>
            <w:noWrap/>
            <w:vAlign w:val="center"/>
            <w:hideMark/>
          </w:tcPr>
          <w:p w14:paraId="1D3A1B6E" w14:textId="659E7FA7" w:rsidR="001D7A64" w:rsidRPr="008E066C" w:rsidRDefault="002201F1" w:rsidP="009562B7">
            <w:pPr>
              <w:spacing w:line="240" w:lineRule="auto"/>
              <w:jc w:val="right"/>
              <w:rPr>
                <w:rFonts w:ascii="Arial" w:eastAsia="Times New Roman" w:hAnsi="Arial" w:cs="Arial"/>
                <w:color w:val="000000"/>
                <w:szCs w:val="24"/>
              </w:rPr>
            </w:pPr>
            <w:r>
              <w:rPr>
                <w:rFonts w:ascii="Arial" w:eastAsia="Times New Roman" w:hAnsi="Arial" w:cs="Arial"/>
                <w:color w:val="000000"/>
                <w:szCs w:val="24"/>
              </w:rPr>
              <w:t>1</w:t>
            </w:r>
          </w:p>
        </w:tc>
      </w:tr>
      <w:bookmarkEnd w:id="0"/>
    </w:tbl>
    <w:p w14:paraId="3297B645" w14:textId="43B4E0F3" w:rsidR="008E066C" w:rsidRDefault="008E066C">
      <w:pPr>
        <w:rPr>
          <w:rFonts w:ascii="Arial" w:hAnsi="Arial" w:cs="Arial"/>
          <w:b/>
          <w:sz w:val="24"/>
          <w:szCs w:val="24"/>
        </w:rPr>
      </w:pPr>
      <w:r>
        <w:rPr>
          <w:rFonts w:ascii="Arial" w:hAnsi="Arial" w:cs="Arial"/>
          <w:b/>
          <w:sz w:val="24"/>
          <w:szCs w:val="24"/>
        </w:rPr>
        <w:br w:type="page"/>
      </w:r>
    </w:p>
    <w:p w14:paraId="30A26611" w14:textId="2055B99B" w:rsidR="004F317D" w:rsidRDefault="004F317D" w:rsidP="004F317D">
      <w:pPr>
        <w:rPr>
          <w:rFonts w:ascii="Arial" w:hAnsi="Arial" w:cs="Arial"/>
          <w:b/>
          <w:sz w:val="24"/>
          <w:szCs w:val="24"/>
        </w:rPr>
      </w:pPr>
      <w:r w:rsidRPr="002F4566">
        <w:rPr>
          <w:rFonts w:ascii="Arial" w:hAnsi="Arial" w:cs="Arial"/>
          <w:b/>
          <w:sz w:val="24"/>
          <w:szCs w:val="24"/>
        </w:rPr>
        <w:lastRenderedPageBreak/>
        <w:t>Table 2</w:t>
      </w:r>
    </w:p>
    <w:p w14:paraId="13BE3CB6" w14:textId="19E66989" w:rsidR="00015AD6" w:rsidRPr="00015AD6" w:rsidRDefault="00015AD6" w:rsidP="004F317D">
      <w:pPr>
        <w:rPr>
          <w:rFonts w:ascii="Arial" w:hAnsi="Arial" w:cs="Arial"/>
          <w:bCs/>
          <w:sz w:val="24"/>
          <w:szCs w:val="24"/>
        </w:rPr>
      </w:pPr>
      <w:r>
        <w:rPr>
          <w:rFonts w:ascii="Arial" w:hAnsi="Arial" w:cs="Arial"/>
          <w:bCs/>
          <w:sz w:val="24"/>
          <w:szCs w:val="24"/>
        </w:rPr>
        <w:t>Mean functional group response</w:t>
      </w:r>
      <w:r w:rsidR="00FB2295">
        <w:rPr>
          <w:rFonts w:ascii="Arial" w:hAnsi="Arial" w:cs="Arial"/>
          <w:bCs/>
          <w:sz w:val="24"/>
          <w:szCs w:val="24"/>
        </w:rPr>
        <w:t xml:space="preserve"> coefficients when projected onto a new coordinate basis. Permutation-based contrasts between group means </w:t>
      </w:r>
      <w:r w:rsidR="00DA6E4C">
        <w:rPr>
          <w:rFonts w:ascii="Arial" w:hAnsi="Arial" w:cs="Arial"/>
          <w:bCs/>
          <w:sz w:val="24"/>
          <w:szCs w:val="24"/>
        </w:rPr>
        <w:t>revealed significant differences (</w:t>
      </w:r>
      <w:r w:rsidR="00DA6E4C" w:rsidRPr="00DA6E4C">
        <w:rPr>
          <w:rFonts w:ascii="Arial" w:hAnsi="Arial" w:cs="Arial"/>
          <w:bCs/>
          <w:i/>
          <w:iCs/>
          <w:sz w:val="24"/>
          <w:szCs w:val="24"/>
        </w:rPr>
        <w:t>P &lt; 0.05</w:t>
      </w:r>
      <w:r w:rsidR="00DA6E4C">
        <w:rPr>
          <w:rFonts w:ascii="Arial" w:hAnsi="Arial" w:cs="Arial"/>
          <w:bCs/>
          <w:sz w:val="24"/>
          <w:szCs w:val="24"/>
        </w:rPr>
        <w:t>) in Dimension 3.</w:t>
      </w:r>
    </w:p>
    <w:tbl>
      <w:tblPr>
        <w:tblW w:w="7865" w:type="dxa"/>
        <w:tblLook w:val="04A0" w:firstRow="1" w:lastRow="0" w:firstColumn="1" w:lastColumn="0" w:noHBand="0" w:noVBand="1"/>
      </w:tblPr>
      <w:tblGrid>
        <w:gridCol w:w="2609"/>
        <w:gridCol w:w="1068"/>
        <w:gridCol w:w="1645"/>
        <w:gridCol w:w="1347"/>
        <w:gridCol w:w="1196"/>
      </w:tblGrid>
      <w:tr w:rsidR="00B805F6" w:rsidRPr="00650F9D" w14:paraId="636DE5CC" w14:textId="77777777" w:rsidTr="00B805F6">
        <w:trPr>
          <w:trHeight w:val="579"/>
        </w:trPr>
        <w:tc>
          <w:tcPr>
            <w:tcW w:w="2609" w:type="dxa"/>
            <w:tcBorders>
              <w:top w:val="nil"/>
              <w:left w:val="nil"/>
              <w:bottom w:val="single" w:sz="4" w:space="0" w:color="auto"/>
              <w:right w:val="single" w:sz="4" w:space="0" w:color="auto"/>
            </w:tcBorders>
            <w:shd w:val="clear" w:color="auto" w:fill="auto"/>
            <w:noWrap/>
            <w:vAlign w:val="center"/>
            <w:hideMark/>
          </w:tcPr>
          <w:p w14:paraId="45F6EC89" w14:textId="77777777" w:rsidR="00B805F6" w:rsidRPr="00650F9D" w:rsidRDefault="00B805F6" w:rsidP="00650F9D">
            <w:pPr>
              <w:spacing w:after="0" w:line="240" w:lineRule="auto"/>
              <w:rPr>
                <w:rFonts w:ascii="Arial" w:eastAsia="Times New Roman" w:hAnsi="Arial" w:cs="Arial"/>
                <w:sz w:val="24"/>
                <w:szCs w:val="24"/>
              </w:rPr>
            </w:pPr>
            <w:r w:rsidRPr="00650F9D">
              <w:rPr>
                <w:rFonts w:ascii="Arial" w:eastAsia="Times New Roman" w:hAnsi="Arial" w:cs="Arial"/>
                <w:sz w:val="24"/>
                <w:szCs w:val="24"/>
              </w:rPr>
              <w:t>Functional Group</w:t>
            </w:r>
          </w:p>
        </w:tc>
        <w:tc>
          <w:tcPr>
            <w:tcW w:w="1068" w:type="dxa"/>
            <w:tcBorders>
              <w:top w:val="nil"/>
              <w:left w:val="single" w:sz="4" w:space="0" w:color="auto"/>
              <w:bottom w:val="single" w:sz="4" w:space="0" w:color="auto"/>
              <w:right w:val="nil"/>
            </w:tcBorders>
            <w:shd w:val="clear" w:color="auto" w:fill="auto"/>
            <w:noWrap/>
            <w:vAlign w:val="center"/>
            <w:hideMark/>
          </w:tcPr>
          <w:p w14:paraId="2CDD1F09" w14:textId="77777777" w:rsidR="00B805F6" w:rsidRPr="00650F9D" w:rsidRDefault="00B805F6" w:rsidP="00650F9D">
            <w:pPr>
              <w:spacing w:after="0" w:line="240" w:lineRule="auto"/>
              <w:jc w:val="right"/>
              <w:rPr>
                <w:rFonts w:ascii="Arial" w:eastAsia="Times New Roman" w:hAnsi="Arial" w:cs="Arial"/>
                <w:sz w:val="24"/>
                <w:szCs w:val="24"/>
              </w:rPr>
            </w:pPr>
            <w:r w:rsidRPr="00650F9D">
              <w:rPr>
                <w:rFonts w:ascii="Arial" w:eastAsia="Times New Roman" w:hAnsi="Arial" w:cs="Arial"/>
                <w:sz w:val="24"/>
                <w:szCs w:val="24"/>
              </w:rPr>
              <w:t>Forb</w:t>
            </w:r>
          </w:p>
        </w:tc>
        <w:tc>
          <w:tcPr>
            <w:tcW w:w="1645" w:type="dxa"/>
            <w:tcBorders>
              <w:top w:val="nil"/>
              <w:left w:val="nil"/>
              <w:bottom w:val="single" w:sz="4" w:space="0" w:color="auto"/>
              <w:right w:val="nil"/>
            </w:tcBorders>
            <w:shd w:val="clear" w:color="auto" w:fill="auto"/>
            <w:noWrap/>
            <w:vAlign w:val="center"/>
            <w:hideMark/>
          </w:tcPr>
          <w:p w14:paraId="39FC58E3" w14:textId="77777777" w:rsidR="00B805F6" w:rsidRPr="00650F9D" w:rsidRDefault="00B805F6" w:rsidP="00650F9D">
            <w:pPr>
              <w:spacing w:after="0" w:line="240" w:lineRule="auto"/>
              <w:jc w:val="right"/>
              <w:rPr>
                <w:rFonts w:ascii="Arial" w:eastAsia="Times New Roman" w:hAnsi="Arial" w:cs="Arial"/>
                <w:sz w:val="24"/>
                <w:szCs w:val="24"/>
              </w:rPr>
            </w:pPr>
            <w:r w:rsidRPr="00650F9D">
              <w:rPr>
                <w:rFonts w:ascii="Arial" w:eastAsia="Times New Roman" w:hAnsi="Arial" w:cs="Arial"/>
                <w:sz w:val="24"/>
                <w:szCs w:val="24"/>
              </w:rPr>
              <w:t>Graminoid</w:t>
            </w:r>
          </w:p>
        </w:tc>
        <w:tc>
          <w:tcPr>
            <w:tcW w:w="1347" w:type="dxa"/>
            <w:tcBorders>
              <w:top w:val="nil"/>
              <w:left w:val="nil"/>
              <w:bottom w:val="single" w:sz="4" w:space="0" w:color="auto"/>
              <w:right w:val="nil"/>
            </w:tcBorders>
            <w:shd w:val="clear" w:color="auto" w:fill="auto"/>
            <w:noWrap/>
            <w:vAlign w:val="center"/>
            <w:hideMark/>
          </w:tcPr>
          <w:p w14:paraId="20EAD448" w14:textId="77777777" w:rsidR="00B805F6" w:rsidRPr="00650F9D" w:rsidRDefault="00B805F6" w:rsidP="00650F9D">
            <w:pPr>
              <w:spacing w:after="0" w:line="240" w:lineRule="auto"/>
              <w:jc w:val="right"/>
              <w:rPr>
                <w:rFonts w:ascii="Arial" w:eastAsia="Times New Roman" w:hAnsi="Arial" w:cs="Arial"/>
                <w:sz w:val="24"/>
                <w:szCs w:val="24"/>
              </w:rPr>
            </w:pPr>
            <w:r w:rsidRPr="00650F9D">
              <w:rPr>
                <w:rFonts w:ascii="Arial" w:eastAsia="Times New Roman" w:hAnsi="Arial" w:cs="Arial"/>
                <w:sz w:val="24"/>
                <w:szCs w:val="24"/>
              </w:rPr>
              <w:t>Legume</w:t>
            </w:r>
          </w:p>
        </w:tc>
        <w:tc>
          <w:tcPr>
            <w:tcW w:w="1196" w:type="dxa"/>
            <w:tcBorders>
              <w:top w:val="nil"/>
              <w:left w:val="nil"/>
              <w:bottom w:val="single" w:sz="4" w:space="0" w:color="auto"/>
              <w:right w:val="nil"/>
            </w:tcBorders>
            <w:shd w:val="clear" w:color="auto" w:fill="auto"/>
            <w:noWrap/>
            <w:vAlign w:val="center"/>
            <w:hideMark/>
          </w:tcPr>
          <w:p w14:paraId="6BDEA37F" w14:textId="77777777" w:rsidR="00B805F6" w:rsidRPr="00650F9D" w:rsidRDefault="00B805F6" w:rsidP="00650F9D">
            <w:pPr>
              <w:spacing w:after="0" w:line="240" w:lineRule="auto"/>
              <w:jc w:val="right"/>
              <w:rPr>
                <w:rFonts w:ascii="Arial" w:eastAsia="Times New Roman" w:hAnsi="Arial" w:cs="Arial"/>
                <w:sz w:val="24"/>
                <w:szCs w:val="24"/>
              </w:rPr>
            </w:pPr>
            <w:r w:rsidRPr="00650F9D">
              <w:rPr>
                <w:rFonts w:ascii="Arial" w:eastAsia="Times New Roman" w:hAnsi="Arial" w:cs="Arial"/>
                <w:sz w:val="24"/>
                <w:szCs w:val="24"/>
              </w:rPr>
              <w:t>Woody</w:t>
            </w:r>
          </w:p>
        </w:tc>
      </w:tr>
      <w:tr w:rsidR="00B805F6" w:rsidRPr="00650F9D" w14:paraId="3A663183" w14:textId="77777777" w:rsidTr="00B805F6">
        <w:trPr>
          <w:trHeight w:val="579"/>
        </w:trPr>
        <w:tc>
          <w:tcPr>
            <w:tcW w:w="2609" w:type="dxa"/>
            <w:tcBorders>
              <w:top w:val="single" w:sz="4" w:space="0" w:color="auto"/>
              <w:left w:val="nil"/>
              <w:bottom w:val="nil"/>
              <w:right w:val="single" w:sz="4" w:space="0" w:color="auto"/>
            </w:tcBorders>
            <w:shd w:val="clear" w:color="auto" w:fill="auto"/>
            <w:noWrap/>
            <w:vAlign w:val="center"/>
            <w:hideMark/>
          </w:tcPr>
          <w:p w14:paraId="0A15AF29" w14:textId="77777777" w:rsidR="00B805F6" w:rsidRPr="00650F9D" w:rsidRDefault="00B805F6" w:rsidP="00650F9D">
            <w:pPr>
              <w:spacing w:after="0" w:line="240" w:lineRule="auto"/>
              <w:rPr>
                <w:rFonts w:ascii="Arial" w:eastAsia="Times New Roman" w:hAnsi="Arial" w:cs="Arial"/>
                <w:sz w:val="24"/>
                <w:szCs w:val="24"/>
              </w:rPr>
            </w:pPr>
            <w:r w:rsidRPr="00650F9D">
              <w:rPr>
                <w:rFonts w:ascii="Arial" w:eastAsia="Times New Roman" w:hAnsi="Arial" w:cs="Arial"/>
                <w:sz w:val="24"/>
                <w:szCs w:val="24"/>
              </w:rPr>
              <w:t>Dimension 1 Mean</w:t>
            </w:r>
          </w:p>
        </w:tc>
        <w:tc>
          <w:tcPr>
            <w:tcW w:w="1068" w:type="dxa"/>
            <w:tcBorders>
              <w:top w:val="single" w:sz="4" w:space="0" w:color="auto"/>
              <w:left w:val="single" w:sz="4" w:space="0" w:color="auto"/>
              <w:bottom w:val="nil"/>
              <w:right w:val="nil"/>
            </w:tcBorders>
            <w:shd w:val="clear" w:color="auto" w:fill="auto"/>
            <w:noWrap/>
            <w:vAlign w:val="center"/>
            <w:hideMark/>
          </w:tcPr>
          <w:p w14:paraId="7CED6885" w14:textId="77777777" w:rsidR="00B805F6" w:rsidRPr="00650F9D" w:rsidRDefault="00B805F6" w:rsidP="00650F9D">
            <w:pPr>
              <w:spacing w:after="0" w:line="240" w:lineRule="auto"/>
              <w:jc w:val="right"/>
              <w:rPr>
                <w:rFonts w:ascii="Arial" w:eastAsia="Times New Roman" w:hAnsi="Arial" w:cs="Arial"/>
                <w:sz w:val="24"/>
                <w:szCs w:val="24"/>
              </w:rPr>
            </w:pPr>
            <w:r w:rsidRPr="00650F9D">
              <w:rPr>
                <w:rFonts w:ascii="Arial" w:eastAsia="Times New Roman" w:hAnsi="Arial" w:cs="Arial"/>
                <w:sz w:val="24"/>
                <w:szCs w:val="24"/>
              </w:rPr>
              <w:t>0.027</w:t>
            </w:r>
          </w:p>
        </w:tc>
        <w:tc>
          <w:tcPr>
            <w:tcW w:w="1645" w:type="dxa"/>
            <w:tcBorders>
              <w:top w:val="single" w:sz="4" w:space="0" w:color="auto"/>
              <w:left w:val="nil"/>
              <w:bottom w:val="nil"/>
              <w:right w:val="nil"/>
            </w:tcBorders>
            <w:shd w:val="clear" w:color="auto" w:fill="auto"/>
            <w:noWrap/>
            <w:vAlign w:val="center"/>
            <w:hideMark/>
          </w:tcPr>
          <w:p w14:paraId="3ACFB219" w14:textId="77777777" w:rsidR="00B805F6" w:rsidRPr="00650F9D" w:rsidRDefault="00B805F6" w:rsidP="00650F9D">
            <w:pPr>
              <w:spacing w:after="0" w:line="240" w:lineRule="auto"/>
              <w:jc w:val="right"/>
              <w:rPr>
                <w:rFonts w:ascii="Arial" w:eastAsia="Times New Roman" w:hAnsi="Arial" w:cs="Arial"/>
                <w:sz w:val="24"/>
                <w:szCs w:val="24"/>
              </w:rPr>
            </w:pPr>
            <w:r w:rsidRPr="00650F9D">
              <w:rPr>
                <w:rFonts w:ascii="Arial" w:eastAsia="Times New Roman" w:hAnsi="Arial" w:cs="Arial"/>
                <w:sz w:val="24"/>
                <w:szCs w:val="24"/>
              </w:rPr>
              <w:t>0.037</w:t>
            </w:r>
          </w:p>
        </w:tc>
        <w:tc>
          <w:tcPr>
            <w:tcW w:w="1347" w:type="dxa"/>
            <w:tcBorders>
              <w:top w:val="single" w:sz="4" w:space="0" w:color="auto"/>
              <w:left w:val="nil"/>
              <w:bottom w:val="nil"/>
              <w:right w:val="nil"/>
            </w:tcBorders>
            <w:shd w:val="clear" w:color="auto" w:fill="auto"/>
            <w:noWrap/>
            <w:vAlign w:val="center"/>
            <w:hideMark/>
          </w:tcPr>
          <w:p w14:paraId="4CF0459E" w14:textId="77777777" w:rsidR="00B805F6" w:rsidRPr="00650F9D" w:rsidRDefault="00B805F6" w:rsidP="00650F9D">
            <w:pPr>
              <w:spacing w:after="0" w:line="240" w:lineRule="auto"/>
              <w:jc w:val="right"/>
              <w:rPr>
                <w:rFonts w:ascii="Arial" w:eastAsia="Times New Roman" w:hAnsi="Arial" w:cs="Arial"/>
                <w:sz w:val="24"/>
                <w:szCs w:val="24"/>
              </w:rPr>
            </w:pPr>
            <w:r w:rsidRPr="00650F9D">
              <w:rPr>
                <w:rFonts w:ascii="Arial" w:eastAsia="Times New Roman" w:hAnsi="Arial" w:cs="Arial"/>
                <w:sz w:val="24"/>
                <w:szCs w:val="24"/>
              </w:rPr>
              <w:t>-0.167</w:t>
            </w:r>
          </w:p>
        </w:tc>
        <w:tc>
          <w:tcPr>
            <w:tcW w:w="1196" w:type="dxa"/>
            <w:tcBorders>
              <w:top w:val="single" w:sz="4" w:space="0" w:color="auto"/>
              <w:left w:val="nil"/>
              <w:bottom w:val="nil"/>
              <w:right w:val="nil"/>
            </w:tcBorders>
            <w:shd w:val="clear" w:color="auto" w:fill="auto"/>
            <w:noWrap/>
            <w:vAlign w:val="center"/>
            <w:hideMark/>
          </w:tcPr>
          <w:p w14:paraId="38ABA4C0" w14:textId="77777777" w:rsidR="00B805F6" w:rsidRPr="00650F9D" w:rsidRDefault="00B805F6" w:rsidP="00650F9D">
            <w:pPr>
              <w:spacing w:after="0" w:line="240" w:lineRule="auto"/>
              <w:jc w:val="right"/>
              <w:rPr>
                <w:rFonts w:ascii="Arial" w:eastAsia="Times New Roman" w:hAnsi="Arial" w:cs="Arial"/>
                <w:sz w:val="24"/>
                <w:szCs w:val="24"/>
              </w:rPr>
            </w:pPr>
            <w:r w:rsidRPr="00650F9D">
              <w:rPr>
                <w:rFonts w:ascii="Arial" w:eastAsia="Times New Roman" w:hAnsi="Arial" w:cs="Arial"/>
                <w:sz w:val="24"/>
                <w:szCs w:val="24"/>
              </w:rPr>
              <w:t>-0.643</w:t>
            </w:r>
          </w:p>
        </w:tc>
      </w:tr>
      <w:tr w:rsidR="00B805F6" w:rsidRPr="00650F9D" w14:paraId="7B4EF497" w14:textId="77777777" w:rsidTr="00B805F6">
        <w:trPr>
          <w:trHeight w:val="579"/>
        </w:trPr>
        <w:tc>
          <w:tcPr>
            <w:tcW w:w="2609" w:type="dxa"/>
            <w:tcBorders>
              <w:top w:val="nil"/>
              <w:left w:val="nil"/>
              <w:bottom w:val="nil"/>
              <w:right w:val="single" w:sz="4" w:space="0" w:color="auto"/>
            </w:tcBorders>
            <w:shd w:val="clear" w:color="auto" w:fill="auto"/>
            <w:noWrap/>
            <w:vAlign w:val="center"/>
            <w:hideMark/>
          </w:tcPr>
          <w:p w14:paraId="7D862EA6" w14:textId="77777777" w:rsidR="00B805F6" w:rsidRPr="00650F9D" w:rsidRDefault="00B805F6" w:rsidP="00650F9D">
            <w:pPr>
              <w:spacing w:after="0" w:line="240" w:lineRule="auto"/>
              <w:rPr>
                <w:rFonts w:ascii="Arial" w:eastAsia="Times New Roman" w:hAnsi="Arial" w:cs="Arial"/>
                <w:sz w:val="24"/>
                <w:szCs w:val="24"/>
              </w:rPr>
            </w:pPr>
            <w:r w:rsidRPr="00650F9D">
              <w:rPr>
                <w:rFonts w:ascii="Arial" w:eastAsia="Times New Roman" w:hAnsi="Arial" w:cs="Arial"/>
                <w:sz w:val="24"/>
                <w:szCs w:val="24"/>
              </w:rPr>
              <w:t>Dimension 2 Mean</w:t>
            </w:r>
          </w:p>
        </w:tc>
        <w:tc>
          <w:tcPr>
            <w:tcW w:w="1068" w:type="dxa"/>
            <w:tcBorders>
              <w:top w:val="nil"/>
              <w:left w:val="single" w:sz="4" w:space="0" w:color="auto"/>
              <w:bottom w:val="nil"/>
              <w:right w:val="nil"/>
            </w:tcBorders>
            <w:shd w:val="clear" w:color="auto" w:fill="auto"/>
            <w:noWrap/>
            <w:vAlign w:val="center"/>
            <w:hideMark/>
          </w:tcPr>
          <w:p w14:paraId="1FB8A220" w14:textId="77777777" w:rsidR="00B805F6" w:rsidRPr="00650F9D" w:rsidRDefault="00B805F6" w:rsidP="00650F9D">
            <w:pPr>
              <w:spacing w:after="0" w:line="240" w:lineRule="auto"/>
              <w:jc w:val="right"/>
              <w:rPr>
                <w:rFonts w:ascii="Arial" w:eastAsia="Times New Roman" w:hAnsi="Arial" w:cs="Arial"/>
                <w:sz w:val="24"/>
                <w:szCs w:val="24"/>
              </w:rPr>
            </w:pPr>
            <w:r w:rsidRPr="00650F9D">
              <w:rPr>
                <w:rFonts w:ascii="Arial" w:eastAsia="Times New Roman" w:hAnsi="Arial" w:cs="Arial"/>
                <w:sz w:val="24"/>
                <w:szCs w:val="24"/>
              </w:rPr>
              <w:t>0.029</w:t>
            </w:r>
          </w:p>
        </w:tc>
        <w:tc>
          <w:tcPr>
            <w:tcW w:w="1645" w:type="dxa"/>
            <w:tcBorders>
              <w:top w:val="nil"/>
              <w:left w:val="nil"/>
              <w:bottom w:val="nil"/>
              <w:right w:val="nil"/>
            </w:tcBorders>
            <w:shd w:val="clear" w:color="auto" w:fill="auto"/>
            <w:noWrap/>
            <w:vAlign w:val="center"/>
            <w:hideMark/>
          </w:tcPr>
          <w:p w14:paraId="09305702" w14:textId="77777777" w:rsidR="00B805F6" w:rsidRPr="00650F9D" w:rsidRDefault="00B805F6" w:rsidP="00650F9D">
            <w:pPr>
              <w:spacing w:after="0" w:line="240" w:lineRule="auto"/>
              <w:jc w:val="right"/>
              <w:rPr>
                <w:rFonts w:ascii="Arial" w:eastAsia="Times New Roman" w:hAnsi="Arial" w:cs="Arial"/>
                <w:sz w:val="24"/>
                <w:szCs w:val="24"/>
              </w:rPr>
            </w:pPr>
            <w:r w:rsidRPr="00650F9D">
              <w:rPr>
                <w:rFonts w:ascii="Arial" w:eastAsia="Times New Roman" w:hAnsi="Arial" w:cs="Arial"/>
                <w:sz w:val="24"/>
                <w:szCs w:val="24"/>
              </w:rPr>
              <w:t>-0.002</w:t>
            </w:r>
          </w:p>
        </w:tc>
        <w:tc>
          <w:tcPr>
            <w:tcW w:w="1347" w:type="dxa"/>
            <w:tcBorders>
              <w:top w:val="nil"/>
              <w:left w:val="nil"/>
              <w:bottom w:val="nil"/>
              <w:right w:val="nil"/>
            </w:tcBorders>
            <w:shd w:val="clear" w:color="auto" w:fill="auto"/>
            <w:noWrap/>
            <w:vAlign w:val="center"/>
            <w:hideMark/>
          </w:tcPr>
          <w:p w14:paraId="1E868FBE" w14:textId="77777777" w:rsidR="00B805F6" w:rsidRPr="00650F9D" w:rsidRDefault="00B805F6" w:rsidP="00650F9D">
            <w:pPr>
              <w:spacing w:after="0" w:line="240" w:lineRule="auto"/>
              <w:jc w:val="right"/>
              <w:rPr>
                <w:rFonts w:ascii="Arial" w:eastAsia="Times New Roman" w:hAnsi="Arial" w:cs="Arial"/>
                <w:sz w:val="24"/>
                <w:szCs w:val="24"/>
              </w:rPr>
            </w:pPr>
            <w:r w:rsidRPr="00650F9D">
              <w:rPr>
                <w:rFonts w:ascii="Arial" w:eastAsia="Times New Roman" w:hAnsi="Arial" w:cs="Arial"/>
                <w:sz w:val="24"/>
                <w:szCs w:val="24"/>
              </w:rPr>
              <w:t>-0.16</w:t>
            </w:r>
          </w:p>
        </w:tc>
        <w:tc>
          <w:tcPr>
            <w:tcW w:w="1196" w:type="dxa"/>
            <w:tcBorders>
              <w:top w:val="nil"/>
              <w:left w:val="nil"/>
              <w:bottom w:val="nil"/>
              <w:right w:val="nil"/>
            </w:tcBorders>
            <w:shd w:val="clear" w:color="auto" w:fill="auto"/>
            <w:noWrap/>
            <w:vAlign w:val="center"/>
            <w:hideMark/>
          </w:tcPr>
          <w:p w14:paraId="2B451F5A" w14:textId="77777777" w:rsidR="00B805F6" w:rsidRPr="00650F9D" w:rsidRDefault="00B805F6" w:rsidP="00650F9D">
            <w:pPr>
              <w:spacing w:after="0" w:line="240" w:lineRule="auto"/>
              <w:jc w:val="right"/>
              <w:rPr>
                <w:rFonts w:ascii="Arial" w:eastAsia="Times New Roman" w:hAnsi="Arial" w:cs="Arial"/>
                <w:sz w:val="24"/>
                <w:szCs w:val="24"/>
              </w:rPr>
            </w:pPr>
            <w:r w:rsidRPr="00650F9D">
              <w:rPr>
                <w:rFonts w:ascii="Arial" w:eastAsia="Times New Roman" w:hAnsi="Arial" w:cs="Arial"/>
                <w:sz w:val="24"/>
                <w:szCs w:val="24"/>
              </w:rPr>
              <w:t>-0.033</w:t>
            </w:r>
          </w:p>
        </w:tc>
      </w:tr>
      <w:tr w:rsidR="00B805F6" w:rsidRPr="00650F9D" w14:paraId="1D27A31E" w14:textId="77777777" w:rsidTr="00B805F6">
        <w:trPr>
          <w:trHeight w:val="579"/>
        </w:trPr>
        <w:tc>
          <w:tcPr>
            <w:tcW w:w="2609" w:type="dxa"/>
            <w:tcBorders>
              <w:top w:val="nil"/>
              <w:left w:val="nil"/>
              <w:bottom w:val="nil"/>
              <w:right w:val="single" w:sz="4" w:space="0" w:color="auto"/>
            </w:tcBorders>
            <w:shd w:val="clear" w:color="auto" w:fill="auto"/>
            <w:noWrap/>
            <w:vAlign w:val="center"/>
            <w:hideMark/>
          </w:tcPr>
          <w:p w14:paraId="1F0A38B2" w14:textId="77777777" w:rsidR="00B805F6" w:rsidRPr="00650F9D" w:rsidRDefault="00B805F6" w:rsidP="00650F9D">
            <w:pPr>
              <w:spacing w:after="0" w:line="240" w:lineRule="auto"/>
              <w:rPr>
                <w:rFonts w:ascii="Arial" w:eastAsia="Times New Roman" w:hAnsi="Arial" w:cs="Arial"/>
                <w:sz w:val="24"/>
                <w:szCs w:val="24"/>
              </w:rPr>
            </w:pPr>
            <w:r w:rsidRPr="00650F9D">
              <w:rPr>
                <w:rFonts w:ascii="Arial" w:eastAsia="Times New Roman" w:hAnsi="Arial" w:cs="Arial"/>
                <w:sz w:val="24"/>
                <w:szCs w:val="24"/>
              </w:rPr>
              <w:t>Dimension 3 Mean</w:t>
            </w:r>
          </w:p>
        </w:tc>
        <w:tc>
          <w:tcPr>
            <w:tcW w:w="1068" w:type="dxa"/>
            <w:tcBorders>
              <w:top w:val="nil"/>
              <w:left w:val="single" w:sz="4" w:space="0" w:color="auto"/>
              <w:bottom w:val="nil"/>
              <w:right w:val="nil"/>
            </w:tcBorders>
            <w:shd w:val="clear" w:color="auto" w:fill="auto"/>
            <w:noWrap/>
            <w:vAlign w:val="center"/>
            <w:hideMark/>
          </w:tcPr>
          <w:p w14:paraId="662DD79C" w14:textId="369AD86B" w:rsidR="00B805F6" w:rsidRPr="00650F9D" w:rsidRDefault="00B805F6" w:rsidP="00650F9D">
            <w:pPr>
              <w:spacing w:after="0" w:line="240" w:lineRule="auto"/>
              <w:jc w:val="right"/>
              <w:rPr>
                <w:rFonts w:ascii="Arial" w:eastAsia="Times New Roman" w:hAnsi="Arial" w:cs="Arial"/>
                <w:i/>
                <w:iCs/>
                <w:sz w:val="24"/>
                <w:szCs w:val="24"/>
                <w:vertAlign w:val="superscript"/>
              </w:rPr>
            </w:pPr>
            <w:r w:rsidRPr="00650F9D">
              <w:rPr>
                <w:rFonts w:ascii="Arial" w:eastAsia="Times New Roman" w:hAnsi="Arial" w:cs="Arial"/>
                <w:i/>
                <w:iCs/>
                <w:sz w:val="24"/>
                <w:szCs w:val="24"/>
              </w:rPr>
              <w:t>-0.076</w:t>
            </w:r>
            <w:r>
              <w:rPr>
                <w:rFonts w:ascii="Arial" w:eastAsia="Times New Roman" w:hAnsi="Arial" w:cs="Arial"/>
                <w:i/>
                <w:iCs/>
                <w:sz w:val="24"/>
                <w:szCs w:val="24"/>
                <w:vertAlign w:val="superscript"/>
              </w:rPr>
              <w:t>1</w:t>
            </w:r>
          </w:p>
        </w:tc>
        <w:tc>
          <w:tcPr>
            <w:tcW w:w="1645" w:type="dxa"/>
            <w:tcBorders>
              <w:top w:val="nil"/>
              <w:left w:val="nil"/>
              <w:bottom w:val="nil"/>
              <w:right w:val="nil"/>
            </w:tcBorders>
            <w:shd w:val="clear" w:color="auto" w:fill="auto"/>
            <w:noWrap/>
            <w:vAlign w:val="center"/>
            <w:hideMark/>
          </w:tcPr>
          <w:p w14:paraId="07B55870" w14:textId="6D6D46C7" w:rsidR="00B805F6" w:rsidRPr="00650F9D" w:rsidRDefault="00B805F6" w:rsidP="00650F9D">
            <w:pPr>
              <w:spacing w:after="0" w:line="240" w:lineRule="auto"/>
              <w:jc w:val="right"/>
              <w:rPr>
                <w:rFonts w:ascii="Arial" w:eastAsia="Times New Roman" w:hAnsi="Arial" w:cs="Arial"/>
                <w:i/>
                <w:iCs/>
                <w:sz w:val="24"/>
                <w:szCs w:val="24"/>
              </w:rPr>
            </w:pPr>
            <w:r w:rsidRPr="00650F9D">
              <w:rPr>
                <w:rFonts w:ascii="Arial" w:eastAsia="Times New Roman" w:hAnsi="Arial" w:cs="Arial"/>
                <w:i/>
                <w:iCs/>
                <w:sz w:val="24"/>
                <w:szCs w:val="24"/>
              </w:rPr>
              <w:t>-0.024</w:t>
            </w:r>
            <w:r>
              <w:rPr>
                <w:rFonts w:ascii="Arial" w:eastAsia="Times New Roman" w:hAnsi="Arial" w:cs="Arial"/>
                <w:i/>
                <w:iCs/>
                <w:sz w:val="24"/>
                <w:szCs w:val="24"/>
                <w:vertAlign w:val="superscript"/>
              </w:rPr>
              <w:t>1</w:t>
            </w:r>
          </w:p>
        </w:tc>
        <w:tc>
          <w:tcPr>
            <w:tcW w:w="1347" w:type="dxa"/>
            <w:tcBorders>
              <w:top w:val="nil"/>
              <w:left w:val="nil"/>
              <w:bottom w:val="nil"/>
              <w:right w:val="nil"/>
            </w:tcBorders>
            <w:shd w:val="clear" w:color="auto" w:fill="auto"/>
            <w:noWrap/>
            <w:vAlign w:val="center"/>
            <w:hideMark/>
          </w:tcPr>
          <w:p w14:paraId="530E6F38" w14:textId="14412C31" w:rsidR="00B805F6" w:rsidRPr="00650F9D" w:rsidRDefault="00B805F6" w:rsidP="00650F9D">
            <w:pPr>
              <w:spacing w:after="0" w:line="240" w:lineRule="auto"/>
              <w:jc w:val="right"/>
              <w:rPr>
                <w:rFonts w:ascii="Arial" w:eastAsia="Times New Roman" w:hAnsi="Arial" w:cs="Arial"/>
                <w:i/>
                <w:iCs/>
                <w:sz w:val="24"/>
                <w:szCs w:val="24"/>
                <w:vertAlign w:val="superscript"/>
              </w:rPr>
            </w:pPr>
            <w:r w:rsidRPr="00650F9D">
              <w:rPr>
                <w:rFonts w:ascii="Arial" w:eastAsia="Times New Roman" w:hAnsi="Arial" w:cs="Arial"/>
                <w:i/>
                <w:iCs/>
                <w:sz w:val="24"/>
                <w:szCs w:val="24"/>
              </w:rPr>
              <w:t>0.555</w:t>
            </w:r>
            <w:r>
              <w:rPr>
                <w:rFonts w:ascii="Arial" w:eastAsia="Times New Roman" w:hAnsi="Arial" w:cs="Arial"/>
                <w:i/>
                <w:iCs/>
                <w:sz w:val="24"/>
                <w:szCs w:val="24"/>
                <w:vertAlign w:val="superscript"/>
              </w:rPr>
              <w:t>2</w:t>
            </w:r>
          </w:p>
        </w:tc>
        <w:tc>
          <w:tcPr>
            <w:tcW w:w="1196" w:type="dxa"/>
            <w:tcBorders>
              <w:top w:val="nil"/>
              <w:left w:val="nil"/>
              <w:bottom w:val="nil"/>
              <w:right w:val="nil"/>
            </w:tcBorders>
            <w:shd w:val="clear" w:color="auto" w:fill="auto"/>
            <w:noWrap/>
            <w:vAlign w:val="center"/>
            <w:hideMark/>
          </w:tcPr>
          <w:p w14:paraId="6BCD8976" w14:textId="23491CDC" w:rsidR="00B805F6" w:rsidRPr="00650F9D" w:rsidRDefault="00B805F6" w:rsidP="00650F9D">
            <w:pPr>
              <w:spacing w:after="0" w:line="240" w:lineRule="auto"/>
              <w:jc w:val="right"/>
              <w:rPr>
                <w:rFonts w:ascii="Arial" w:eastAsia="Times New Roman" w:hAnsi="Arial" w:cs="Arial"/>
                <w:i/>
                <w:iCs/>
                <w:sz w:val="24"/>
                <w:szCs w:val="24"/>
                <w:vertAlign w:val="superscript"/>
              </w:rPr>
            </w:pPr>
            <w:r w:rsidRPr="00650F9D">
              <w:rPr>
                <w:rFonts w:ascii="Arial" w:eastAsia="Times New Roman" w:hAnsi="Arial" w:cs="Arial"/>
                <w:i/>
                <w:iCs/>
                <w:sz w:val="24"/>
                <w:szCs w:val="24"/>
              </w:rPr>
              <w:t>0.076</w:t>
            </w:r>
            <w:r>
              <w:rPr>
                <w:rFonts w:ascii="Arial" w:eastAsia="Times New Roman" w:hAnsi="Arial" w:cs="Arial"/>
                <w:i/>
                <w:iCs/>
                <w:sz w:val="24"/>
                <w:szCs w:val="24"/>
                <w:vertAlign w:val="superscript"/>
              </w:rPr>
              <w:t>1</w:t>
            </w:r>
          </w:p>
        </w:tc>
      </w:tr>
    </w:tbl>
    <w:p w14:paraId="266F13AF" w14:textId="77777777" w:rsidR="00650F9D" w:rsidRPr="002F4566" w:rsidRDefault="00650F9D" w:rsidP="004F317D">
      <w:pPr>
        <w:rPr>
          <w:rFonts w:ascii="Arial" w:hAnsi="Arial" w:cs="Arial"/>
          <w:b/>
          <w:sz w:val="24"/>
          <w:szCs w:val="24"/>
        </w:rPr>
      </w:pPr>
    </w:p>
    <w:p w14:paraId="5FCDA458" w14:textId="0A2EDB57" w:rsidR="0063498C" w:rsidRDefault="004F317D">
      <w:pPr>
        <w:rPr>
          <w:rFonts w:ascii="Arial" w:hAnsi="Arial" w:cs="Arial"/>
          <w:sz w:val="24"/>
          <w:szCs w:val="24"/>
        </w:rPr>
      </w:pPr>
      <w:r w:rsidRPr="002F4566">
        <w:rPr>
          <w:rFonts w:ascii="Arial" w:hAnsi="Arial" w:cs="Arial"/>
          <w:b/>
          <w:sz w:val="24"/>
          <w:szCs w:val="24"/>
        </w:rPr>
        <w:br w:type="page"/>
      </w:r>
    </w:p>
    <w:p w14:paraId="0E4EFEB2" w14:textId="1EDC5A1F" w:rsidR="004F317D" w:rsidRDefault="00107895" w:rsidP="004F317D">
      <w:pPr>
        <w:rPr>
          <w:rFonts w:ascii="Arial" w:hAnsi="Arial" w:cs="Arial"/>
          <w:b/>
          <w:sz w:val="20"/>
        </w:rPr>
      </w:pPr>
      <w:r w:rsidRPr="00107895">
        <w:rPr>
          <w:rFonts w:ascii="Arial" w:hAnsi="Arial" w:cs="Arial"/>
          <w:b/>
          <w:sz w:val="20"/>
        </w:rPr>
        <w:lastRenderedPageBreak/>
        <w:t>Appendix 1: Sites used in analysis</w:t>
      </w:r>
    </w:p>
    <w:tbl>
      <w:tblPr>
        <w:tblW w:w="105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
        <w:gridCol w:w="1083"/>
        <w:gridCol w:w="2637"/>
        <w:gridCol w:w="1190"/>
        <w:gridCol w:w="729"/>
        <w:gridCol w:w="738"/>
        <w:gridCol w:w="618"/>
        <w:gridCol w:w="1479"/>
        <w:gridCol w:w="1693"/>
      </w:tblGrid>
      <w:tr w:rsidR="00B71149" w:rsidRPr="00C75355" w14:paraId="547261E3" w14:textId="1A6988C7" w:rsidTr="00B71149">
        <w:trPr>
          <w:trHeight w:val="336"/>
        </w:trPr>
        <w:tc>
          <w:tcPr>
            <w:tcW w:w="367" w:type="dxa"/>
            <w:shd w:val="clear" w:color="auto" w:fill="auto"/>
            <w:noWrap/>
            <w:vAlign w:val="bottom"/>
            <w:hideMark/>
          </w:tcPr>
          <w:p w14:paraId="311075D5" w14:textId="77777777" w:rsidR="00B71149" w:rsidRPr="00C75355" w:rsidRDefault="00B71149" w:rsidP="00C75355">
            <w:pPr>
              <w:spacing w:after="0" w:line="240" w:lineRule="auto"/>
              <w:rPr>
                <w:rFonts w:ascii="Times New Roman" w:eastAsia="Times New Roman" w:hAnsi="Times New Roman" w:cs="Times New Roman"/>
                <w:b/>
                <w:sz w:val="16"/>
                <w:szCs w:val="16"/>
              </w:rPr>
            </w:pPr>
          </w:p>
        </w:tc>
        <w:tc>
          <w:tcPr>
            <w:tcW w:w="1083" w:type="dxa"/>
            <w:shd w:val="clear" w:color="auto" w:fill="auto"/>
            <w:noWrap/>
            <w:vAlign w:val="bottom"/>
            <w:hideMark/>
          </w:tcPr>
          <w:p w14:paraId="5F853E6C" w14:textId="77777777" w:rsidR="00B71149" w:rsidRPr="00C75355" w:rsidRDefault="00B71149" w:rsidP="00C75355">
            <w:pPr>
              <w:spacing w:after="0" w:line="240" w:lineRule="auto"/>
              <w:rPr>
                <w:rFonts w:ascii="Calibri" w:eastAsia="Times New Roman" w:hAnsi="Calibri" w:cs="Calibri"/>
                <w:b/>
                <w:color w:val="000000"/>
                <w:sz w:val="16"/>
                <w:szCs w:val="16"/>
              </w:rPr>
            </w:pPr>
            <w:r w:rsidRPr="00C75355">
              <w:rPr>
                <w:rFonts w:ascii="Calibri" w:eastAsia="Times New Roman" w:hAnsi="Calibri" w:cs="Calibri"/>
                <w:b/>
                <w:color w:val="000000"/>
                <w:sz w:val="16"/>
                <w:szCs w:val="16"/>
              </w:rPr>
              <w:t>site_code</w:t>
            </w:r>
          </w:p>
        </w:tc>
        <w:tc>
          <w:tcPr>
            <w:tcW w:w="2637" w:type="dxa"/>
            <w:shd w:val="clear" w:color="auto" w:fill="auto"/>
            <w:noWrap/>
            <w:vAlign w:val="bottom"/>
            <w:hideMark/>
          </w:tcPr>
          <w:p w14:paraId="15B8B178" w14:textId="77777777" w:rsidR="00B71149" w:rsidRPr="00C75355" w:rsidRDefault="00B71149" w:rsidP="00C75355">
            <w:pPr>
              <w:spacing w:after="0" w:line="240" w:lineRule="auto"/>
              <w:rPr>
                <w:rFonts w:ascii="Calibri" w:eastAsia="Times New Roman" w:hAnsi="Calibri" w:cs="Calibri"/>
                <w:b/>
                <w:color w:val="000000"/>
                <w:sz w:val="16"/>
                <w:szCs w:val="16"/>
              </w:rPr>
            </w:pPr>
            <w:r w:rsidRPr="00C75355">
              <w:rPr>
                <w:rFonts w:ascii="Calibri" w:eastAsia="Times New Roman" w:hAnsi="Calibri" w:cs="Calibri"/>
                <w:b/>
                <w:color w:val="000000"/>
                <w:sz w:val="16"/>
                <w:szCs w:val="16"/>
              </w:rPr>
              <w:t>site_name</w:t>
            </w:r>
          </w:p>
        </w:tc>
        <w:tc>
          <w:tcPr>
            <w:tcW w:w="1190" w:type="dxa"/>
            <w:shd w:val="clear" w:color="auto" w:fill="auto"/>
            <w:noWrap/>
            <w:vAlign w:val="bottom"/>
            <w:hideMark/>
          </w:tcPr>
          <w:p w14:paraId="697D0236" w14:textId="77777777" w:rsidR="00B71149" w:rsidRPr="00C75355" w:rsidRDefault="00B71149" w:rsidP="00C75355">
            <w:pPr>
              <w:spacing w:after="0" w:line="240" w:lineRule="auto"/>
              <w:rPr>
                <w:rFonts w:ascii="Calibri" w:eastAsia="Times New Roman" w:hAnsi="Calibri" w:cs="Calibri"/>
                <w:b/>
                <w:color w:val="000000"/>
                <w:sz w:val="16"/>
                <w:szCs w:val="16"/>
              </w:rPr>
            </w:pPr>
            <w:r w:rsidRPr="00C75355">
              <w:rPr>
                <w:rFonts w:ascii="Calibri" w:eastAsia="Times New Roman" w:hAnsi="Calibri" w:cs="Calibri"/>
                <w:b/>
                <w:color w:val="000000"/>
                <w:sz w:val="16"/>
                <w:szCs w:val="16"/>
              </w:rPr>
              <w:t>continent</w:t>
            </w:r>
          </w:p>
        </w:tc>
        <w:tc>
          <w:tcPr>
            <w:tcW w:w="706" w:type="dxa"/>
            <w:shd w:val="clear" w:color="auto" w:fill="auto"/>
            <w:noWrap/>
            <w:vAlign w:val="bottom"/>
            <w:hideMark/>
          </w:tcPr>
          <w:p w14:paraId="7BCAC59A" w14:textId="77777777" w:rsidR="00B71149" w:rsidRPr="00C75355" w:rsidRDefault="00B71149" w:rsidP="00C75355">
            <w:pPr>
              <w:spacing w:after="0" w:line="240" w:lineRule="auto"/>
              <w:rPr>
                <w:rFonts w:ascii="Calibri" w:eastAsia="Times New Roman" w:hAnsi="Calibri" w:cs="Calibri"/>
                <w:b/>
                <w:color w:val="000000"/>
                <w:sz w:val="16"/>
                <w:szCs w:val="16"/>
              </w:rPr>
            </w:pPr>
            <w:r w:rsidRPr="00C75355">
              <w:rPr>
                <w:rFonts w:ascii="Calibri" w:eastAsia="Times New Roman" w:hAnsi="Calibri" w:cs="Calibri"/>
                <w:b/>
                <w:color w:val="000000"/>
                <w:sz w:val="16"/>
                <w:szCs w:val="16"/>
              </w:rPr>
              <w:t>country</w:t>
            </w:r>
          </w:p>
        </w:tc>
        <w:tc>
          <w:tcPr>
            <w:tcW w:w="715" w:type="dxa"/>
            <w:shd w:val="clear" w:color="auto" w:fill="auto"/>
            <w:noWrap/>
            <w:vAlign w:val="bottom"/>
            <w:hideMark/>
          </w:tcPr>
          <w:p w14:paraId="2D0BAC0B" w14:textId="77777777" w:rsidR="00B71149" w:rsidRPr="00C75355" w:rsidRDefault="00B71149" w:rsidP="00C75355">
            <w:pPr>
              <w:spacing w:after="0" w:line="240" w:lineRule="auto"/>
              <w:rPr>
                <w:rFonts w:ascii="Calibri" w:eastAsia="Times New Roman" w:hAnsi="Calibri" w:cs="Calibri"/>
                <w:b/>
                <w:color w:val="000000"/>
                <w:sz w:val="16"/>
                <w:szCs w:val="16"/>
              </w:rPr>
            </w:pPr>
            <w:r w:rsidRPr="00C75355">
              <w:rPr>
                <w:rFonts w:ascii="Calibri" w:eastAsia="Times New Roman" w:hAnsi="Calibri" w:cs="Calibri"/>
                <w:b/>
                <w:color w:val="000000"/>
                <w:sz w:val="16"/>
                <w:szCs w:val="16"/>
              </w:rPr>
              <w:t>n_years</w:t>
            </w:r>
          </w:p>
        </w:tc>
        <w:tc>
          <w:tcPr>
            <w:tcW w:w="598" w:type="dxa"/>
            <w:shd w:val="clear" w:color="auto" w:fill="auto"/>
            <w:noWrap/>
            <w:vAlign w:val="bottom"/>
            <w:hideMark/>
          </w:tcPr>
          <w:p w14:paraId="33D3E8A8" w14:textId="77777777" w:rsidR="00B71149" w:rsidRPr="00C75355" w:rsidRDefault="00B71149" w:rsidP="00C75355">
            <w:pPr>
              <w:spacing w:after="0" w:line="240" w:lineRule="auto"/>
              <w:rPr>
                <w:rFonts w:ascii="Calibri" w:eastAsia="Times New Roman" w:hAnsi="Calibri" w:cs="Calibri"/>
                <w:b/>
                <w:color w:val="000000"/>
                <w:sz w:val="16"/>
                <w:szCs w:val="16"/>
              </w:rPr>
            </w:pPr>
            <w:r w:rsidRPr="00C75355">
              <w:rPr>
                <w:rFonts w:ascii="Calibri" w:eastAsia="Times New Roman" w:hAnsi="Calibri" w:cs="Calibri"/>
                <w:b/>
                <w:color w:val="000000"/>
                <w:sz w:val="16"/>
                <w:szCs w:val="16"/>
              </w:rPr>
              <w:t>n_obs</w:t>
            </w:r>
          </w:p>
        </w:tc>
        <w:tc>
          <w:tcPr>
            <w:tcW w:w="1432" w:type="dxa"/>
            <w:shd w:val="clear" w:color="auto" w:fill="auto"/>
            <w:noWrap/>
            <w:vAlign w:val="bottom"/>
            <w:hideMark/>
          </w:tcPr>
          <w:p w14:paraId="63913385" w14:textId="77777777" w:rsidR="00B71149" w:rsidRPr="00C75355" w:rsidRDefault="00B71149" w:rsidP="00C75355">
            <w:pPr>
              <w:spacing w:after="0" w:line="240" w:lineRule="auto"/>
              <w:rPr>
                <w:rFonts w:ascii="Calibri" w:eastAsia="Times New Roman" w:hAnsi="Calibri" w:cs="Calibri"/>
                <w:b/>
                <w:color w:val="000000"/>
                <w:sz w:val="16"/>
                <w:szCs w:val="16"/>
              </w:rPr>
            </w:pPr>
            <w:r w:rsidRPr="00C75355">
              <w:rPr>
                <w:rFonts w:ascii="Calibri" w:eastAsia="Times New Roman" w:hAnsi="Calibri" w:cs="Calibri"/>
                <w:b/>
                <w:color w:val="000000"/>
                <w:sz w:val="16"/>
                <w:szCs w:val="16"/>
              </w:rPr>
              <w:t>first_nutrient_year</w:t>
            </w:r>
          </w:p>
        </w:tc>
        <w:tc>
          <w:tcPr>
            <w:tcW w:w="1818" w:type="dxa"/>
            <w:vAlign w:val="bottom"/>
          </w:tcPr>
          <w:p w14:paraId="5DB0FBA1" w14:textId="70127AD0" w:rsidR="00B71149" w:rsidRPr="00C75355" w:rsidRDefault="00B71149" w:rsidP="00B71149">
            <w:pPr>
              <w:spacing w:after="0" w:line="240" w:lineRule="auto"/>
              <w:jc w:val="right"/>
              <w:rPr>
                <w:rFonts w:ascii="Calibri" w:eastAsia="Times New Roman" w:hAnsi="Calibri" w:cs="Calibri"/>
                <w:b/>
                <w:color w:val="000000"/>
                <w:sz w:val="16"/>
                <w:szCs w:val="16"/>
              </w:rPr>
            </w:pPr>
            <w:r>
              <w:rPr>
                <w:rFonts w:ascii="Calibri" w:eastAsia="Times New Roman" w:hAnsi="Calibri" w:cs="Calibri"/>
                <w:b/>
                <w:color w:val="000000"/>
                <w:sz w:val="16"/>
                <w:szCs w:val="16"/>
              </w:rPr>
              <w:t>Dimensionality</w:t>
            </w:r>
          </w:p>
        </w:tc>
      </w:tr>
      <w:tr w:rsidR="00B71149" w:rsidRPr="00C75355" w14:paraId="7A5229CC" w14:textId="69B23850" w:rsidTr="00B71149">
        <w:trPr>
          <w:trHeight w:val="336"/>
        </w:trPr>
        <w:tc>
          <w:tcPr>
            <w:tcW w:w="367" w:type="dxa"/>
            <w:shd w:val="clear" w:color="auto" w:fill="auto"/>
            <w:noWrap/>
            <w:vAlign w:val="bottom"/>
            <w:hideMark/>
          </w:tcPr>
          <w:p w14:paraId="432222DF"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w:t>
            </w:r>
          </w:p>
        </w:tc>
        <w:tc>
          <w:tcPr>
            <w:tcW w:w="1083" w:type="dxa"/>
            <w:shd w:val="clear" w:color="auto" w:fill="auto"/>
            <w:noWrap/>
            <w:vAlign w:val="bottom"/>
            <w:hideMark/>
          </w:tcPr>
          <w:p w14:paraId="0FA0A3F3"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azi.cn</w:t>
            </w:r>
          </w:p>
        </w:tc>
        <w:tc>
          <w:tcPr>
            <w:tcW w:w="2637" w:type="dxa"/>
            <w:shd w:val="clear" w:color="auto" w:fill="auto"/>
            <w:noWrap/>
            <w:vAlign w:val="bottom"/>
            <w:hideMark/>
          </w:tcPr>
          <w:p w14:paraId="20BE5A13"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Azi</w:t>
            </w:r>
          </w:p>
        </w:tc>
        <w:tc>
          <w:tcPr>
            <w:tcW w:w="1190" w:type="dxa"/>
            <w:shd w:val="clear" w:color="auto" w:fill="auto"/>
            <w:noWrap/>
            <w:vAlign w:val="bottom"/>
            <w:hideMark/>
          </w:tcPr>
          <w:p w14:paraId="4192589A"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Asia</w:t>
            </w:r>
          </w:p>
        </w:tc>
        <w:tc>
          <w:tcPr>
            <w:tcW w:w="706" w:type="dxa"/>
            <w:shd w:val="clear" w:color="auto" w:fill="auto"/>
            <w:noWrap/>
            <w:vAlign w:val="bottom"/>
            <w:hideMark/>
          </w:tcPr>
          <w:p w14:paraId="265DF3A6"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CN</w:t>
            </w:r>
          </w:p>
        </w:tc>
        <w:tc>
          <w:tcPr>
            <w:tcW w:w="715" w:type="dxa"/>
            <w:shd w:val="clear" w:color="auto" w:fill="auto"/>
            <w:noWrap/>
            <w:vAlign w:val="bottom"/>
            <w:hideMark/>
          </w:tcPr>
          <w:p w14:paraId="7D58E9C3"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5</w:t>
            </w:r>
          </w:p>
        </w:tc>
        <w:tc>
          <w:tcPr>
            <w:tcW w:w="598" w:type="dxa"/>
            <w:shd w:val="clear" w:color="auto" w:fill="auto"/>
            <w:noWrap/>
            <w:vAlign w:val="bottom"/>
            <w:hideMark/>
          </w:tcPr>
          <w:p w14:paraId="570CE276"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60</w:t>
            </w:r>
          </w:p>
        </w:tc>
        <w:tc>
          <w:tcPr>
            <w:tcW w:w="1432" w:type="dxa"/>
            <w:shd w:val="clear" w:color="auto" w:fill="auto"/>
            <w:noWrap/>
            <w:vAlign w:val="bottom"/>
            <w:hideMark/>
          </w:tcPr>
          <w:p w14:paraId="2458B631"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2008</w:t>
            </w:r>
          </w:p>
        </w:tc>
        <w:tc>
          <w:tcPr>
            <w:tcW w:w="1818" w:type="dxa"/>
            <w:vAlign w:val="bottom"/>
          </w:tcPr>
          <w:p w14:paraId="75273352" w14:textId="16E7EAE2" w:rsidR="00B71149" w:rsidRPr="00B71149" w:rsidRDefault="00B71149" w:rsidP="00B71149">
            <w:pPr>
              <w:spacing w:after="0" w:line="240" w:lineRule="auto"/>
              <w:jc w:val="right"/>
              <w:rPr>
                <w:rFonts w:ascii="Arial" w:eastAsia="Times New Roman" w:hAnsi="Arial" w:cs="Arial"/>
                <w:color w:val="000000"/>
                <w:sz w:val="16"/>
                <w:szCs w:val="16"/>
              </w:rPr>
            </w:pPr>
            <w:r w:rsidRPr="00B71149">
              <w:rPr>
                <w:rFonts w:ascii="Arial" w:hAnsi="Arial" w:cs="Arial"/>
                <w:color w:val="000000"/>
                <w:sz w:val="16"/>
                <w:szCs w:val="16"/>
              </w:rPr>
              <w:t>0.908511</w:t>
            </w:r>
          </w:p>
        </w:tc>
      </w:tr>
      <w:tr w:rsidR="00B71149" w:rsidRPr="00C75355" w14:paraId="011DE899" w14:textId="7BE8BDF5" w:rsidTr="00B71149">
        <w:trPr>
          <w:trHeight w:val="336"/>
        </w:trPr>
        <w:tc>
          <w:tcPr>
            <w:tcW w:w="367" w:type="dxa"/>
            <w:shd w:val="clear" w:color="auto" w:fill="auto"/>
            <w:noWrap/>
            <w:vAlign w:val="bottom"/>
            <w:hideMark/>
          </w:tcPr>
          <w:p w14:paraId="3D1A798F"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w:t>
            </w:r>
          </w:p>
        </w:tc>
        <w:tc>
          <w:tcPr>
            <w:tcW w:w="1083" w:type="dxa"/>
            <w:shd w:val="clear" w:color="auto" w:fill="auto"/>
            <w:noWrap/>
            <w:vAlign w:val="bottom"/>
            <w:hideMark/>
          </w:tcPr>
          <w:p w14:paraId="3BB645EE"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bldr.us</w:t>
            </w:r>
          </w:p>
        </w:tc>
        <w:tc>
          <w:tcPr>
            <w:tcW w:w="2637" w:type="dxa"/>
            <w:shd w:val="clear" w:color="auto" w:fill="auto"/>
            <w:noWrap/>
            <w:vAlign w:val="bottom"/>
            <w:hideMark/>
          </w:tcPr>
          <w:p w14:paraId="5AA59347"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Boulder South Campus</w:t>
            </w:r>
          </w:p>
        </w:tc>
        <w:tc>
          <w:tcPr>
            <w:tcW w:w="1190" w:type="dxa"/>
            <w:shd w:val="clear" w:color="auto" w:fill="auto"/>
            <w:noWrap/>
            <w:vAlign w:val="bottom"/>
            <w:hideMark/>
          </w:tcPr>
          <w:p w14:paraId="1D0FE024"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North America</w:t>
            </w:r>
          </w:p>
        </w:tc>
        <w:tc>
          <w:tcPr>
            <w:tcW w:w="706" w:type="dxa"/>
            <w:shd w:val="clear" w:color="auto" w:fill="auto"/>
            <w:noWrap/>
            <w:vAlign w:val="bottom"/>
            <w:hideMark/>
          </w:tcPr>
          <w:p w14:paraId="05167449"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US</w:t>
            </w:r>
          </w:p>
        </w:tc>
        <w:tc>
          <w:tcPr>
            <w:tcW w:w="715" w:type="dxa"/>
            <w:shd w:val="clear" w:color="auto" w:fill="auto"/>
            <w:noWrap/>
            <w:vAlign w:val="bottom"/>
            <w:hideMark/>
          </w:tcPr>
          <w:p w14:paraId="4977D8A1"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9</w:t>
            </w:r>
          </w:p>
        </w:tc>
        <w:tc>
          <w:tcPr>
            <w:tcW w:w="598" w:type="dxa"/>
            <w:shd w:val="clear" w:color="auto" w:fill="auto"/>
            <w:noWrap/>
            <w:vAlign w:val="bottom"/>
            <w:hideMark/>
          </w:tcPr>
          <w:p w14:paraId="15BE769A"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72</w:t>
            </w:r>
          </w:p>
        </w:tc>
        <w:tc>
          <w:tcPr>
            <w:tcW w:w="1432" w:type="dxa"/>
            <w:shd w:val="clear" w:color="auto" w:fill="auto"/>
            <w:noWrap/>
            <w:vAlign w:val="bottom"/>
            <w:hideMark/>
          </w:tcPr>
          <w:p w14:paraId="46D8AAD1"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2009</w:t>
            </w:r>
          </w:p>
        </w:tc>
        <w:tc>
          <w:tcPr>
            <w:tcW w:w="1818" w:type="dxa"/>
            <w:vAlign w:val="bottom"/>
          </w:tcPr>
          <w:p w14:paraId="2ACC52DF" w14:textId="5A2A8FAE" w:rsidR="00B71149" w:rsidRPr="00B71149" w:rsidRDefault="00B71149" w:rsidP="00B71149">
            <w:pPr>
              <w:spacing w:after="0" w:line="240" w:lineRule="auto"/>
              <w:jc w:val="right"/>
              <w:rPr>
                <w:rFonts w:ascii="Arial" w:eastAsia="Times New Roman" w:hAnsi="Arial" w:cs="Arial"/>
                <w:color w:val="000000"/>
                <w:sz w:val="16"/>
                <w:szCs w:val="16"/>
              </w:rPr>
            </w:pPr>
            <w:r w:rsidRPr="00B71149">
              <w:rPr>
                <w:rFonts w:ascii="Arial" w:hAnsi="Arial" w:cs="Arial"/>
                <w:color w:val="000000"/>
                <w:sz w:val="16"/>
                <w:szCs w:val="16"/>
              </w:rPr>
              <w:t>0.86228</w:t>
            </w:r>
          </w:p>
        </w:tc>
      </w:tr>
      <w:tr w:rsidR="00B71149" w:rsidRPr="00C75355" w14:paraId="0215769E" w14:textId="7B93FA04" w:rsidTr="00B71149">
        <w:trPr>
          <w:trHeight w:val="336"/>
        </w:trPr>
        <w:tc>
          <w:tcPr>
            <w:tcW w:w="367" w:type="dxa"/>
            <w:shd w:val="clear" w:color="auto" w:fill="auto"/>
            <w:noWrap/>
            <w:vAlign w:val="bottom"/>
            <w:hideMark/>
          </w:tcPr>
          <w:p w14:paraId="7370F2CC"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3</w:t>
            </w:r>
          </w:p>
        </w:tc>
        <w:tc>
          <w:tcPr>
            <w:tcW w:w="1083" w:type="dxa"/>
            <w:shd w:val="clear" w:color="auto" w:fill="auto"/>
            <w:noWrap/>
            <w:vAlign w:val="bottom"/>
            <w:hideMark/>
          </w:tcPr>
          <w:p w14:paraId="4F1F654F"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bnch.us</w:t>
            </w:r>
          </w:p>
        </w:tc>
        <w:tc>
          <w:tcPr>
            <w:tcW w:w="2637" w:type="dxa"/>
            <w:shd w:val="clear" w:color="auto" w:fill="auto"/>
            <w:noWrap/>
            <w:vAlign w:val="bottom"/>
            <w:hideMark/>
          </w:tcPr>
          <w:p w14:paraId="027E6DFB"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Bunchgrass (Andrews LTER)</w:t>
            </w:r>
          </w:p>
        </w:tc>
        <w:tc>
          <w:tcPr>
            <w:tcW w:w="1190" w:type="dxa"/>
            <w:shd w:val="clear" w:color="auto" w:fill="auto"/>
            <w:noWrap/>
            <w:vAlign w:val="bottom"/>
            <w:hideMark/>
          </w:tcPr>
          <w:p w14:paraId="474DE756"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North America</w:t>
            </w:r>
          </w:p>
        </w:tc>
        <w:tc>
          <w:tcPr>
            <w:tcW w:w="706" w:type="dxa"/>
            <w:shd w:val="clear" w:color="auto" w:fill="auto"/>
            <w:noWrap/>
            <w:vAlign w:val="bottom"/>
            <w:hideMark/>
          </w:tcPr>
          <w:p w14:paraId="12B0AE15"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US</w:t>
            </w:r>
          </w:p>
        </w:tc>
        <w:tc>
          <w:tcPr>
            <w:tcW w:w="715" w:type="dxa"/>
            <w:shd w:val="clear" w:color="auto" w:fill="auto"/>
            <w:noWrap/>
            <w:vAlign w:val="bottom"/>
            <w:hideMark/>
          </w:tcPr>
          <w:p w14:paraId="1F130BF6"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12</w:t>
            </w:r>
          </w:p>
        </w:tc>
        <w:tc>
          <w:tcPr>
            <w:tcW w:w="598" w:type="dxa"/>
            <w:shd w:val="clear" w:color="auto" w:fill="auto"/>
            <w:noWrap/>
            <w:vAlign w:val="bottom"/>
            <w:hideMark/>
          </w:tcPr>
          <w:p w14:paraId="38BE95EA"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142</w:t>
            </w:r>
          </w:p>
        </w:tc>
        <w:tc>
          <w:tcPr>
            <w:tcW w:w="1432" w:type="dxa"/>
            <w:shd w:val="clear" w:color="auto" w:fill="auto"/>
            <w:noWrap/>
            <w:vAlign w:val="bottom"/>
            <w:hideMark/>
          </w:tcPr>
          <w:p w14:paraId="0289F8AB"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2008</w:t>
            </w:r>
          </w:p>
        </w:tc>
        <w:tc>
          <w:tcPr>
            <w:tcW w:w="1818" w:type="dxa"/>
            <w:vAlign w:val="bottom"/>
          </w:tcPr>
          <w:p w14:paraId="76EB76D1" w14:textId="2DD6ED2A" w:rsidR="00B71149" w:rsidRPr="00B71149" w:rsidRDefault="00B71149" w:rsidP="00B71149">
            <w:pPr>
              <w:spacing w:after="0" w:line="240" w:lineRule="auto"/>
              <w:jc w:val="right"/>
              <w:rPr>
                <w:rFonts w:ascii="Arial" w:eastAsia="Times New Roman" w:hAnsi="Arial" w:cs="Arial"/>
                <w:color w:val="000000"/>
                <w:sz w:val="16"/>
                <w:szCs w:val="16"/>
              </w:rPr>
            </w:pPr>
            <w:r w:rsidRPr="00B71149">
              <w:rPr>
                <w:rFonts w:ascii="Arial" w:hAnsi="Arial" w:cs="Arial"/>
                <w:color w:val="000000"/>
                <w:sz w:val="16"/>
                <w:szCs w:val="16"/>
              </w:rPr>
              <w:t>0.850111</w:t>
            </w:r>
          </w:p>
        </w:tc>
      </w:tr>
      <w:tr w:rsidR="00B71149" w:rsidRPr="00C75355" w14:paraId="01B34024" w14:textId="423A2A6F" w:rsidTr="00B71149">
        <w:trPr>
          <w:trHeight w:val="336"/>
        </w:trPr>
        <w:tc>
          <w:tcPr>
            <w:tcW w:w="367" w:type="dxa"/>
            <w:shd w:val="clear" w:color="auto" w:fill="auto"/>
            <w:noWrap/>
            <w:vAlign w:val="bottom"/>
            <w:hideMark/>
          </w:tcPr>
          <w:p w14:paraId="0C742B40"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4</w:t>
            </w:r>
          </w:p>
        </w:tc>
        <w:tc>
          <w:tcPr>
            <w:tcW w:w="1083" w:type="dxa"/>
            <w:shd w:val="clear" w:color="auto" w:fill="auto"/>
            <w:noWrap/>
            <w:vAlign w:val="bottom"/>
            <w:hideMark/>
          </w:tcPr>
          <w:p w14:paraId="5FABE1ED"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bogong.au</w:t>
            </w:r>
          </w:p>
        </w:tc>
        <w:tc>
          <w:tcPr>
            <w:tcW w:w="2637" w:type="dxa"/>
            <w:shd w:val="clear" w:color="auto" w:fill="auto"/>
            <w:noWrap/>
            <w:vAlign w:val="bottom"/>
            <w:hideMark/>
          </w:tcPr>
          <w:p w14:paraId="600735B4"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Bogong</w:t>
            </w:r>
          </w:p>
        </w:tc>
        <w:tc>
          <w:tcPr>
            <w:tcW w:w="1190" w:type="dxa"/>
            <w:shd w:val="clear" w:color="auto" w:fill="auto"/>
            <w:noWrap/>
            <w:vAlign w:val="bottom"/>
            <w:hideMark/>
          </w:tcPr>
          <w:p w14:paraId="0FA424A4"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Australia</w:t>
            </w:r>
          </w:p>
        </w:tc>
        <w:tc>
          <w:tcPr>
            <w:tcW w:w="706" w:type="dxa"/>
            <w:shd w:val="clear" w:color="auto" w:fill="auto"/>
            <w:noWrap/>
            <w:vAlign w:val="bottom"/>
            <w:hideMark/>
          </w:tcPr>
          <w:p w14:paraId="271E70C9"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AU</w:t>
            </w:r>
          </w:p>
        </w:tc>
        <w:tc>
          <w:tcPr>
            <w:tcW w:w="715" w:type="dxa"/>
            <w:shd w:val="clear" w:color="auto" w:fill="auto"/>
            <w:noWrap/>
            <w:vAlign w:val="bottom"/>
            <w:hideMark/>
          </w:tcPr>
          <w:p w14:paraId="55D99441"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11</w:t>
            </w:r>
          </w:p>
        </w:tc>
        <w:tc>
          <w:tcPr>
            <w:tcW w:w="598" w:type="dxa"/>
            <w:shd w:val="clear" w:color="auto" w:fill="auto"/>
            <w:noWrap/>
            <w:vAlign w:val="bottom"/>
            <w:hideMark/>
          </w:tcPr>
          <w:p w14:paraId="17195529"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132</w:t>
            </w:r>
          </w:p>
        </w:tc>
        <w:tc>
          <w:tcPr>
            <w:tcW w:w="1432" w:type="dxa"/>
            <w:shd w:val="clear" w:color="auto" w:fill="auto"/>
            <w:noWrap/>
            <w:vAlign w:val="bottom"/>
            <w:hideMark/>
          </w:tcPr>
          <w:p w14:paraId="41E4CDAD"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2010</w:t>
            </w:r>
          </w:p>
        </w:tc>
        <w:tc>
          <w:tcPr>
            <w:tcW w:w="1818" w:type="dxa"/>
            <w:vAlign w:val="bottom"/>
          </w:tcPr>
          <w:p w14:paraId="4C7ABD90" w14:textId="29552DC4" w:rsidR="00B71149" w:rsidRPr="00B71149" w:rsidRDefault="00B71149" w:rsidP="00B71149">
            <w:pPr>
              <w:spacing w:after="0" w:line="240" w:lineRule="auto"/>
              <w:jc w:val="right"/>
              <w:rPr>
                <w:rFonts w:ascii="Arial" w:eastAsia="Times New Roman" w:hAnsi="Arial" w:cs="Arial"/>
                <w:color w:val="000000"/>
                <w:sz w:val="16"/>
                <w:szCs w:val="16"/>
              </w:rPr>
            </w:pPr>
            <w:r w:rsidRPr="00B71149">
              <w:rPr>
                <w:rFonts w:ascii="Arial" w:hAnsi="Arial" w:cs="Arial"/>
                <w:color w:val="000000"/>
                <w:sz w:val="16"/>
                <w:szCs w:val="16"/>
              </w:rPr>
              <w:t>0.804558</w:t>
            </w:r>
          </w:p>
        </w:tc>
      </w:tr>
      <w:tr w:rsidR="00B71149" w:rsidRPr="00C75355" w14:paraId="6E9AFBAA" w14:textId="1BC723F7" w:rsidTr="00B71149">
        <w:trPr>
          <w:trHeight w:val="336"/>
        </w:trPr>
        <w:tc>
          <w:tcPr>
            <w:tcW w:w="367" w:type="dxa"/>
            <w:shd w:val="clear" w:color="auto" w:fill="auto"/>
            <w:noWrap/>
            <w:vAlign w:val="bottom"/>
            <w:hideMark/>
          </w:tcPr>
          <w:p w14:paraId="54B053D5"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5</w:t>
            </w:r>
          </w:p>
        </w:tc>
        <w:tc>
          <w:tcPr>
            <w:tcW w:w="1083" w:type="dxa"/>
            <w:shd w:val="clear" w:color="auto" w:fill="auto"/>
            <w:noWrap/>
            <w:vAlign w:val="bottom"/>
            <w:hideMark/>
          </w:tcPr>
          <w:p w14:paraId="0B8CF969"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burrawan.au</w:t>
            </w:r>
          </w:p>
        </w:tc>
        <w:tc>
          <w:tcPr>
            <w:tcW w:w="2637" w:type="dxa"/>
            <w:shd w:val="clear" w:color="auto" w:fill="auto"/>
            <w:noWrap/>
            <w:vAlign w:val="bottom"/>
            <w:hideMark/>
          </w:tcPr>
          <w:p w14:paraId="3A48F242"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Burrawan</w:t>
            </w:r>
          </w:p>
        </w:tc>
        <w:tc>
          <w:tcPr>
            <w:tcW w:w="1190" w:type="dxa"/>
            <w:shd w:val="clear" w:color="auto" w:fill="auto"/>
            <w:noWrap/>
            <w:vAlign w:val="bottom"/>
            <w:hideMark/>
          </w:tcPr>
          <w:p w14:paraId="1B82A1E6"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Australia</w:t>
            </w:r>
          </w:p>
        </w:tc>
        <w:tc>
          <w:tcPr>
            <w:tcW w:w="706" w:type="dxa"/>
            <w:shd w:val="clear" w:color="auto" w:fill="auto"/>
            <w:noWrap/>
            <w:vAlign w:val="bottom"/>
            <w:hideMark/>
          </w:tcPr>
          <w:p w14:paraId="7D89B8D0"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AU</w:t>
            </w:r>
          </w:p>
        </w:tc>
        <w:tc>
          <w:tcPr>
            <w:tcW w:w="715" w:type="dxa"/>
            <w:shd w:val="clear" w:color="auto" w:fill="auto"/>
            <w:noWrap/>
            <w:vAlign w:val="bottom"/>
            <w:hideMark/>
          </w:tcPr>
          <w:p w14:paraId="2783EF9C"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12</w:t>
            </w:r>
          </w:p>
        </w:tc>
        <w:tc>
          <w:tcPr>
            <w:tcW w:w="598" w:type="dxa"/>
            <w:shd w:val="clear" w:color="auto" w:fill="auto"/>
            <w:noWrap/>
            <w:vAlign w:val="bottom"/>
            <w:hideMark/>
          </w:tcPr>
          <w:p w14:paraId="0B8C0AD1"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144</w:t>
            </w:r>
          </w:p>
        </w:tc>
        <w:tc>
          <w:tcPr>
            <w:tcW w:w="1432" w:type="dxa"/>
            <w:shd w:val="clear" w:color="auto" w:fill="auto"/>
            <w:noWrap/>
            <w:vAlign w:val="bottom"/>
            <w:hideMark/>
          </w:tcPr>
          <w:p w14:paraId="1687B0EC"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2009</w:t>
            </w:r>
          </w:p>
        </w:tc>
        <w:tc>
          <w:tcPr>
            <w:tcW w:w="1818" w:type="dxa"/>
            <w:vAlign w:val="bottom"/>
          </w:tcPr>
          <w:p w14:paraId="41BB8EBA" w14:textId="43C972F2" w:rsidR="00B71149" w:rsidRPr="00B71149" w:rsidRDefault="00B71149" w:rsidP="00B71149">
            <w:pPr>
              <w:spacing w:after="0" w:line="240" w:lineRule="auto"/>
              <w:jc w:val="right"/>
              <w:rPr>
                <w:rFonts w:ascii="Arial" w:eastAsia="Times New Roman" w:hAnsi="Arial" w:cs="Arial"/>
                <w:color w:val="000000"/>
                <w:sz w:val="16"/>
                <w:szCs w:val="16"/>
              </w:rPr>
            </w:pPr>
            <w:r w:rsidRPr="00B71149">
              <w:rPr>
                <w:rFonts w:ascii="Arial" w:hAnsi="Arial" w:cs="Arial"/>
                <w:color w:val="000000"/>
                <w:sz w:val="16"/>
                <w:szCs w:val="16"/>
              </w:rPr>
              <w:t>0.788664</w:t>
            </w:r>
          </w:p>
        </w:tc>
      </w:tr>
      <w:tr w:rsidR="00B71149" w:rsidRPr="00C75355" w14:paraId="56D4A09A" w14:textId="535F40CC" w:rsidTr="00B71149">
        <w:trPr>
          <w:trHeight w:val="336"/>
        </w:trPr>
        <w:tc>
          <w:tcPr>
            <w:tcW w:w="367" w:type="dxa"/>
            <w:shd w:val="clear" w:color="auto" w:fill="auto"/>
            <w:noWrap/>
            <w:vAlign w:val="bottom"/>
            <w:hideMark/>
          </w:tcPr>
          <w:p w14:paraId="4AB58FDC"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6</w:t>
            </w:r>
          </w:p>
        </w:tc>
        <w:tc>
          <w:tcPr>
            <w:tcW w:w="1083" w:type="dxa"/>
            <w:shd w:val="clear" w:color="auto" w:fill="auto"/>
            <w:noWrap/>
            <w:vAlign w:val="bottom"/>
            <w:hideMark/>
          </w:tcPr>
          <w:p w14:paraId="325CC25D"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cbgb.us</w:t>
            </w:r>
          </w:p>
        </w:tc>
        <w:tc>
          <w:tcPr>
            <w:tcW w:w="2637" w:type="dxa"/>
            <w:shd w:val="clear" w:color="auto" w:fill="auto"/>
            <w:noWrap/>
            <w:vAlign w:val="bottom"/>
            <w:hideMark/>
          </w:tcPr>
          <w:p w14:paraId="2B9942A7"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Chichaqua Bottoms</w:t>
            </w:r>
          </w:p>
        </w:tc>
        <w:tc>
          <w:tcPr>
            <w:tcW w:w="1190" w:type="dxa"/>
            <w:shd w:val="clear" w:color="auto" w:fill="auto"/>
            <w:noWrap/>
            <w:vAlign w:val="bottom"/>
            <w:hideMark/>
          </w:tcPr>
          <w:p w14:paraId="319EC47B"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North America</w:t>
            </w:r>
          </w:p>
        </w:tc>
        <w:tc>
          <w:tcPr>
            <w:tcW w:w="706" w:type="dxa"/>
            <w:shd w:val="clear" w:color="auto" w:fill="auto"/>
            <w:noWrap/>
            <w:vAlign w:val="bottom"/>
            <w:hideMark/>
          </w:tcPr>
          <w:p w14:paraId="32E464EC"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US</w:t>
            </w:r>
          </w:p>
        </w:tc>
        <w:tc>
          <w:tcPr>
            <w:tcW w:w="715" w:type="dxa"/>
            <w:shd w:val="clear" w:color="auto" w:fill="auto"/>
            <w:noWrap/>
            <w:vAlign w:val="bottom"/>
            <w:hideMark/>
          </w:tcPr>
          <w:p w14:paraId="7F007B16"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10</w:t>
            </w:r>
          </w:p>
        </w:tc>
        <w:tc>
          <w:tcPr>
            <w:tcW w:w="598" w:type="dxa"/>
            <w:shd w:val="clear" w:color="auto" w:fill="auto"/>
            <w:noWrap/>
            <w:vAlign w:val="bottom"/>
            <w:hideMark/>
          </w:tcPr>
          <w:p w14:paraId="507EF486"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239</w:t>
            </w:r>
          </w:p>
        </w:tc>
        <w:tc>
          <w:tcPr>
            <w:tcW w:w="1432" w:type="dxa"/>
            <w:shd w:val="clear" w:color="auto" w:fill="auto"/>
            <w:noWrap/>
            <w:vAlign w:val="bottom"/>
            <w:hideMark/>
          </w:tcPr>
          <w:p w14:paraId="3177AA7F"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2010</w:t>
            </w:r>
          </w:p>
        </w:tc>
        <w:tc>
          <w:tcPr>
            <w:tcW w:w="1818" w:type="dxa"/>
            <w:vAlign w:val="bottom"/>
          </w:tcPr>
          <w:p w14:paraId="0845BA0A" w14:textId="224B9757" w:rsidR="00B71149" w:rsidRPr="00B71149" w:rsidRDefault="00B71149" w:rsidP="00B71149">
            <w:pPr>
              <w:spacing w:after="0" w:line="240" w:lineRule="auto"/>
              <w:jc w:val="right"/>
              <w:rPr>
                <w:rFonts w:ascii="Arial" w:eastAsia="Times New Roman" w:hAnsi="Arial" w:cs="Arial"/>
                <w:color w:val="000000"/>
                <w:sz w:val="16"/>
                <w:szCs w:val="16"/>
              </w:rPr>
            </w:pPr>
            <w:r w:rsidRPr="00B71149">
              <w:rPr>
                <w:rFonts w:ascii="Arial" w:hAnsi="Arial" w:cs="Arial"/>
                <w:color w:val="000000"/>
                <w:sz w:val="16"/>
                <w:szCs w:val="16"/>
              </w:rPr>
              <w:t>0.774297</w:t>
            </w:r>
          </w:p>
        </w:tc>
      </w:tr>
      <w:tr w:rsidR="00B71149" w:rsidRPr="00C75355" w14:paraId="462B9317" w14:textId="75FEC2A2" w:rsidTr="00B71149">
        <w:trPr>
          <w:trHeight w:val="336"/>
        </w:trPr>
        <w:tc>
          <w:tcPr>
            <w:tcW w:w="367" w:type="dxa"/>
            <w:shd w:val="clear" w:color="auto" w:fill="auto"/>
            <w:noWrap/>
            <w:vAlign w:val="bottom"/>
            <w:hideMark/>
          </w:tcPr>
          <w:p w14:paraId="36222550"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7</w:t>
            </w:r>
          </w:p>
        </w:tc>
        <w:tc>
          <w:tcPr>
            <w:tcW w:w="1083" w:type="dxa"/>
            <w:shd w:val="clear" w:color="auto" w:fill="auto"/>
            <w:noWrap/>
            <w:vAlign w:val="bottom"/>
            <w:hideMark/>
          </w:tcPr>
          <w:p w14:paraId="56FE4115"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cdcr.us</w:t>
            </w:r>
          </w:p>
        </w:tc>
        <w:tc>
          <w:tcPr>
            <w:tcW w:w="2637" w:type="dxa"/>
            <w:shd w:val="clear" w:color="auto" w:fill="auto"/>
            <w:noWrap/>
            <w:vAlign w:val="bottom"/>
            <w:hideMark/>
          </w:tcPr>
          <w:p w14:paraId="7313A65B"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Cedar Creek LTER</w:t>
            </w:r>
          </w:p>
        </w:tc>
        <w:tc>
          <w:tcPr>
            <w:tcW w:w="1190" w:type="dxa"/>
            <w:shd w:val="clear" w:color="auto" w:fill="auto"/>
            <w:noWrap/>
            <w:vAlign w:val="bottom"/>
            <w:hideMark/>
          </w:tcPr>
          <w:p w14:paraId="53E1E832"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North America</w:t>
            </w:r>
          </w:p>
        </w:tc>
        <w:tc>
          <w:tcPr>
            <w:tcW w:w="706" w:type="dxa"/>
            <w:shd w:val="clear" w:color="auto" w:fill="auto"/>
            <w:noWrap/>
            <w:vAlign w:val="bottom"/>
            <w:hideMark/>
          </w:tcPr>
          <w:p w14:paraId="1C9598D0"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US</w:t>
            </w:r>
          </w:p>
        </w:tc>
        <w:tc>
          <w:tcPr>
            <w:tcW w:w="715" w:type="dxa"/>
            <w:shd w:val="clear" w:color="auto" w:fill="auto"/>
            <w:noWrap/>
            <w:vAlign w:val="bottom"/>
            <w:hideMark/>
          </w:tcPr>
          <w:p w14:paraId="32142474"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12</w:t>
            </w:r>
          </w:p>
        </w:tc>
        <w:tc>
          <w:tcPr>
            <w:tcW w:w="598" w:type="dxa"/>
            <w:shd w:val="clear" w:color="auto" w:fill="auto"/>
            <w:noWrap/>
            <w:vAlign w:val="bottom"/>
            <w:hideMark/>
          </w:tcPr>
          <w:p w14:paraId="49C73528"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240</w:t>
            </w:r>
          </w:p>
        </w:tc>
        <w:tc>
          <w:tcPr>
            <w:tcW w:w="1432" w:type="dxa"/>
            <w:shd w:val="clear" w:color="auto" w:fill="auto"/>
            <w:noWrap/>
            <w:vAlign w:val="bottom"/>
            <w:hideMark/>
          </w:tcPr>
          <w:p w14:paraId="7A4F1027"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2008</w:t>
            </w:r>
          </w:p>
        </w:tc>
        <w:tc>
          <w:tcPr>
            <w:tcW w:w="1818" w:type="dxa"/>
            <w:vAlign w:val="bottom"/>
          </w:tcPr>
          <w:p w14:paraId="497DB91C" w14:textId="48F9ADE3" w:rsidR="00B71149" w:rsidRPr="00B71149" w:rsidRDefault="00B71149" w:rsidP="00B71149">
            <w:pPr>
              <w:spacing w:after="0" w:line="240" w:lineRule="auto"/>
              <w:jc w:val="right"/>
              <w:rPr>
                <w:rFonts w:ascii="Arial" w:eastAsia="Times New Roman" w:hAnsi="Arial" w:cs="Arial"/>
                <w:color w:val="000000"/>
                <w:sz w:val="16"/>
                <w:szCs w:val="16"/>
              </w:rPr>
            </w:pPr>
            <w:r w:rsidRPr="00B71149">
              <w:rPr>
                <w:rFonts w:ascii="Arial" w:hAnsi="Arial" w:cs="Arial"/>
                <w:color w:val="000000"/>
                <w:sz w:val="16"/>
                <w:szCs w:val="16"/>
              </w:rPr>
              <w:t>0.772684</w:t>
            </w:r>
          </w:p>
        </w:tc>
      </w:tr>
      <w:tr w:rsidR="00B71149" w:rsidRPr="00C75355" w14:paraId="584301D8" w14:textId="7733558A" w:rsidTr="00B71149">
        <w:trPr>
          <w:trHeight w:val="336"/>
        </w:trPr>
        <w:tc>
          <w:tcPr>
            <w:tcW w:w="367" w:type="dxa"/>
            <w:shd w:val="clear" w:color="auto" w:fill="auto"/>
            <w:noWrap/>
            <w:vAlign w:val="bottom"/>
            <w:hideMark/>
          </w:tcPr>
          <w:p w14:paraId="10B6BAFE"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8</w:t>
            </w:r>
          </w:p>
        </w:tc>
        <w:tc>
          <w:tcPr>
            <w:tcW w:w="1083" w:type="dxa"/>
            <w:shd w:val="clear" w:color="auto" w:fill="auto"/>
            <w:noWrap/>
            <w:vAlign w:val="bottom"/>
            <w:hideMark/>
          </w:tcPr>
          <w:p w14:paraId="4D304963"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cdpt.us</w:t>
            </w:r>
          </w:p>
        </w:tc>
        <w:tc>
          <w:tcPr>
            <w:tcW w:w="2637" w:type="dxa"/>
            <w:shd w:val="clear" w:color="auto" w:fill="auto"/>
            <w:noWrap/>
            <w:vAlign w:val="bottom"/>
            <w:hideMark/>
          </w:tcPr>
          <w:p w14:paraId="507C2DC3"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Cedar Point Biological Station</w:t>
            </w:r>
          </w:p>
        </w:tc>
        <w:tc>
          <w:tcPr>
            <w:tcW w:w="1190" w:type="dxa"/>
            <w:shd w:val="clear" w:color="auto" w:fill="auto"/>
            <w:noWrap/>
            <w:vAlign w:val="bottom"/>
            <w:hideMark/>
          </w:tcPr>
          <w:p w14:paraId="46F460AA"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North America</w:t>
            </w:r>
          </w:p>
        </w:tc>
        <w:tc>
          <w:tcPr>
            <w:tcW w:w="706" w:type="dxa"/>
            <w:shd w:val="clear" w:color="auto" w:fill="auto"/>
            <w:noWrap/>
            <w:vAlign w:val="bottom"/>
            <w:hideMark/>
          </w:tcPr>
          <w:p w14:paraId="282D36E5"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US</w:t>
            </w:r>
          </w:p>
        </w:tc>
        <w:tc>
          <w:tcPr>
            <w:tcW w:w="715" w:type="dxa"/>
            <w:shd w:val="clear" w:color="auto" w:fill="auto"/>
            <w:noWrap/>
            <w:vAlign w:val="bottom"/>
            <w:hideMark/>
          </w:tcPr>
          <w:p w14:paraId="699FC090"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12</w:t>
            </w:r>
          </w:p>
        </w:tc>
        <w:tc>
          <w:tcPr>
            <w:tcW w:w="598" w:type="dxa"/>
            <w:shd w:val="clear" w:color="auto" w:fill="auto"/>
            <w:noWrap/>
            <w:vAlign w:val="bottom"/>
            <w:hideMark/>
          </w:tcPr>
          <w:p w14:paraId="30AB3831"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288</w:t>
            </w:r>
          </w:p>
        </w:tc>
        <w:tc>
          <w:tcPr>
            <w:tcW w:w="1432" w:type="dxa"/>
            <w:shd w:val="clear" w:color="auto" w:fill="auto"/>
            <w:noWrap/>
            <w:vAlign w:val="bottom"/>
            <w:hideMark/>
          </w:tcPr>
          <w:p w14:paraId="33978E83"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2008</w:t>
            </w:r>
          </w:p>
        </w:tc>
        <w:tc>
          <w:tcPr>
            <w:tcW w:w="1818" w:type="dxa"/>
            <w:vAlign w:val="bottom"/>
          </w:tcPr>
          <w:p w14:paraId="07657E55" w14:textId="2D90A9AB" w:rsidR="00B71149" w:rsidRPr="00B71149" w:rsidRDefault="00B71149" w:rsidP="00B71149">
            <w:pPr>
              <w:spacing w:after="0" w:line="240" w:lineRule="auto"/>
              <w:jc w:val="right"/>
              <w:rPr>
                <w:rFonts w:ascii="Arial" w:eastAsia="Times New Roman" w:hAnsi="Arial" w:cs="Arial"/>
                <w:color w:val="000000"/>
                <w:sz w:val="16"/>
                <w:szCs w:val="16"/>
              </w:rPr>
            </w:pPr>
            <w:r w:rsidRPr="00B71149">
              <w:rPr>
                <w:rFonts w:ascii="Arial" w:hAnsi="Arial" w:cs="Arial"/>
                <w:color w:val="000000"/>
                <w:sz w:val="16"/>
                <w:szCs w:val="16"/>
              </w:rPr>
              <w:t>0.763026</w:t>
            </w:r>
          </w:p>
        </w:tc>
      </w:tr>
      <w:tr w:rsidR="00B71149" w:rsidRPr="00C75355" w14:paraId="4D7964A6" w14:textId="5BAC2545" w:rsidTr="00B71149">
        <w:trPr>
          <w:trHeight w:val="336"/>
        </w:trPr>
        <w:tc>
          <w:tcPr>
            <w:tcW w:w="367" w:type="dxa"/>
            <w:shd w:val="clear" w:color="auto" w:fill="auto"/>
            <w:noWrap/>
            <w:vAlign w:val="bottom"/>
            <w:hideMark/>
          </w:tcPr>
          <w:p w14:paraId="1DAA9589"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9</w:t>
            </w:r>
          </w:p>
        </w:tc>
        <w:tc>
          <w:tcPr>
            <w:tcW w:w="1083" w:type="dxa"/>
            <w:shd w:val="clear" w:color="auto" w:fill="auto"/>
            <w:noWrap/>
            <w:vAlign w:val="bottom"/>
            <w:hideMark/>
          </w:tcPr>
          <w:p w14:paraId="343768FC"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cereep.fr</w:t>
            </w:r>
          </w:p>
        </w:tc>
        <w:tc>
          <w:tcPr>
            <w:tcW w:w="2637" w:type="dxa"/>
            <w:shd w:val="clear" w:color="auto" w:fill="auto"/>
            <w:noWrap/>
            <w:vAlign w:val="bottom"/>
            <w:hideMark/>
          </w:tcPr>
          <w:p w14:paraId="4CC35893"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CEREEP - Ecotron IDF</w:t>
            </w:r>
          </w:p>
        </w:tc>
        <w:tc>
          <w:tcPr>
            <w:tcW w:w="1190" w:type="dxa"/>
            <w:shd w:val="clear" w:color="auto" w:fill="auto"/>
            <w:noWrap/>
            <w:vAlign w:val="bottom"/>
            <w:hideMark/>
          </w:tcPr>
          <w:p w14:paraId="7D29CEBF"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Europe</w:t>
            </w:r>
          </w:p>
        </w:tc>
        <w:tc>
          <w:tcPr>
            <w:tcW w:w="706" w:type="dxa"/>
            <w:shd w:val="clear" w:color="auto" w:fill="auto"/>
            <w:noWrap/>
            <w:vAlign w:val="bottom"/>
            <w:hideMark/>
          </w:tcPr>
          <w:p w14:paraId="47ED834D"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FR</w:t>
            </w:r>
          </w:p>
        </w:tc>
        <w:tc>
          <w:tcPr>
            <w:tcW w:w="715" w:type="dxa"/>
            <w:shd w:val="clear" w:color="auto" w:fill="auto"/>
            <w:noWrap/>
            <w:vAlign w:val="bottom"/>
            <w:hideMark/>
          </w:tcPr>
          <w:p w14:paraId="7DD2FC02"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7</w:t>
            </w:r>
          </w:p>
        </w:tc>
        <w:tc>
          <w:tcPr>
            <w:tcW w:w="598" w:type="dxa"/>
            <w:shd w:val="clear" w:color="auto" w:fill="auto"/>
            <w:noWrap/>
            <w:vAlign w:val="bottom"/>
            <w:hideMark/>
          </w:tcPr>
          <w:p w14:paraId="221ACD2B"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84</w:t>
            </w:r>
          </w:p>
        </w:tc>
        <w:tc>
          <w:tcPr>
            <w:tcW w:w="1432" w:type="dxa"/>
            <w:shd w:val="clear" w:color="auto" w:fill="auto"/>
            <w:noWrap/>
            <w:vAlign w:val="bottom"/>
            <w:hideMark/>
          </w:tcPr>
          <w:p w14:paraId="793DA895"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2013</w:t>
            </w:r>
          </w:p>
        </w:tc>
        <w:tc>
          <w:tcPr>
            <w:tcW w:w="1818" w:type="dxa"/>
            <w:vAlign w:val="bottom"/>
          </w:tcPr>
          <w:p w14:paraId="761EB037" w14:textId="21C9D48C" w:rsidR="00B71149" w:rsidRPr="00B71149" w:rsidRDefault="00B71149" w:rsidP="00B71149">
            <w:pPr>
              <w:spacing w:after="0" w:line="240" w:lineRule="auto"/>
              <w:jc w:val="right"/>
              <w:rPr>
                <w:rFonts w:ascii="Arial" w:eastAsia="Times New Roman" w:hAnsi="Arial" w:cs="Arial"/>
                <w:color w:val="000000"/>
                <w:sz w:val="16"/>
                <w:szCs w:val="16"/>
              </w:rPr>
            </w:pPr>
            <w:r w:rsidRPr="00B71149">
              <w:rPr>
                <w:rFonts w:ascii="Arial" w:hAnsi="Arial" w:cs="Arial"/>
                <w:color w:val="000000"/>
                <w:sz w:val="16"/>
                <w:szCs w:val="16"/>
              </w:rPr>
              <w:t>0.755334</w:t>
            </w:r>
          </w:p>
        </w:tc>
      </w:tr>
      <w:tr w:rsidR="00B71149" w:rsidRPr="00C75355" w14:paraId="4F310A46" w14:textId="125B1A41" w:rsidTr="00B71149">
        <w:trPr>
          <w:trHeight w:val="336"/>
        </w:trPr>
        <w:tc>
          <w:tcPr>
            <w:tcW w:w="367" w:type="dxa"/>
            <w:shd w:val="clear" w:color="auto" w:fill="auto"/>
            <w:noWrap/>
            <w:vAlign w:val="bottom"/>
            <w:hideMark/>
          </w:tcPr>
          <w:p w14:paraId="45170C58"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10</w:t>
            </w:r>
          </w:p>
        </w:tc>
        <w:tc>
          <w:tcPr>
            <w:tcW w:w="1083" w:type="dxa"/>
            <w:shd w:val="clear" w:color="auto" w:fill="auto"/>
            <w:noWrap/>
            <w:vAlign w:val="bottom"/>
            <w:hideMark/>
          </w:tcPr>
          <w:p w14:paraId="20417638"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chilcas.ar</w:t>
            </w:r>
          </w:p>
        </w:tc>
        <w:tc>
          <w:tcPr>
            <w:tcW w:w="2637" w:type="dxa"/>
            <w:shd w:val="clear" w:color="auto" w:fill="auto"/>
            <w:noWrap/>
            <w:vAlign w:val="bottom"/>
            <w:hideMark/>
          </w:tcPr>
          <w:p w14:paraId="0A610B8D"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Las Chilcas</w:t>
            </w:r>
          </w:p>
        </w:tc>
        <w:tc>
          <w:tcPr>
            <w:tcW w:w="1190" w:type="dxa"/>
            <w:shd w:val="clear" w:color="auto" w:fill="auto"/>
            <w:noWrap/>
            <w:vAlign w:val="bottom"/>
            <w:hideMark/>
          </w:tcPr>
          <w:p w14:paraId="4804E575"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South America</w:t>
            </w:r>
          </w:p>
        </w:tc>
        <w:tc>
          <w:tcPr>
            <w:tcW w:w="706" w:type="dxa"/>
            <w:shd w:val="clear" w:color="auto" w:fill="auto"/>
            <w:noWrap/>
            <w:vAlign w:val="bottom"/>
            <w:hideMark/>
          </w:tcPr>
          <w:p w14:paraId="7EE38D0C"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AR</w:t>
            </w:r>
          </w:p>
        </w:tc>
        <w:tc>
          <w:tcPr>
            <w:tcW w:w="715" w:type="dxa"/>
            <w:shd w:val="clear" w:color="auto" w:fill="auto"/>
            <w:noWrap/>
            <w:vAlign w:val="bottom"/>
            <w:hideMark/>
          </w:tcPr>
          <w:p w14:paraId="7AA6F380"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7</w:t>
            </w:r>
          </w:p>
        </w:tc>
        <w:tc>
          <w:tcPr>
            <w:tcW w:w="598" w:type="dxa"/>
            <w:shd w:val="clear" w:color="auto" w:fill="auto"/>
            <w:noWrap/>
            <w:vAlign w:val="bottom"/>
            <w:hideMark/>
          </w:tcPr>
          <w:p w14:paraId="71D8764D"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84</w:t>
            </w:r>
          </w:p>
        </w:tc>
        <w:tc>
          <w:tcPr>
            <w:tcW w:w="1432" w:type="dxa"/>
            <w:shd w:val="clear" w:color="auto" w:fill="auto"/>
            <w:noWrap/>
            <w:vAlign w:val="bottom"/>
            <w:hideMark/>
          </w:tcPr>
          <w:p w14:paraId="183F4B1B"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2014</w:t>
            </w:r>
          </w:p>
        </w:tc>
        <w:tc>
          <w:tcPr>
            <w:tcW w:w="1818" w:type="dxa"/>
            <w:vAlign w:val="bottom"/>
          </w:tcPr>
          <w:p w14:paraId="4C0AF539" w14:textId="56EBC704" w:rsidR="00B71149" w:rsidRPr="00B71149" w:rsidRDefault="00B71149" w:rsidP="00B71149">
            <w:pPr>
              <w:spacing w:after="0" w:line="240" w:lineRule="auto"/>
              <w:jc w:val="right"/>
              <w:rPr>
                <w:rFonts w:ascii="Arial" w:eastAsia="Times New Roman" w:hAnsi="Arial" w:cs="Arial"/>
                <w:color w:val="000000"/>
                <w:sz w:val="16"/>
                <w:szCs w:val="16"/>
              </w:rPr>
            </w:pPr>
            <w:r w:rsidRPr="00B71149">
              <w:rPr>
                <w:rFonts w:ascii="Arial" w:hAnsi="Arial" w:cs="Arial"/>
                <w:color w:val="000000"/>
                <w:sz w:val="16"/>
                <w:szCs w:val="16"/>
              </w:rPr>
              <w:t>0.751164</w:t>
            </w:r>
          </w:p>
        </w:tc>
      </w:tr>
      <w:tr w:rsidR="00B71149" w:rsidRPr="00C75355" w14:paraId="3E48A263" w14:textId="5B6E5BBB" w:rsidTr="00B71149">
        <w:trPr>
          <w:trHeight w:val="336"/>
        </w:trPr>
        <w:tc>
          <w:tcPr>
            <w:tcW w:w="367" w:type="dxa"/>
            <w:shd w:val="clear" w:color="auto" w:fill="auto"/>
            <w:noWrap/>
            <w:vAlign w:val="bottom"/>
            <w:hideMark/>
          </w:tcPr>
          <w:p w14:paraId="2763F380"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11</w:t>
            </w:r>
          </w:p>
        </w:tc>
        <w:tc>
          <w:tcPr>
            <w:tcW w:w="1083" w:type="dxa"/>
            <w:shd w:val="clear" w:color="auto" w:fill="auto"/>
            <w:noWrap/>
            <w:vAlign w:val="bottom"/>
            <w:hideMark/>
          </w:tcPr>
          <w:p w14:paraId="408147B2"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comp.pt</w:t>
            </w:r>
          </w:p>
        </w:tc>
        <w:tc>
          <w:tcPr>
            <w:tcW w:w="2637" w:type="dxa"/>
            <w:shd w:val="clear" w:color="auto" w:fill="auto"/>
            <w:noWrap/>
            <w:vAlign w:val="bottom"/>
            <w:hideMark/>
          </w:tcPr>
          <w:p w14:paraId="3AA85B78"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Companhia das Lezirias</w:t>
            </w:r>
          </w:p>
        </w:tc>
        <w:tc>
          <w:tcPr>
            <w:tcW w:w="1190" w:type="dxa"/>
            <w:shd w:val="clear" w:color="auto" w:fill="auto"/>
            <w:noWrap/>
            <w:vAlign w:val="bottom"/>
            <w:hideMark/>
          </w:tcPr>
          <w:p w14:paraId="67C9E255"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Europe</w:t>
            </w:r>
          </w:p>
        </w:tc>
        <w:tc>
          <w:tcPr>
            <w:tcW w:w="706" w:type="dxa"/>
            <w:shd w:val="clear" w:color="auto" w:fill="auto"/>
            <w:noWrap/>
            <w:vAlign w:val="bottom"/>
            <w:hideMark/>
          </w:tcPr>
          <w:p w14:paraId="46FCCB9E"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PT</w:t>
            </w:r>
          </w:p>
        </w:tc>
        <w:tc>
          <w:tcPr>
            <w:tcW w:w="715" w:type="dxa"/>
            <w:shd w:val="clear" w:color="auto" w:fill="auto"/>
            <w:noWrap/>
            <w:vAlign w:val="bottom"/>
            <w:hideMark/>
          </w:tcPr>
          <w:p w14:paraId="6B1C4616"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8</w:t>
            </w:r>
          </w:p>
        </w:tc>
        <w:tc>
          <w:tcPr>
            <w:tcW w:w="598" w:type="dxa"/>
            <w:shd w:val="clear" w:color="auto" w:fill="auto"/>
            <w:noWrap/>
            <w:vAlign w:val="bottom"/>
            <w:hideMark/>
          </w:tcPr>
          <w:p w14:paraId="36B9A417"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96</w:t>
            </w:r>
          </w:p>
        </w:tc>
        <w:tc>
          <w:tcPr>
            <w:tcW w:w="1432" w:type="dxa"/>
            <w:shd w:val="clear" w:color="auto" w:fill="auto"/>
            <w:noWrap/>
            <w:vAlign w:val="bottom"/>
            <w:hideMark/>
          </w:tcPr>
          <w:p w14:paraId="0AD8E7FE"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2013</w:t>
            </w:r>
          </w:p>
        </w:tc>
        <w:tc>
          <w:tcPr>
            <w:tcW w:w="1818" w:type="dxa"/>
            <w:vAlign w:val="bottom"/>
          </w:tcPr>
          <w:p w14:paraId="33C1EE79" w14:textId="2E3EBB39" w:rsidR="00B71149" w:rsidRPr="00B71149" w:rsidRDefault="00B71149" w:rsidP="00B71149">
            <w:pPr>
              <w:spacing w:after="0" w:line="240" w:lineRule="auto"/>
              <w:jc w:val="right"/>
              <w:rPr>
                <w:rFonts w:ascii="Arial" w:eastAsia="Times New Roman" w:hAnsi="Arial" w:cs="Arial"/>
                <w:color w:val="000000"/>
                <w:sz w:val="16"/>
                <w:szCs w:val="16"/>
              </w:rPr>
            </w:pPr>
            <w:r w:rsidRPr="00B71149">
              <w:rPr>
                <w:rFonts w:ascii="Arial" w:hAnsi="Arial" w:cs="Arial"/>
                <w:color w:val="000000"/>
                <w:sz w:val="16"/>
                <w:szCs w:val="16"/>
              </w:rPr>
              <w:t>0.751119</w:t>
            </w:r>
          </w:p>
        </w:tc>
      </w:tr>
      <w:tr w:rsidR="00B71149" w:rsidRPr="00C75355" w14:paraId="3D5920E4" w14:textId="31E6741F" w:rsidTr="00B71149">
        <w:trPr>
          <w:trHeight w:val="336"/>
        </w:trPr>
        <w:tc>
          <w:tcPr>
            <w:tcW w:w="367" w:type="dxa"/>
            <w:shd w:val="clear" w:color="auto" w:fill="auto"/>
            <w:noWrap/>
            <w:vAlign w:val="bottom"/>
            <w:hideMark/>
          </w:tcPr>
          <w:p w14:paraId="038A82C4"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12</w:t>
            </w:r>
          </w:p>
        </w:tc>
        <w:tc>
          <w:tcPr>
            <w:tcW w:w="1083" w:type="dxa"/>
            <w:shd w:val="clear" w:color="auto" w:fill="auto"/>
            <w:noWrap/>
            <w:vAlign w:val="bottom"/>
            <w:hideMark/>
          </w:tcPr>
          <w:p w14:paraId="73C741A9"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cowi.ca</w:t>
            </w:r>
          </w:p>
        </w:tc>
        <w:tc>
          <w:tcPr>
            <w:tcW w:w="2637" w:type="dxa"/>
            <w:shd w:val="clear" w:color="auto" w:fill="auto"/>
            <w:noWrap/>
            <w:vAlign w:val="bottom"/>
            <w:hideMark/>
          </w:tcPr>
          <w:p w14:paraId="3E2EF3E5"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Cowichan</w:t>
            </w:r>
          </w:p>
        </w:tc>
        <w:tc>
          <w:tcPr>
            <w:tcW w:w="1190" w:type="dxa"/>
            <w:shd w:val="clear" w:color="auto" w:fill="auto"/>
            <w:noWrap/>
            <w:vAlign w:val="bottom"/>
            <w:hideMark/>
          </w:tcPr>
          <w:p w14:paraId="2A4F69A4"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North America</w:t>
            </w:r>
          </w:p>
        </w:tc>
        <w:tc>
          <w:tcPr>
            <w:tcW w:w="706" w:type="dxa"/>
            <w:shd w:val="clear" w:color="auto" w:fill="auto"/>
            <w:noWrap/>
            <w:vAlign w:val="bottom"/>
            <w:hideMark/>
          </w:tcPr>
          <w:p w14:paraId="43947D10"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CA</w:t>
            </w:r>
          </w:p>
        </w:tc>
        <w:tc>
          <w:tcPr>
            <w:tcW w:w="715" w:type="dxa"/>
            <w:shd w:val="clear" w:color="auto" w:fill="auto"/>
            <w:noWrap/>
            <w:vAlign w:val="bottom"/>
            <w:hideMark/>
          </w:tcPr>
          <w:p w14:paraId="328EA967"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12</w:t>
            </w:r>
          </w:p>
        </w:tc>
        <w:tc>
          <w:tcPr>
            <w:tcW w:w="598" w:type="dxa"/>
            <w:shd w:val="clear" w:color="auto" w:fill="auto"/>
            <w:noWrap/>
            <w:vAlign w:val="bottom"/>
            <w:hideMark/>
          </w:tcPr>
          <w:p w14:paraId="26059F0C"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144</w:t>
            </w:r>
          </w:p>
        </w:tc>
        <w:tc>
          <w:tcPr>
            <w:tcW w:w="1432" w:type="dxa"/>
            <w:shd w:val="clear" w:color="auto" w:fill="auto"/>
            <w:noWrap/>
            <w:vAlign w:val="bottom"/>
            <w:hideMark/>
          </w:tcPr>
          <w:p w14:paraId="40B365E7"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2008</w:t>
            </w:r>
          </w:p>
        </w:tc>
        <w:tc>
          <w:tcPr>
            <w:tcW w:w="1818" w:type="dxa"/>
            <w:vAlign w:val="bottom"/>
          </w:tcPr>
          <w:p w14:paraId="71018CC5" w14:textId="37A13A39" w:rsidR="00B71149" w:rsidRPr="00B71149" w:rsidRDefault="00B71149" w:rsidP="00B71149">
            <w:pPr>
              <w:spacing w:after="0" w:line="240" w:lineRule="auto"/>
              <w:jc w:val="right"/>
              <w:rPr>
                <w:rFonts w:ascii="Arial" w:eastAsia="Times New Roman" w:hAnsi="Arial" w:cs="Arial"/>
                <w:color w:val="000000"/>
                <w:sz w:val="16"/>
                <w:szCs w:val="16"/>
              </w:rPr>
            </w:pPr>
            <w:r w:rsidRPr="00B71149">
              <w:rPr>
                <w:rFonts w:ascii="Arial" w:hAnsi="Arial" w:cs="Arial"/>
                <w:color w:val="000000"/>
                <w:sz w:val="16"/>
                <w:szCs w:val="16"/>
              </w:rPr>
              <w:t>0.712587</w:t>
            </w:r>
          </w:p>
        </w:tc>
      </w:tr>
      <w:tr w:rsidR="00B71149" w:rsidRPr="00C75355" w14:paraId="61898D7C" w14:textId="638254A8" w:rsidTr="00B71149">
        <w:trPr>
          <w:trHeight w:val="336"/>
        </w:trPr>
        <w:tc>
          <w:tcPr>
            <w:tcW w:w="367" w:type="dxa"/>
            <w:shd w:val="clear" w:color="auto" w:fill="auto"/>
            <w:noWrap/>
            <w:vAlign w:val="bottom"/>
            <w:hideMark/>
          </w:tcPr>
          <w:p w14:paraId="1F4F99BB"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13</w:t>
            </w:r>
          </w:p>
        </w:tc>
        <w:tc>
          <w:tcPr>
            <w:tcW w:w="1083" w:type="dxa"/>
            <w:shd w:val="clear" w:color="auto" w:fill="auto"/>
            <w:noWrap/>
            <w:vAlign w:val="bottom"/>
            <w:hideMark/>
          </w:tcPr>
          <w:p w14:paraId="4BC958AD"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elliot.us</w:t>
            </w:r>
          </w:p>
        </w:tc>
        <w:tc>
          <w:tcPr>
            <w:tcW w:w="2637" w:type="dxa"/>
            <w:shd w:val="clear" w:color="auto" w:fill="auto"/>
            <w:noWrap/>
            <w:vAlign w:val="bottom"/>
            <w:hideMark/>
          </w:tcPr>
          <w:p w14:paraId="065BB21A"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Elliott Chaparral</w:t>
            </w:r>
          </w:p>
        </w:tc>
        <w:tc>
          <w:tcPr>
            <w:tcW w:w="1190" w:type="dxa"/>
            <w:shd w:val="clear" w:color="auto" w:fill="auto"/>
            <w:noWrap/>
            <w:vAlign w:val="bottom"/>
            <w:hideMark/>
          </w:tcPr>
          <w:p w14:paraId="06CC4D57"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North America</w:t>
            </w:r>
          </w:p>
        </w:tc>
        <w:tc>
          <w:tcPr>
            <w:tcW w:w="706" w:type="dxa"/>
            <w:shd w:val="clear" w:color="auto" w:fill="auto"/>
            <w:noWrap/>
            <w:vAlign w:val="bottom"/>
            <w:hideMark/>
          </w:tcPr>
          <w:p w14:paraId="66BFB76E"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US</w:t>
            </w:r>
          </w:p>
        </w:tc>
        <w:tc>
          <w:tcPr>
            <w:tcW w:w="715" w:type="dxa"/>
            <w:shd w:val="clear" w:color="auto" w:fill="auto"/>
            <w:noWrap/>
            <w:vAlign w:val="bottom"/>
            <w:hideMark/>
          </w:tcPr>
          <w:p w14:paraId="63ECD2F9"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11</w:t>
            </w:r>
          </w:p>
        </w:tc>
        <w:tc>
          <w:tcPr>
            <w:tcW w:w="598" w:type="dxa"/>
            <w:shd w:val="clear" w:color="auto" w:fill="auto"/>
            <w:noWrap/>
            <w:vAlign w:val="bottom"/>
            <w:hideMark/>
          </w:tcPr>
          <w:p w14:paraId="0F667666"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130</w:t>
            </w:r>
          </w:p>
        </w:tc>
        <w:tc>
          <w:tcPr>
            <w:tcW w:w="1432" w:type="dxa"/>
            <w:shd w:val="clear" w:color="auto" w:fill="auto"/>
            <w:noWrap/>
            <w:vAlign w:val="bottom"/>
            <w:hideMark/>
          </w:tcPr>
          <w:p w14:paraId="68D8D5A8"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2009</w:t>
            </w:r>
          </w:p>
        </w:tc>
        <w:tc>
          <w:tcPr>
            <w:tcW w:w="1818" w:type="dxa"/>
            <w:vAlign w:val="bottom"/>
          </w:tcPr>
          <w:p w14:paraId="19F68ADF" w14:textId="3F435F3E" w:rsidR="00B71149" w:rsidRPr="00B71149" w:rsidRDefault="00B71149" w:rsidP="00B71149">
            <w:pPr>
              <w:spacing w:after="0" w:line="240" w:lineRule="auto"/>
              <w:jc w:val="right"/>
              <w:rPr>
                <w:rFonts w:ascii="Arial" w:eastAsia="Times New Roman" w:hAnsi="Arial" w:cs="Arial"/>
                <w:color w:val="000000"/>
                <w:sz w:val="16"/>
                <w:szCs w:val="16"/>
              </w:rPr>
            </w:pPr>
            <w:r w:rsidRPr="00B71149">
              <w:rPr>
                <w:rFonts w:ascii="Arial" w:hAnsi="Arial" w:cs="Arial"/>
                <w:color w:val="000000"/>
                <w:sz w:val="16"/>
                <w:szCs w:val="16"/>
              </w:rPr>
              <w:t>0.706411</w:t>
            </w:r>
          </w:p>
        </w:tc>
      </w:tr>
      <w:tr w:rsidR="00B71149" w:rsidRPr="00C75355" w14:paraId="7D356E47" w14:textId="223A5EB0" w:rsidTr="00B71149">
        <w:trPr>
          <w:trHeight w:val="336"/>
        </w:trPr>
        <w:tc>
          <w:tcPr>
            <w:tcW w:w="367" w:type="dxa"/>
            <w:shd w:val="clear" w:color="auto" w:fill="auto"/>
            <w:noWrap/>
            <w:vAlign w:val="bottom"/>
            <w:hideMark/>
          </w:tcPr>
          <w:p w14:paraId="7505A6C2"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14</w:t>
            </w:r>
          </w:p>
        </w:tc>
        <w:tc>
          <w:tcPr>
            <w:tcW w:w="1083" w:type="dxa"/>
            <w:shd w:val="clear" w:color="auto" w:fill="auto"/>
            <w:noWrap/>
            <w:vAlign w:val="bottom"/>
            <w:hideMark/>
          </w:tcPr>
          <w:p w14:paraId="74DB6313"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ethass.au</w:t>
            </w:r>
          </w:p>
        </w:tc>
        <w:tc>
          <w:tcPr>
            <w:tcW w:w="2637" w:type="dxa"/>
            <w:shd w:val="clear" w:color="auto" w:fill="auto"/>
            <w:noWrap/>
            <w:vAlign w:val="bottom"/>
            <w:hideMark/>
          </w:tcPr>
          <w:p w14:paraId="1F74C0D2"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Ethabuka (South Site)</w:t>
            </w:r>
          </w:p>
        </w:tc>
        <w:tc>
          <w:tcPr>
            <w:tcW w:w="1190" w:type="dxa"/>
            <w:shd w:val="clear" w:color="auto" w:fill="auto"/>
            <w:noWrap/>
            <w:vAlign w:val="bottom"/>
            <w:hideMark/>
          </w:tcPr>
          <w:p w14:paraId="5D1607F0"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Australia</w:t>
            </w:r>
          </w:p>
        </w:tc>
        <w:tc>
          <w:tcPr>
            <w:tcW w:w="706" w:type="dxa"/>
            <w:shd w:val="clear" w:color="auto" w:fill="auto"/>
            <w:noWrap/>
            <w:vAlign w:val="bottom"/>
            <w:hideMark/>
          </w:tcPr>
          <w:p w14:paraId="313B5F40"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AU</w:t>
            </w:r>
          </w:p>
        </w:tc>
        <w:tc>
          <w:tcPr>
            <w:tcW w:w="715" w:type="dxa"/>
            <w:shd w:val="clear" w:color="auto" w:fill="auto"/>
            <w:noWrap/>
            <w:vAlign w:val="bottom"/>
            <w:hideMark/>
          </w:tcPr>
          <w:p w14:paraId="4DC1E4A7"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7</w:t>
            </w:r>
          </w:p>
        </w:tc>
        <w:tc>
          <w:tcPr>
            <w:tcW w:w="598" w:type="dxa"/>
            <w:shd w:val="clear" w:color="auto" w:fill="auto"/>
            <w:noWrap/>
            <w:vAlign w:val="bottom"/>
            <w:hideMark/>
          </w:tcPr>
          <w:p w14:paraId="226DC2AC"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80</w:t>
            </w:r>
          </w:p>
        </w:tc>
        <w:tc>
          <w:tcPr>
            <w:tcW w:w="1432" w:type="dxa"/>
            <w:shd w:val="clear" w:color="auto" w:fill="auto"/>
            <w:noWrap/>
            <w:vAlign w:val="bottom"/>
            <w:hideMark/>
          </w:tcPr>
          <w:p w14:paraId="67D1F874"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2014</w:t>
            </w:r>
          </w:p>
        </w:tc>
        <w:tc>
          <w:tcPr>
            <w:tcW w:w="1818" w:type="dxa"/>
            <w:vAlign w:val="bottom"/>
          </w:tcPr>
          <w:p w14:paraId="344F38F7" w14:textId="16A9B2C1" w:rsidR="00B71149" w:rsidRPr="00B71149" w:rsidRDefault="00B71149" w:rsidP="00B71149">
            <w:pPr>
              <w:spacing w:after="0" w:line="240" w:lineRule="auto"/>
              <w:jc w:val="right"/>
              <w:rPr>
                <w:rFonts w:ascii="Arial" w:eastAsia="Times New Roman" w:hAnsi="Arial" w:cs="Arial"/>
                <w:color w:val="000000"/>
                <w:sz w:val="16"/>
                <w:szCs w:val="16"/>
              </w:rPr>
            </w:pPr>
            <w:r w:rsidRPr="00B71149">
              <w:rPr>
                <w:rFonts w:ascii="Arial" w:hAnsi="Arial" w:cs="Arial"/>
                <w:color w:val="000000"/>
                <w:sz w:val="16"/>
                <w:szCs w:val="16"/>
              </w:rPr>
              <w:t>0.705988</w:t>
            </w:r>
          </w:p>
        </w:tc>
      </w:tr>
      <w:tr w:rsidR="00B71149" w:rsidRPr="00C75355" w14:paraId="721C3D65" w14:textId="5E4929F4" w:rsidTr="00B71149">
        <w:trPr>
          <w:trHeight w:val="336"/>
        </w:trPr>
        <w:tc>
          <w:tcPr>
            <w:tcW w:w="367" w:type="dxa"/>
            <w:shd w:val="clear" w:color="auto" w:fill="auto"/>
            <w:noWrap/>
            <w:vAlign w:val="bottom"/>
            <w:hideMark/>
          </w:tcPr>
          <w:p w14:paraId="05D48877"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15</w:t>
            </w:r>
          </w:p>
        </w:tc>
        <w:tc>
          <w:tcPr>
            <w:tcW w:w="1083" w:type="dxa"/>
            <w:shd w:val="clear" w:color="auto" w:fill="auto"/>
            <w:noWrap/>
            <w:vAlign w:val="bottom"/>
            <w:hideMark/>
          </w:tcPr>
          <w:p w14:paraId="4583FBA5"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frue.ch</w:t>
            </w:r>
          </w:p>
        </w:tc>
        <w:tc>
          <w:tcPr>
            <w:tcW w:w="2637" w:type="dxa"/>
            <w:shd w:val="clear" w:color="auto" w:fill="auto"/>
            <w:noWrap/>
            <w:vAlign w:val="bottom"/>
            <w:hideMark/>
          </w:tcPr>
          <w:p w14:paraId="7359CE8B"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Fruebuel</w:t>
            </w:r>
          </w:p>
        </w:tc>
        <w:tc>
          <w:tcPr>
            <w:tcW w:w="1190" w:type="dxa"/>
            <w:shd w:val="clear" w:color="auto" w:fill="auto"/>
            <w:noWrap/>
            <w:vAlign w:val="bottom"/>
            <w:hideMark/>
          </w:tcPr>
          <w:p w14:paraId="57559006"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Europe</w:t>
            </w:r>
          </w:p>
        </w:tc>
        <w:tc>
          <w:tcPr>
            <w:tcW w:w="706" w:type="dxa"/>
            <w:shd w:val="clear" w:color="auto" w:fill="auto"/>
            <w:noWrap/>
            <w:vAlign w:val="bottom"/>
            <w:hideMark/>
          </w:tcPr>
          <w:p w14:paraId="088314D1"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CH</w:t>
            </w:r>
          </w:p>
        </w:tc>
        <w:tc>
          <w:tcPr>
            <w:tcW w:w="715" w:type="dxa"/>
            <w:shd w:val="clear" w:color="auto" w:fill="auto"/>
            <w:noWrap/>
            <w:vAlign w:val="bottom"/>
            <w:hideMark/>
          </w:tcPr>
          <w:p w14:paraId="27C25937"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8</w:t>
            </w:r>
          </w:p>
        </w:tc>
        <w:tc>
          <w:tcPr>
            <w:tcW w:w="598" w:type="dxa"/>
            <w:shd w:val="clear" w:color="auto" w:fill="auto"/>
            <w:noWrap/>
            <w:vAlign w:val="bottom"/>
            <w:hideMark/>
          </w:tcPr>
          <w:p w14:paraId="65E54ACD"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96</w:t>
            </w:r>
          </w:p>
        </w:tc>
        <w:tc>
          <w:tcPr>
            <w:tcW w:w="1432" w:type="dxa"/>
            <w:shd w:val="clear" w:color="auto" w:fill="auto"/>
            <w:noWrap/>
            <w:vAlign w:val="bottom"/>
            <w:hideMark/>
          </w:tcPr>
          <w:p w14:paraId="287380AD"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2009</w:t>
            </w:r>
          </w:p>
        </w:tc>
        <w:tc>
          <w:tcPr>
            <w:tcW w:w="1818" w:type="dxa"/>
            <w:vAlign w:val="bottom"/>
          </w:tcPr>
          <w:p w14:paraId="37DB67C2" w14:textId="073B58CE" w:rsidR="00B71149" w:rsidRPr="00B71149" w:rsidRDefault="00B71149" w:rsidP="00B71149">
            <w:pPr>
              <w:spacing w:after="0" w:line="240" w:lineRule="auto"/>
              <w:jc w:val="right"/>
              <w:rPr>
                <w:rFonts w:ascii="Arial" w:eastAsia="Times New Roman" w:hAnsi="Arial" w:cs="Arial"/>
                <w:color w:val="000000"/>
                <w:sz w:val="16"/>
                <w:szCs w:val="16"/>
              </w:rPr>
            </w:pPr>
            <w:r w:rsidRPr="00B71149">
              <w:rPr>
                <w:rFonts w:ascii="Arial" w:hAnsi="Arial" w:cs="Arial"/>
                <w:color w:val="000000"/>
                <w:sz w:val="16"/>
                <w:szCs w:val="16"/>
              </w:rPr>
              <w:t>0.70099</w:t>
            </w:r>
          </w:p>
        </w:tc>
      </w:tr>
      <w:tr w:rsidR="00B71149" w:rsidRPr="00C75355" w14:paraId="13641167" w14:textId="77284973" w:rsidTr="00B71149">
        <w:trPr>
          <w:trHeight w:val="336"/>
        </w:trPr>
        <w:tc>
          <w:tcPr>
            <w:tcW w:w="367" w:type="dxa"/>
            <w:shd w:val="clear" w:color="auto" w:fill="auto"/>
            <w:noWrap/>
            <w:vAlign w:val="bottom"/>
            <w:hideMark/>
          </w:tcPr>
          <w:p w14:paraId="406C2FA5"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16</w:t>
            </w:r>
          </w:p>
        </w:tc>
        <w:tc>
          <w:tcPr>
            <w:tcW w:w="1083" w:type="dxa"/>
            <w:shd w:val="clear" w:color="auto" w:fill="auto"/>
            <w:noWrap/>
            <w:vAlign w:val="bottom"/>
            <w:hideMark/>
          </w:tcPr>
          <w:p w14:paraId="116CB2C6"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hall.us</w:t>
            </w:r>
          </w:p>
        </w:tc>
        <w:tc>
          <w:tcPr>
            <w:tcW w:w="2637" w:type="dxa"/>
            <w:shd w:val="clear" w:color="auto" w:fill="auto"/>
            <w:noWrap/>
            <w:vAlign w:val="bottom"/>
            <w:hideMark/>
          </w:tcPr>
          <w:p w14:paraId="121303A4"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Hall's Prairie</w:t>
            </w:r>
          </w:p>
        </w:tc>
        <w:tc>
          <w:tcPr>
            <w:tcW w:w="1190" w:type="dxa"/>
            <w:shd w:val="clear" w:color="auto" w:fill="auto"/>
            <w:noWrap/>
            <w:vAlign w:val="bottom"/>
            <w:hideMark/>
          </w:tcPr>
          <w:p w14:paraId="7E7F5668"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North America</w:t>
            </w:r>
          </w:p>
        </w:tc>
        <w:tc>
          <w:tcPr>
            <w:tcW w:w="706" w:type="dxa"/>
            <w:shd w:val="clear" w:color="auto" w:fill="auto"/>
            <w:noWrap/>
            <w:vAlign w:val="bottom"/>
            <w:hideMark/>
          </w:tcPr>
          <w:p w14:paraId="7622DDF2"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US</w:t>
            </w:r>
          </w:p>
        </w:tc>
        <w:tc>
          <w:tcPr>
            <w:tcW w:w="715" w:type="dxa"/>
            <w:shd w:val="clear" w:color="auto" w:fill="auto"/>
            <w:noWrap/>
            <w:vAlign w:val="bottom"/>
            <w:hideMark/>
          </w:tcPr>
          <w:p w14:paraId="32A98B05"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8</w:t>
            </w:r>
          </w:p>
        </w:tc>
        <w:tc>
          <w:tcPr>
            <w:tcW w:w="598" w:type="dxa"/>
            <w:shd w:val="clear" w:color="auto" w:fill="auto"/>
            <w:noWrap/>
            <w:vAlign w:val="bottom"/>
            <w:hideMark/>
          </w:tcPr>
          <w:p w14:paraId="2D470D45"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96</w:t>
            </w:r>
          </w:p>
        </w:tc>
        <w:tc>
          <w:tcPr>
            <w:tcW w:w="1432" w:type="dxa"/>
            <w:shd w:val="clear" w:color="auto" w:fill="auto"/>
            <w:noWrap/>
            <w:vAlign w:val="bottom"/>
            <w:hideMark/>
          </w:tcPr>
          <w:p w14:paraId="19D4CA5D"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2008</w:t>
            </w:r>
          </w:p>
        </w:tc>
        <w:tc>
          <w:tcPr>
            <w:tcW w:w="1818" w:type="dxa"/>
            <w:vAlign w:val="bottom"/>
          </w:tcPr>
          <w:p w14:paraId="5F96C805" w14:textId="0ACA7D47" w:rsidR="00B71149" w:rsidRPr="00B71149" w:rsidRDefault="00B71149" w:rsidP="00B71149">
            <w:pPr>
              <w:spacing w:after="0" w:line="240" w:lineRule="auto"/>
              <w:jc w:val="right"/>
              <w:rPr>
                <w:rFonts w:ascii="Arial" w:eastAsia="Times New Roman" w:hAnsi="Arial" w:cs="Arial"/>
                <w:color w:val="000000"/>
                <w:sz w:val="16"/>
                <w:szCs w:val="16"/>
              </w:rPr>
            </w:pPr>
            <w:r w:rsidRPr="00B71149">
              <w:rPr>
                <w:rFonts w:ascii="Arial" w:hAnsi="Arial" w:cs="Arial"/>
                <w:color w:val="000000"/>
                <w:sz w:val="16"/>
                <w:szCs w:val="16"/>
              </w:rPr>
              <w:t>0.698769</w:t>
            </w:r>
          </w:p>
        </w:tc>
      </w:tr>
      <w:tr w:rsidR="00B71149" w:rsidRPr="00C75355" w14:paraId="68BE7A92" w14:textId="368462C6" w:rsidTr="00B71149">
        <w:trPr>
          <w:trHeight w:val="336"/>
        </w:trPr>
        <w:tc>
          <w:tcPr>
            <w:tcW w:w="367" w:type="dxa"/>
            <w:shd w:val="clear" w:color="auto" w:fill="auto"/>
            <w:noWrap/>
            <w:vAlign w:val="bottom"/>
            <w:hideMark/>
          </w:tcPr>
          <w:p w14:paraId="00FC5811"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17</w:t>
            </w:r>
          </w:p>
        </w:tc>
        <w:tc>
          <w:tcPr>
            <w:tcW w:w="1083" w:type="dxa"/>
            <w:shd w:val="clear" w:color="auto" w:fill="auto"/>
            <w:noWrap/>
            <w:vAlign w:val="bottom"/>
            <w:hideMark/>
          </w:tcPr>
          <w:p w14:paraId="6BCB27C4"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hart.us</w:t>
            </w:r>
          </w:p>
        </w:tc>
        <w:tc>
          <w:tcPr>
            <w:tcW w:w="2637" w:type="dxa"/>
            <w:shd w:val="clear" w:color="auto" w:fill="auto"/>
            <w:noWrap/>
            <w:vAlign w:val="bottom"/>
            <w:hideMark/>
          </w:tcPr>
          <w:p w14:paraId="6BC16EC1"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Hart Mountain</w:t>
            </w:r>
          </w:p>
        </w:tc>
        <w:tc>
          <w:tcPr>
            <w:tcW w:w="1190" w:type="dxa"/>
            <w:shd w:val="clear" w:color="auto" w:fill="auto"/>
            <w:noWrap/>
            <w:vAlign w:val="bottom"/>
            <w:hideMark/>
          </w:tcPr>
          <w:p w14:paraId="76C2E4B6"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North America</w:t>
            </w:r>
          </w:p>
        </w:tc>
        <w:tc>
          <w:tcPr>
            <w:tcW w:w="706" w:type="dxa"/>
            <w:shd w:val="clear" w:color="auto" w:fill="auto"/>
            <w:noWrap/>
            <w:vAlign w:val="bottom"/>
            <w:hideMark/>
          </w:tcPr>
          <w:p w14:paraId="2DCD0B09"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US</w:t>
            </w:r>
          </w:p>
        </w:tc>
        <w:tc>
          <w:tcPr>
            <w:tcW w:w="715" w:type="dxa"/>
            <w:shd w:val="clear" w:color="auto" w:fill="auto"/>
            <w:noWrap/>
            <w:vAlign w:val="bottom"/>
            <w:hideMark/>
          </w:tcPr>
          <w:p w14:paraId="2E2D27EB"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6</w:t>
            </w:r>
          </w:p>
        </w:tc>
        <w:tc>
          <w:tcPr>
            <w:tcW w:w="598" w:type="dxa"/>
            <w:shd w:val="clear" w:color="auto" w:fill="auto"/>
            <w:noWrap/>
            <w:vAlign w:val="bottom"/>
            <w:hideMark/>
          </w:tcPr>
          <w:p w14:paraId="15613F6F"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72</w:t>
            </w:r>
          </w:p>
        </w:tc>
        <w:tc>
          <w:tcPr>
            <w:tcW w:w="1432" w:type="dxa"/>
            <w:shd w:val="clear" w:color="auto" w:fill="auto"/>
            <w:noWrap/>
            <w:vAlign w:val="bottom"/>
            <w:hideMark/>
          </w:tcPr>
          <w:p w14:paraId="4ECB4FBA"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2008</w:t>
            </w:r>
          </w:p>
        </w:tc>
        <w:tc>
          <w:tcPr>
            <w:tcW w:w="1818" w:type="dxa"/>
            <w:vAlign w:val="bottom"/>
          </w:tcPr>
          <w:p w14:paraId="0FCE228B" w14:textId="1534C73D" w:rsidR="00B71149" w:rsidRPr="00B71149" w:rsidRDefault="00B71149" w:rsidP="00B71149">
            <w:pPr>
              <w:spacing w:after="0" w:line="240" w:lineRule="auto"/>
              <w:jc w:val="right"/>
              <w:rPr>
                <w:rFonts w:ascii="Arial" w:eastAsia="Times New Roman" w:hAnsi="Arial" w:cs="Arial"/>
                <w:color w:val="000000"/>
                <w:sz w:val="16"/>
                <w:szCs w:val="16"/>
              </w:rPr>
            </w:pPr>
            <w:r w:rsidRPr="00B71149">
              <w:rPr>
                <w:rFonts w:ascii="Arial" w:hAnsi="Arial" w:cs="Arial"/>
                <w:color w:val="000000"/>
                <w:sz w:val="16"/>
                <w:szCs w:val="16"/>
              </w:rPr>
              <w:t>0.694679</w:t>
            </w:r>
          </w:p>
        </w:tc>
      </w:tr>
      <w:tr w:rsidR="00B71149" w:rsidRPr="00C75355" w14:paraId="1E0C5877" w14:textId="720FF573" w:rsidTr="00B71149">
        <w:trPr>
          <w:trHeight w:val="336"/>
        </w:trPr>
        <w:tc>
          <w:tcPr>
            <w:tcW w:w="367" w:type="dxa"/>
            <w:shd w:val="clear" w:color="auto" w:fill="auto"/>
            <w:noWrap/>
            <w:vAlign w:val="bottom"/>
            <w:hideMark/>
          </w:tcPr>
          <w:p w14:paraId="6E71115F"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18</w:t>
            </w:r>
          </w:p>
        </w:tc>
        <w:tc>
          <w:tcPr>
            <w:tcW w:w="1083" w:type="dxa"/>
            <w:shd w:val="clear" w:color="auto" w:fill="auto"/>
            <w:noWrap/>
            <w:vAlign w:val="bottom"/>
            <w:hideMark/>
          </w:tcPr>
          <w:p w14:paraId="02B45DA8"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hero.uk</w:t>
            </w:r>
          </w:p>
        </w:tc>
        <w:tc>
          <w:tcPr>
            <w:tcW w:w="2637" w:type="dxa"/>
            <w:shd w:val="clear" w:color="auto" w:fill="auto"/>
            <w:noWrap/>
            <w:vAlign w:val="bottom"/>
            <w:hideMark/>
          </w:tcPr>
          <w:p w14:paraId="5C79981F"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Heronsbrook (Silwood Park)</w:t>
            </w:r>
          </w:p>
        </w:tc>
        <w:tc>
          <w:tcPr>
            <w:tcW w:w="1190" w:type="dxa"/>
            <w:shd w:val="clear" w:color="auto" w:fill="auto"/>
            <w:noWrap/>
            <w:vAlign w:val="bottom"/>
            <w:hideMark/>
          </w:tcPr>
          <w:p w14:paraId="3FCDCFE8"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Europe</w:t>
            </w:r>
          </w:p>
        </w:tc>
        <w:tc>
          <w:tcPr>
            <w:tcW w:w="706" w:type="dxa"/>
            <w:shd w:val="clear" w:color="auto" w:fill="auto"/>
            <w:noWrap/>
            <w:vAlign w:val="bottom"/>
            <w:hideMark/>
          </w:tcPr>
          <w:p w14:paraId="55ADBE50"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UK</w:t>
            </w:r>
          </w:p>
        </w:tc>
        <w:tc>
          <w:tcPr>
            <w:tcW w:w="715" w:type="dxa"/>
            <w:shd w:val="clear" w:color="auto" w:fill="auto"/>
            <w:noWrap/>
            <w:vAlign w:val="bottom"/>
            <w:hideMark/>
          </w:tcPr>
          <w:p w14:paraId="056AE466"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7</w:t>
            </w:r>
          </w:p>
        </w:tc>
        <w:tc>
          <w:tcPr>
            <w:tcW w:w="598" w:type="dxa"/>
            <w:shd w:val="clear" w:color="auto" w:fill="auto"/>
            <w:noWrap/>
            <w:vAlign w:val="bottom"/>
            <w:hideMark/>
          </w:tcPr>
          <w:p w14:paraId="70C8CEA8"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84</w:t>
            </w:r>
          </w:p>
        </w:tc>
        <w:tc>
          <w:tcPr>
            <w:tcW w:w="1432" w:type="dxa"/>
            <w:shd w:val="clear" w:color="auto" w:fill="auto"/>
            <w:noWrap/>
            <w:vAlign w:val="bottom"/>
            <w:hideMark/>
          </w:tcPr>
          <w:p w14:paraId="62ACE64F"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2008</w:t>
            </w:r>
          </w:p>
        </w:tc>
        <w:tc>
          <w:tcPr>
            <w:tcW w:w="1818" w:type="dxa"/>
            <w:vAlign w:val="bottom"/>
          </w:tcPr>
          <w:p w14:paraId="69483D81" w14:textId="24CC3CB7" w:rsidR="00B71149" w:rsidRPr="00B71149" w:rsidRDefault="00B71149" w:rsidP="00B71149">
            <w:pPr>
              <w:spacing w:after="0" w:line="240" w:lineRule="auto"/>
              <w:jc w:val="right"/>
              <w:rPr>
                <w:rFonts w:ascii="Arial" w:eastAsia="Times New Roman" w:hAnsi="Arial" w:cs="Arial"/>
                <w:color w:val="000000"/>
                <w:sz w:val="16"/>
                <w:szCs w:val="16"/>
              </w:rPr>
            </w:pPr>
            <w:r w:rsidRPr="00B71149">
              <w:rPr>
                <w:rFonts w:ascii="Arial" w:hAnsi="Arial" w:cs="Arial"/>
                <w:color w:val="000000"/>
                <w:sz w:val="16"/>
                <w:szCs w:val="16"/>
              </w:rPr>
              <w:t>0.690745</w:t>
            </w:r>
          </w:p>
        </w:tc>
      </w:tr>
      <w:tr w:rsidR="00B71149" w:rsidRPr="00C75355" w14:paraId="6E5C01EB" w14:textId="136C5A1A" w:rsidTr="00B71149">
        <w:trPr>
          <w:trHeight w:val="336"/>
        </w:trPr>
        <w:tc>
          <w:tcPr>
            <w:tcW w:w="367" w:type="dxa"/>
            <w:shd w:val="clear" w:color="auto" w:fill="auto"/>
            <w:noWrap/>
            <w:vAlign w:val="bottom"/>
            <w:hideMark/>
          </w:tcPr>
          <w:p w14:paraId="5AAA990E"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19</w:t>
            </w:r>
          </w:p>
        </w:tc>
        <w:tc>
          <w:tcPr>
            <w:tcW w:w="1083" w:type="dxa"/>
            <w:shd w:val="clear" w:color="auto" w:fill="auto"/>
            <w:noWrap/>
            <w:vAlign w:val="bottom"/>
            <w:hideMark/>
          </w:tcPr>
          <w:p w14:paraId="5DBEA765"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hopl.us</w:t>
            </w:r>
          </w:p>
        </w:tc>
        <w:tc>
          <w:tcPr>
            <w:tcW w:w="2637" w:type="dxa"/>
            <w:shd w:val="clear" w:color="auto" w:fill="auto"/>
            <w:noWrap/>
            <w:vAlign w:val="bottom"/>
            <w:hideMark/>
          </w:tcPr>
          <w:p w14:paraId="7628AA73"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Hopland REC</w:t>
            </w:r>
          </w:p>
        </w:tc>
        <w:tc>
          <w:tcPr>
            <w:tcW w:w="1190" w:type="dxa"/>
            <w:shd w:val="clear" w:color="auto" w:fill="auto"/>
            <w:noWrap/>
            <w:vAlign w:val="bottom"/>
            <w:hideMark/>
          </w:tcPr>
          <w:p w14:paraId="111FF90A"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North America</w:t>
            </w:r>
          </w:p>
        </w:tc>
        <w:tc>
          <w:tcPr>
            <w:tcW w:w="706" w:type="dxa"/>
            <w:shd w:val="clear" w:color="auto" w:fill="auto"/>
            <w:noWrap/>
            <w:vAlign w:val="bottom"/>
            <w:hideMark/>
          </w:tcPr>
          <w:p w14:paraId="12A1A078"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US</w:t>
            </w:r>
          </w:p>
        </w:tc>
        <w:tc>
          <w:tcPr>
            <w:tcW w:w="715" w:type="dxa"/>
            <w:shd w:val="clear" w:color="auto" w:fill="auto"/>
            <w:noWrap/>
            <w:vAlign w:val="bottom"/>
            <w:hideMark/>
          </w:tcPr>
          <w:p w14:paraId="5D95D909"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12</w:t>
            </w:r>
          </w:p>
        </w:tc>
        <w:tc>
          <w:tcPr>
            <w:tcW w:w="598" w:type="dxa"/>
            <w:shd w:val="clear" w:color="auto" w:fill="auto"/>
            <w:noWrap/>
            <w:vAlign w:val="bottom"/>
            <w:hideMark/>
          </w:tcPr>
          <w:p w14:paraId="58B40602"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141</w:t>
            </w:r>
          </w:p>
        </w:tc>
        <w:tc>
          <w:tcPr>
            <w:tcW w:w="1432" w:type="dxa"/>
            <w:shd w:val="clear" w:color="auto" w:fill="auto"/>
            <w:noWrap/>
            <w:vAlign w:val="bottom"/>
            <w:hideMark/>
          </w:tcPr>
          <w:p w14:paraId="0D576F78"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2008</w:t>
            </w:r>
          </w:p>
        </w:tc>
        <w:tc>
          <w:tcPr>
            <w:tcW w:w="1818" w:type="dxa"/>
            <w:vAlign w:val="bottom"/>
          </w:tcPr>
          <w:p w14:paraId="3EC961ED" w14:textId="4A41EBE2" w:rsidR="00B71149" w:rsidRPr="00B71149" w:rsidRDefault="00B71149" w:rsidP="00B71149">
            <w:pPr>
              <w:spacing w:after="0" w:line="240" w:lineRule="auto"/>
              <w:jc w:val="right"/>
              <w:rPr>
                <w:rFonts w:ascii="Arial" w:eastAsia="Times New Roman" w:hAnsi="Arial" w:cs="Arial"/>
                <w:color w:val="000000"/>
                <w:sz w:val="16"/>
                <w:szCs w:val="16"/>
              </w:rPr>
            </w:pPr>
            <w:r w:rsidRPr="00B71149">
              <w:rPr>
                <w:rFonts w:ascii="Arial" w:hAnsi="Arial" w:cs="Arial"/>
                <w:color w:val="000000"/>
                <w:sz w:val="16"/>
                <w:szCs w:val="16"/>
              </w:rPr>
              <w:t>0.689974</w:t>
            </w:r>
          </w:p>
        </w:tc>
      </w:tr>
      <w:tr w:rsidR="00B71149" w:rsidRPr="00C75355" w14:paraId="21A0F454" w14:textId="4EBE89B4" w:rsidTr="00B71149">
        <w:trPr>
          <w:trHeight w:val="336"/>
        </w:trPr>
        <w:tc>
          <w:tcPr>
            <w:tcW w:w="367" w:type="dxa"/>
            <w:shd w:val="clear" w:color="auto" w:fill="auto"/>
            <w:noWrap/>
            <w:vAlign w:val="bottom"/>
            <w:hideMark/>
          </w:tcPr>
          <w:p w14:paraId="5AC27E78"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w:t>
            </w:r>
          </w:p>
        </w:tc>
        <w:tc>
          <w:tcPr>
            <w:tcW w:w="1083" w:type="dxa"/>
            <w:shd w:val="clear" w:color="auto" w:fill="auto"/>
            <w:noWrap/>
            <w:vAlign w:val="bottom"/>
            <w:hideMark/>
          </w:tcPr>
          <w:p w14:paraId="727AA339"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jena.de</w:t>
            </w:r>
          </w:p>
        </w:tc>
        <w:tc>
          <w:tcPr>
            <w:tcW w:w="2637" w:type="dxa"/>
            <w:shd w:val="clear" w:color="auto" w:fill="auto"/>
            <w:noWrap/>
            <w:vAlign w:val="bottom"/>
            <w:hideMark/>
          </w:tcPr>
          <w:p w14:paraId="65D4B58B"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JeNut</w:t>
            </w:r>
          </w:p>
        </w:tc>
        <w:tc>
          <w:tcPr>
            <w:tcW w:w="1190" w:type="dxa"/>
            <w:shd w:val="clear" w:color="auto" w:fill="auto"/>
            <w:noWrap/>
            <w:vAlign w:val="bottom"/>
            <w:hideMark/>
          </w:tcPr>
          <w:p w14:paraId="2C458ECE"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Europe</w:t>
            </w:r>
          </w:p>
        </w:tc>
        <w:tc>
          <w:tcPr>
            <w:tcW w:w="706" w:type="dxa"/>
            <w:shd w:val="clear" w:color="auto" w:fill="auto"/>
            <w:noWrap/>
            <w:vAlign w:val="bottom"/>
            <w:hideMark/>
          </w:tcPr>
          <w:p w14:paraId="0384519A"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DE</w:t>
            </w:r>
          </w:p>
        </w:tc>
        <w:tc>
          <w:tcPr>
            <w:tcW w:w="715" w:type="dxa"/>
            <w:shd w:val="clear" w:color="auto" w:fill="auto"/>
            <w:noWrap/>
            <w:vAlign w:val="bottom"/>
            <w:hideMark/>
          </w:tcPr>
          <w:p w14:paraId="063B2F7B"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5</w:t>
            </w:r>
          </w:p>
        </w:tc>
        <w:tc>
          <w:tcPr>
            <w:tcW w:w="598" w:type="dxa"/>
            <w:shd w:val="clear" w:color="auto" w:fill="auto"/>
            <w:noWrap/>
            <w:vAlign w:val="bottom"/>
            <w:hideMark/>
          </w:tcPr>
          <w:p w14:paraId="27992D72"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60</w:t>
            </w:r>
          </w:p>
        </w:tc>
        <w:tc>
          <w:tcPr>
            <w:tcW w:w="1432" w:type="dxa"/>
            <w:shd w:val="clear" w:color="auto" w:fill="auto"/>
            <w:noWrap/>
            <w:vAlign w:val="bottom"/>
            <w:hideMark/>
          </w:tcPr>
          <w:p w14:paraId="3A7124E3"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2015</w:t>
            </w:r>
          </w:p>
        </w:tc>
        <w:tc>
          <w:tcPr>
            <w:tcW w:w="1818" w:type="dxa"/>
            <w:vAlign w:val="bottom"/>
          </w:tcPr>
          <w:p w14:paraId="7EB5989A" w14:textId="5E0307CE" w:rsidR="00B71149" w:rsidRPr="00B71149" w:rsidRDefault="00B71149" w:rsidP="00B71149">
            <w:pPr>
              <w:spacing w:after="0" w:line="240" w:lineRule="auto"/>
              <w:jc w:val="right"/>
              <w:rPr>
                <w:rFonts w:ascii="Arial" w:eastAsia="Times New Roman" w:hAnsi="Arial" w:cs="Arial"/>
                <w:color w:val="000000"/>
                <w:sz w:val="16"/>
                <w:szCs w:val="16"/>
              </w:rPr>
            </w:pPr>
            <w:r w:rsidRPr="00B71149">
              <w:rPr>
                <w:rFonts w:ascii="Arial" w:hAnsi="Arial" w:cs="Arial"/>
                <w:color w:val="000000"/>
                <w:sz w:val="16"/>
                <w:szCs w:val="16"/>
              </w:rPr>
              <w:t>0.685955</w:t>
            </w:r>
          </w:p>
        </w:tc>
      </w:tr>
      <w:tr w:rsidR="00B71149" w:rsidRPr="00C75355" w14:paraId="42A29FE0" w14:textId="17AC4076" w:rsidTr="00B71149">
        <w:trPr>
          <w:trHeight w:val="336"/>
        </w:trPr>
        <w:tc>
          <w:tcPr>
            <w:tcW w:w="367" w:type="dxa"/>
            <w:shd w:val="clear" w:color="auto" w:fill="auto"/>
            <w:noWrap/>
            <w:vAlign w:val="bottom"/>
            <w:hideMark/>
          </w:tcPr>
          <w:p w14:paraId="36CA0884"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21</w:t>
            </w:r>
          </w:p>
        </w:tc>
        <w:tc>
          <w:tcPr>
            <w:tcW w:w="1083" w:type="dxa"/>
            <w:shd w:val="clear" w:color="auto" w:fill="auto"/>
            <w:noWrap/>
            <w:vAlign w:val="bottom"/>
            <w:hideMark/>
          </w:tcPr>
          <w:p w14:paraId="7FB58D29"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kbs.us</w:t>
            </w:r>
          </w:p>
        </w:tc>
        <w:tc>
          <w:tcPr>
            <w:tcW w:w="2637" w:type="dxa"/>
            <w:shd w:val="clear" w:color="auto" w:fill="auto"/>
            <w:noWrap/>
            <w:vAlign w:val="bottom"/>
            <w:hideMark/>
          </w:tcPr>
          <w:p w14:paraId="72F55C98"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Kellogg Biological Station LTER</w:t>
            </w:r>
          </w:p>
        </w:tc>
        <w:tc>
          <w:tcPr>
            <w:tcW w:w="1190" w:type="dxa"/>
            <w:shd w:val="clear" w:color="auto" w:fill="auto"/>
            <w:noWrap/>
            <w:vAlign w:val="bottom"/>
            <w:hideMark/>
          </w:tcPr>
          <w:p w14:paraId="49EE396A"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North America</w:t>
            </w:r>
          </w:p>
        </w:tc>
        <w:tc>
          <w:tcPr>
            <w:tcW w:w="706" w:type="dxa"/>
            <w:shd w:val="clear" w:color="auto" w:fill="auto"/>
            <w:noWrap/>
            <w:vAlign w:val="bottom"/>
            <w:hideMark/>
          </w:tcPr>
          <w:p w14:paraId="531D7DA2"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US</w:t>
            </w:r>
          </w:p>
        </w:tc>
        <w:tc>
          <w:tcPr>
            <w:tcW w:w="715" w:type="dxa"/>
            <w:shd w:val="clear" w:color="auto" w:fill="auto"/>
            <w:noWrap/>
            <w:vAlign w:val="bottom"/>
            <w:hideMark/>
          </w:tcPr>
          <w:p w14:paraId="2D699FCC"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5</w:t>
            </w:r>
          </w:p>
        </w:tc>
        <w:tc>
          <w:tcPr>
            <w:tcW w:w="598" w:type="dxa"/>
            <w:shd w:val="clear" w:color="auto" w:fill="auto"/>
            <w:noWrap/>
            <w:vAlign w:val="bottom"/>
            <w:hideMark/>
          </w:tcPr>
          <w:p w14:paraId="482416D2"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100</w:t>
            </w:r>
          </w:p>
        </w:tc>
        <w:tc>
          <w:tcPr>
            <w:tcW w:w="1432" w:type="dxa"/>
            <w:shd w:val="clear" w:color="auto" w:fill="auto"/>
            <w:noWrap/>
            <w:vAlign w:val="bottom"/>
            <w:hideMark/>
          </w:tcPr>
          <w:p w14:paraId="2B8C5B98"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2014</w:t>
            </w:r>
          </w:p>
        </w:tc>
        <w:tc>
          <w:tcPr>
            <w:tcW w:w="1818" w:type="dxa"/>
            <w:vAlign w:val="bottom"/>
          </w:tcPr>
          <w:p w14:paraId="4631B3BA" w14:textId="354F4759" w:rsidR="00B71149" w:rsidRPr="00B71149" w:rsidRDefault="00B71149" w:rsidP="00B71149">
            <w:pPr>
              <w:spacing w:after="0" w:line="240" w:lineRule="auto"/>
              <w:jc w:val="right"/>
              <w:rPr>
                <w:rFonts w:ascii="Arial" w:eastAsia="Times New Roman" w:hAnsi="Arial" w:cs="Arial"/>
                <w:color w:val="000000"/>
                <w:sz w:val="16"/>
                <w:szCs w:val="16"/>
              </w:rPr>
            </w:pPr>
            <w:r w:rsidRPr="00B71149">
              <w:rPr>
                <w:rFonts w:ascii="Arial" w:hAnsi="Arial" w:cs="Arial"/>
                <w:color w:val="000000"/>
                <w:sz w:val="16"/>
                <w:szCs w:val="16"/>
              </w:rPr>
              <w:t>0.683988</w:t>
            </w:r>
          </w:p>
        </w:tc>
      </w:tr>
      <w:tr w:rsidR="00B71149" w:rsidRPr="00C75355" w14:paraId="7C9F4D55" w14:textId="7BC8BDA2" w:rsidTr="00B71149">
        <w:trPr>
          <w:trHeight w:val="336"/>
        </w:trPr>
        <w:tc>
          <w:tcPr>
            <w:tcW w:w="367" w:type="dxa"/>
            <w:shd w:val="clear" w:color="auto" w:fill="auto"/>
            <w:noWrap/>
            <w:vAlign w:val="bottom"/>
            <w:hideMark/>
          </w:tcPr>
          <w:p w14:paraId="73DC1D0D"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22</w:t>
            </w:r>
          </w:p>
        </w:tc>
        <w:tc>
          <w:tcPr>
            <w:tcW w:w="1083" w:type="dxa"/>
            <w:shd w:val="clear" w:color="auto" w:fill="auto"/>
            <w:noWrap/>
            <w:vAlign w:val="bottom"/>
            <w:hideMark/>
          </w:tcPr>
          <w:p w14:paraId="5E538344"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kibber.in</w:t>
            </w:r>
          </w:p>
        </w:tc>
        <w:tc>
          <w:tcPr>
            <w:tcW w:w="2637" w:type="dxa"/>
            <w:shd w:val="clear" w:color="auto" w:fill="auto"/>
            <w:noWrap/>
            <w:vAlign w:val="bottom"/>
            <w:hideMark/>
          </w:tcPr>
          <w:p w14:paraId="44DFB82C"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Kibber (Spiti)</w:t>
            </w:r>
          </w:p>
        </w:tc>
        <w:tc>
          <w:tcPr>
            <w:tcW w:w="1190" w:type="dxa"/>
            <w:shd w:val="clear" w:color="auto" w:fill="auto"/>
            <w:noWrap/>
            <w:vAlign w:val="bottom"/>
            <w:hideMark/>
          </w:tcPr>
          <w:p w14:paraId="55A93C1C"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Asia</w:t>
            </w:r>
          </w:p>
        </w:tc>
        <w:tc>
          <w:tcPr>
            <w:tcW w:w="706" w:type="dxa"/>
            <w:shd w:val="clear" w:color="auto" w:fill="auto"/>
            <w:noWrap/>
            <w:vAlign w:val="bottom"/>
            <w:hideMark/>
          </w:tcPr>
          <w:p w14:paraId="5873ECFD"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IN</w:t>
            </w:r>
          </w:p>
        </w:tc>
        <w:tc>
          <w:tcPr>
            <w:tcW w:w="715" w:type="dxa"/>
            <w:shd w:val="clear" w:color="auto" w:fill="auto"/>
            <w:noWrap/>
            <w:vAlign w:val="bottom"/>
            <w:hideMark/>
          </w:tcPr>
          <w:p w14:paraId="7257988C"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8</w:t>
            </w:r>
          </w:p>
        </w:tc>
        <w:tc>
          <w:tcPr>
            <w:tcW w:w="598" w:type="dxa"/>
            <w:shd w:val="clear" w:color="auto" w:fill="auto"/>
            <w:noWrap/>
            <w:vAlign w:val="bottom"/>
            <w:hideMark/>
          </w:tcPr>
          <w:p w14:paraId="25842F9E"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96</w:t>
            </w:r>
          </w:p>
        </w:tc>
        <w:tc>
          <w:tcPr>
            <w:tcW w:w="1432" w:type="dxa"/>
            <w:shd w:val="clear" w:color="auto" w:fill="auto"/>
            <w:noWrap/>
            <w:vAlign w:val="bottom"/>
            <w:hideMark/>
          </w:tcPr>
          <w:p w14:paraId="5B238482"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2012</w:t>
            </w:r>
          </w:p>
        </w:tc>
        <w:tc>
          <w:tcPr>
            <w:tcW w:w="1818" w:type="dxa"/>
            <w:vAlign w:val="bottom"/>
          </w:tcPr>
          <w:p w14:paraId="5F1FF29A" w14:textId="3D70EF2F" w:rsidR="00B71149" w:rsidRPr="00B71149" w:rsidRDefault="00B71149" w:rsidP="00B71149">
            <w:pPr>
              <w:spacing w:after="0" w:line="240" w:lineRule="auto"/>
              <w:jc w:val="right"/>
              <w:rPr>
                <w:rFonts w:ascii="Arial" w:eastAsia="Times New Roman" w:hAnsi="Arial" w:cs="Arial"/>
                <w:color w:val="000000"/>
                <w:sz w:val="16"/>
                <w:szCs w:val="16"/>
              </w:rPr>
            </w:pPr>
            <w:r w:rsidRPr="00B71149">
              <w:rPr>
                <w:rFonts w:ascii="Arial" w:hAnsi="Arial" w:cs="Arial"/>
                <w:color w:val="000000"/>
                <w:sz w:val="16"/>
                <w:szCs w:val="16"/>
              </w:rPr>
              <w:t>0.673375</w:t>
            </w:r>
          </w:p>
        </w:tc>
      </w:tr>
      <w:tr w:rsidR="00B71149" w:rsidRPr="00C75355" w14:paraId="2263255F" w14:textId="67AAD66F" w:rsidTr="00B71149">
        <w:trPr>
          <w:trHeight w:val="336"/>
        </w:trPr>
        <w:tc>
          <w:tcPr>
            <w:tcW w:w="367" w:type="dxa"/>
            <w:shd w:val="clear" w:color="auto" w:fill="auto"/>
            <w:noWrap/>
            <w:vAlign w:val="bottom"/>
            <w:hideMark/>
          </w:tcPr>
          <w:p w14:paraId="0666BB7B"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23</w:t>
            </w:r>
          </w:p>
        </w:tc>
        <w:tc>
          <w:tcPr>
            <w:tcW w:w="1083" w:type="dxa"/>
            <w:shd w:val="clear" w:color="auto" w:fill="auto"/>
            <w:noWrap/>
            <w:vAlign w:val="bottom"/>
            <w:hideMark/>
          </w:tcPr>
          <w:p w14:paraId="2E330C11"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kilp.fi</w:t>
            </w:r>
          </w:p>
        </w:tc>
        <w:tc>
          <w:tcPr>
            <w:tcW w:w="2637" w:type="dxa"/>
            <w:shd w:val="clear" w:color="auto" w:fill="auto"/>
            <w:noWrap/>
            <w:vAlign w:val="bottom"/>
            <w:hideMark/>
          </w:tcPr>
          <w:p w14:paraId="7762AC5C"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Kilpisjärvi</w:t>
            </w:r>
          </w:p>
        </w:tc>
        <w:tc>
          <w:tcPr>
            <w:tcW w:w="1190" w:type="dxa"/>
            <w:shd w:val="clear" w:color="auto" w:fill="auto"/>
            <w:noWrap/>
            <w:vAlign w:val="bottom"/>
            <w:hideMark/>
          </w:tcPr>
          <w:p w14:paraId="1F7B2A81"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Europe</w:t>
            </w:r>
          </w:p>
        </w:tc>
        <w:tc>
          <w:tcPr>
            <w:tcW w:w="706" w:type="dxa"/>
            <w:shd w:val="clear" w:color="auto" w:fill="auto"/>
            <w:noWrap/>
            <w:vAlign w:val="bottom"/>
            <w:hideMark/>
          </w:tcPr>
          <w:p w14:paraId="531A4BB0"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FI</w:t>
            </w:r>
          </w:p>
        </w:tc>
        <w:tc>
          <w:tcPr>
            <w:tcW w:w="715" w:type="dxa"/>
            <w:shd w:val="clear" w:color="auto" w:fill="auto"/>
            <w:noWrap/>
            <w:vAlign w:val="bottom"/>
            <w:hideMark/>
          </w:tcPr>
          <w:p w14:paraId="32D67AF3"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6</w:t>
            </w:r>
          </w:p>
        </w:tc>
        <w:tc>
          <w:tcPr>
            <w:tcW w:w="598" w:type="dxa"/>
            <w:shd w:val="clear" w:color="auto" w:fill="auto"/>
            <w:noWrap/>
            <w:vAlign w:val="bottom"/>
            <w:hideMark/>
          </w:tcPr>
          <w:p w14:paraId="69379836"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80</w:t>
            </w:r>
          </w:p>
        </w:tc>
        <w:tc>
          <w:tcPr>
            <w:tcW w:w="1432" w:type="dxa"/>
            <w:shd w:val="clear" w:color="auto" w:fill="auto"/>
            <w:noWrap/>
            <w:vAlign w:val="bottom"/>
            <w:hideMark/>
          </w:tcPr>
          <w:p w14:paraId="14D74AF4"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2014</w:t>
            </w:r>
          </w:p>
        </w:tc>
        <w:tc>
          <w:tcPr>
            <w:tcW w:w="1818" w:type="dxa"/>
            <w:vAlign w:val="bottom"/>
          </w:tcPr>
          <w:p w14:paraId="1FF14E06" w14:textId="3094AD5A" w:rsidR="00B71149" w:rsidRPr="00B71149" w:rsidRDefault="00B71149" w:rsidP="00B71149">
            <w:pPr>
              <w:spacing w:after="0" w:line="240" w:lineRule="auto"/>
              <w:jc w:val="right"/>
              <w:rPr>
                <w:rFonts w:ascii="Arial" w:eastAsia="Times New Roman" w:hAnsi="Arial" w:cs="Arial"/>
                <w:color w:val="000000"/>
                <w:sz w:val="16"/>
                <w:szCs w:val="16"/>
              </w:rPr>
            </w:pPr>
            <w:r w:rsidRPr="00B71149">
              <w:rPr>
                <w:rFonts w:ascii="Arial" w:hAnsi="Arial" w:cs="Arial"/>
                <w:color w:val="000000"/>
                <w:sz w:val="16"/>
                <w:szCs w:val="16"/>
              </w:rPr>
              <w:t>0.655366</w:t>
            </w:r>
          </w:p>
        </w:tc>
      </w:tr>
      <w:tr w:rsidR="00B71149" w:rsidRPr="00C75355" w14:paraId="5863844F" w14:textId="074AECA9" w:rsidTr="00B71149">
        <w:trPr>
          <w:trHeight w:val="336"/>
        </w:trPr>
        <w:tc>
          <w:tcPr>
            <w:tcW w:w="367" w:type="dxa"/>
            <w:shd w:val="clear" w:color="auto" w:fill="auto"/>
            <w:noWrap/>
            <w:vAlign w:val="bottom"/>
            <w:hideMark/>
          </w:tcPr>
          <w:p w14:paraId="509D5FDD"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24</w:t>
            </w:r>
          </w:p>
        </w:tc>
        <w:tc>
          <w:tcPr>
            <w:tcW w:w="1083" w:type="dxa"/>
            <w:shd w:val="clear" w:color="auto" w:fill="auto"/>
            <w:noWrap/>
            <w:vAlign w:val="bottom"/>
            <w:hideMark/>
          </w:tcPr>
          <w:p w14:paraId="40737D86"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kiny.au</w:t>
            </w:r>
          </w:p>
        </w:tc>
        <w:tc>
          <w:tcPr>
            <w:tcW w:w="2637" w:type="dxa"/>
            <w:shd w:val="clear" w:color="auto" w:fill="auto"/>
            <w:noWrap/>
            <w:vAlign w:val="bottom"/>
            <w:hideMark/>
          </w:tcPr>
          <w:p w14:paraId="29A34829"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Kinypanial</w:t>
            </w:r>
          </w:p>
        </w:tc>
        <w:tc>
          <w:tcPr>
            <w:tcW w:w="1190" w:type="dxa"/>
            <w:shd w:val="clear" w:color="auto" w:fill="auto"/>
            <w:noWrap/>
            <w:vAlign w:val="bottom"/>
            <w:hideMark/>
          </w:tcPr>
          <w:p w14:paraId="7814157F"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Australia</w:t>
            </w:r>
          </w:p>
        </w:tc>
        <w:tc>
          <w:tcPr>
            <w:tcW w:w="706" w:type="dxa"/>
            <w:shd w:val="clear" w:color="auto" w:fill="auto"/>
            <w:noWrap/>
            <w:vAlign w:val="bottom"/>
            <w:hideMark/>
          </w:tcPr>
          <w:p w14:paraId="3589A9B7"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AU</w:t>
            </w:r>
          </w:p>
        </w:tc>
        <w:tc>
          <w:tcPr>
            <w:tcW w:w="715" w:type="dxa"/>
            <w:shd w:val="clear" w:color="auto" w:fill="auto"/>
            <w:noWrap/>
            <w:vAlign w:val="bottom"/>
            <w:hideMark/>
          </w:tcPr>
          <w:p w14:paraId="7D409FA1"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11</w:t>
            </w:r>
          </w:p>
        </w:tc>
        <w:tc>
          <w:tcPr>
            <w:tcW w:w="598" w:type="dxa"/>
            <w:shd w:val="clear" w:color="auto" w:fill="auto"/>
            <w:noWrap/>
            <w:vAlign w:val="bottom"/>
            <w:hideMark/>
          </w:tcPr>
          <w:p w14:paraId="3338CEA3"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132</w:t>
            </w:r>
          </w:p>
        </w:tc>
        <w:tc>
          <w:tcPr>
            <w:tcW w:w="1432" w:type="dxa"/>
            <w:shd w:val="clear" w:color="auto" w:fill="auto"/>
            <w:noWrap/>
            <w:vAlign w:val="bottom"/>
            <w:hideMark/>
          </w:tcPr>
          <w:p w14:paraId="255C1377"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2008</w:t>
            </w:r>
          </w:p>
        </w:tc>
        <w:tc>
          <w:tcPr>
            <w:tcW w:w="1818" w:type="dxa"/>
            <w:vAlign w:val="bottom"/>
          </w:tcPr>
          <w:p w14:paraId="6065D6E0" w14:textId="52CB0FEA" w:rsidR="00B71149" w:rsidRPr="00B71149" w:rsidRDefault="00B71149" w:rsidP="00B71149">
            <w:pPr>
              <w:spacing w:after="0" w:line="240" w:lineRule="auto"/>
              <w:jc w:val="right"/>
              <w:rPr>
                <w:rFonts w:ascii="Arial" w:eastAsia="Times New Roman" w:hAnsi="Arial" w:cs="Arial"/>
                <w:color w:val="000000"/>
                <w:sz w:val="16"/>
                <w:szCs w:val="16"/>
              </w:rPr>
            </w:pPr>
            <w:r w:rsidRPr="00B71149">
              <w:rPr>
                <w:rFonts w:ascii="Arial" w:hAnsi="Arial" w:cs="Arial"/>
                <w:color w:val="000000"/>
                <w:sz w:val="16"/>
                <w:szCs w:val="16"/>
              </w:rPr>
              <w:t>0.653078</w:t>
            </w:r>
          </w:p>
        </w:tc>
      </w:tr>
      <w:tr w:rsidR="00B71149" w:rsidRPr="00C75355" w14:paraId="100958B5" w14:textId="3DF13427" w:rsidTr="00B71149">
        <w:trPr>
          <w:trHeight w:val="336"/>
        </w:trPr>
        <w:tc>
          <w:tcPr>
            <w:tcW w:w="367" w:type="dxa"/>
            <w:shd w:val="clear" w:color="auto" w:fill="auto"/>
            <w:noWrap/>
            <w:vAlign w:val="bottom"/>
            <w:hideMark/>
          </w:tcPr>
          <w:p w14:paraId="7CD7C0DC"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25</w:t>
            </w:r>
          </w:p>
        </w:tc>
        <w:tc>
          <w:tcPr>
            <w:tcW w:w="1083" w:type="dxa"/>
            <w:shd w:val="clear" w:color="auto" w:fill="auto"/>
            <w:noWrap/>
            <w:vAlign w:val="bottom"/>
            <w:hideMark/>
          </w:tcPr>
          <w:p w14:paraId="7C0EA2EB"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koffler.ca</w:t>
            </w:r>
          </w:p>
        </w:tc>
        <w:tc>
          <w:tcPr>
            <w:tcW w:w="2637" w:type="dxa"/>
            <w:shd w:val="clear" w:color="auto" w:fill="auto"/>
            <w:noWrap/>
            <w:vAlign w:val="bottom"/>
            <w:hideMark/>
          </w:tcPr>
          <w:p w14:paraId="588CF9E5"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Koffler Scientific Reserve at Joker's Hill</w:t>
            </w:r>
          </w:p>
        </w:tc>
        <w:tc>
          <w:tcPr>
            <w:tcW w:w="1190" w:type="dxa"/>
            <w:shd w:val="clear" w:color="auto" w:fill="auto"/>
            <w:noWrap/>
            <w:vAlign w:val="bottom"/>
            <w:hideMark/>
          </w:tcPr>
          <w:p w14:paraId="335BAF04"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North America</w:t>
            </w:r>
          </w:p>
        </w:tc>
        <w:tc>
          <w:tcPr>
            <w:tcW w:w="706" w:type="dxa"/>
            <w:shd w:val="clear" w:color="auto" w:fill="auto"/>
            <w:noWrap/>
            <w:vAlign w:val="bottom"/>
            <w:hideMark/>
          </w:tcPr>
          <w:p w14:paraId="5F560AB6"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CA</w:t>
            </w:r>
          </w:p>
        </w:tc>
        <w:tc>
          <w:tcPr>
            <w:tcW w:w="715" w:type="dxa"/>
            <w:shd w:val="clear" w:color="auto" w:fill="auto"/>
            <w:noWrap/>
            <w:vAlign w:val="bottom"/>
            <w:hideMark/>
          </w:tcPr>
          <w:p w14:paraId="02E5D54B"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9</w:t>
            </w:r>
          </w:p>
        </w:tc>
        <w:tc>
          <w:tcPr>
            <w:tcW w:w="598" w:type="dxa"/>
            <w:shd w:val="clear" w:color="auto" w:fill="auto"/>
            <w:noWrap/>
            <w:vAlign w:val="bottom"/>
            <w:hideMark/>
          </w:tcPr>
          <w:p w14:paraId="4634444F"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108</w:t>
            </w:r>
          </w:p>
        </w:tc>
        <w:tc>
          <w:tcPr>
            <w:tcW w:w="1432" w:type="dxa"/>
            <w:shd w:val="clear" w:color="auto" w:fill="auto"/>
            <w:noWrap/>
            <w:vAlign w:val="bottom"/>
            <w:hideMark/>
          </w:tcPr>
          <w:p w14:paraId="5E2D6F07"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2011</w:t>
            </w:r>
          </w:p>
        </w:tc>
        <w:tc>
          <w:tcPr>
            <w:tcW w:w="1818" w:type="dxa"/>
            <w:vAlign w:val="bottom"/>
          </w:tcPr>
          <w:p w14:paraId="696AA1C5" w14:textId="532E6304" w:rsidR="00B71149" w:rsidRPr="00B71149" w:rsidRDefault="00B71149" w:rsidP="00B71149">
            <w:pPr>
              <w:spacing w:after="0" w:line="240" w:lineRule="auto"/>
              <w:jc w:val="right"/>
              <w:rPr>
                <w:rFonts w:ascii="Arial" w:eastAsia="Times New Roman" w:hAnsi="Arial" w:cs="Arial"/>
                <w:color w:val="000000"/>
                <w:sz w:val="16"/>
                <w:szCs w:val="16"/>
              </w:rPr>
            </w:pPr>
            <w:r w:rsidRPr="00B71149">
              <w:rPr>
                <w:rFonts w:ascii="Arial" w:hAnsi="Arial" w:cs="Arial"/>
                <w:color w:val="000000"/>
                <w:sz w:val="16"/>
                <w:szCs w:val="16"/>
              </w:rPr>
              <w:t>0.619081</w:t>
            </w:r>
          </w:p>
        </w:tc>
      </w:tr>
      <w:tr w:rsidR="00B71149" w:rsidRPr="00C75355" w14:paraId="5C4B6853" w14:textId="3ACCE818" w:rsidTr="00B71149">
        <w:trPr>
          <w:trHeight w:val="336"/>
        </w:trPr>
        <w:tc>
          <w:tcPr>
            <w:tcW w:w="367" w:type="dxa"/>
            <w:shd w:val="clear" w:color="auto" w:fill="auto"/>
            <w:noWrap/>
            <w:vAlign w:val="bottom"/>
            <w:hideMark/>
          </w:tcPr>
          <w:p w14:paraId="519CC037"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26</w:t>
            </w:r>
          </w:p>
        </w:tc>
        <w:tc>
          <w:tcPr>
            <w:tcW w:w="1083" w:type="dxa"/>
            <w:shd w:val="clear" w:color="auto" w:fill="auto"/>
            <w:noWrap/>
            <w:vAlign w:val="bottom"/>
            <w:hideMark/>
          </w:tcPr>
          <w:p w14:paraId="0586DB1F"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konz.us</w:t>
            </w:r>
          </w:p>
        </w:tc>
        <w:tc>
          <w:tcPr>
            <w:tcW w:w="2637" w:type="dxa"/>
            <w:shd w:val="clear" w:color="auto" w:fill="auto"/>
            <w:noWrap/>
            <w:vAlign w:val="bottom"/>
            <w:hideMark/>
          </w:tcPr>
          <w:p w14:paraId="2190DF46"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Konza LTER</w:t>
            </w:r>
          </w:p>
        </w:tc>
        <w:tc>
          <w:tcPr>
            <w:tcW w:w="1190" w:type="dxa"/>
            <w:shd w:val="clear" w:color="auto" w:fill="auto"/>
            <w:noWrap/>
            <w:vAlign w:val="bottom"/>
            <w:hideMark/>
          </w:tcPr>
          <w:p w14:paraId="4DD23DF2"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North America</w:t>
            </w:r>
          </w:p>
        </w:tc>
        <w:tc>
          <w:tcPr>
            <w:tcW w:w="706" w:type="dxa"/>
            <w:shd w:val="clear" w:color="auto" w:fill="auto"/>
            <w:noWrap/>
            <w:vAlign w:val="bottom"/>
            <w:hideMark/>
          </w:tcPr>
          <w:p w14:paraId="159F4BA0"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US</w:t>
            </w:r>
          </w:p>
        </w:tc>
        <w:tc>
          <w:tcPr>
            <w:tcW w:w="715" w:type="dxa"/>
            <w:shd w:val="clear" w:color="auto" w:fill="auto"/>
            <w:noWrap/>
            <w:vAlign w:val="bottom"/>
            <w:hideMark/>
          </w:tcPr>
          <w:p w14:paraId="1B250362"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11</w:t>
            </w:r>
          </w:p>
        </w:tc>
        <w:tc>
          <w:tcPr>
            <w:tcW w:w="598" w:type="dxa"/>
            <w:shd w:val="clear" w:color="auto" w:fill="auto"/>
            <w:noWrap/>
            <w:vAlign w:val="bottom"/>
            <w:hideMark/>
          </w:tcPr>
          <w:p w14:paraId="75FF7A4D"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132</w:t>
            </w:r>
          </w:p>
        </w:tc>
        <w:tc>
          <w:tcPr>
            <w:tcW w:w="1432" w:type="dxa"/>
            <w:shd w:val="clear" w:color="auto" w:fill="auto"/>
            <w:noWrap/>
            <w:vAlign w:val="bottom"/>
            <w:hideMark/>
          </w:tcPr>
          <w:p w14:paraId="6503C28C"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2008</w:t>
            </w:r>
          </w:p>
        </w:tc>
        <w:tc>
          <w:tcPr>
            <w:tcW w:w="1818" w:type="dxa"/>
            <w:vAlign w:val="bottom"/>
          </w:tcPr>
          <w:p w14:paraId="61F0BF47" w14:textId="35997695" w:rsidR="00B71149" w:rsidRPr="00B71149" w:rsidRDefault="00B71149" w:rsidP="00B71149">
            <w:pPr>
              <w:spacing w:after="0" w:line="240" w:lineRule="auto"/>
              <w:jc w:val="right"/>
              <w:rPr>
                <w:rFonts w:ascii="Arial" w:eastAsia="Times New Roman" w:hAnsi="Arial" w:cs="Arial"/>
                <w:color w:val="000000"/>
                <w:sz w:val="16"/>
                <w:szCs w:val="16"/>
              </w:rPr>
            </w:pPr>
            <w:r w:rsidRPr="00B71149">
              <w:rPr>
                <w:rFonts w:ascii="Arial" w:hAnsi="Arial" w:cs="Arial"/>
                <w:color w:val="000000"/>
                <w:sz w:val="16"/>
                <w:szCs w:val="16"/>
              </w:rPr>
              <w:t>0.618339</w:t>
            </w:r>
          </w:p>
        </w:tc>
      </w:tr>
      <w:tr w:rsidR="00B71149" w:rsidRPr="00C75355" w14:paraId="30FEBA8F" w14:textId="6BE6E979" w:rsidTr="00B71149">
        <w:trPr>
          <w:trHeight w:val="336"/>
        </w:trPr>
        <w:tc>
          <w:tcPr>
            <w:tcW w:w="367" w:type="dxa"/>
            <w:shd w:val="clear" w:color="auto" w:fill="auto"/>
            <w:noWrap/>
            <w:vAlign w:val="bottom"/>
            <w:hideMark/>
          </w:tcPr>
          <w:p w14:paraId="53EE0E78"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27</w:t>
            </w:r>
          </w:p>
        </w:tc>
        <w:tc>
          <w:tcPr>
            <w:tcW w:w="1083" w:type="dxa"/>
            <w:shd w:val="clear" w:color="auto" w:fill="auto"/>
            <w:noWrap/>
            <w:vAlign w:val="bottom"/>
            <w:hideMark/>
          </w:tcPr>
          <w:p w14:paraId="6EADF505"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lancaster.uk</w:t>
            </w:r>
          </w:p>
        </w:tc>
        <w:tc>
          <w:tcPr>
            <w:tcW w:w="2637" w:type="dxa"/>
            <w:shd w:val="clear" w:color="auto" w:fill="auto"/>
            <w:noWrap/>
            <w:vAlign w:val="bottom"/>
            <w:hideMark/>
          </w:tcPr>
          <w:p w14:paraId="229DC272"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Lancaster</w:t>
            </w:r>
          </w:p>
        </w:tc>
        <w:tc>
          <w:tcPr>
            <w:tcW w:w="1190" w:type="dxa"/>
            <w:shd w:val="clear" w:color="auto" w:fill="auto"/>
            <w:noWrap/>
            <w:vAlign w:val="bottom"/>
            <w:hideMark/>
          </w:tcPr>
          <w:p w14:paraId="19394C2F"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Europe</w:t>
            </w:r>
          </w:p>
        </w:tc>
        <w:tc>
          <w:tcPr>
            <w:tcW w:w="706" w:type="dxa"/>
            <w:shd w:val="clear" w:color="auto" w:fill="auto"/>
            <w:noWrap/>
            <w:vAlign w:val="bottom"/>
            <w:hideMark/>
          </w:tcPr>
          <w:p w14:paraId="462C6677"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UK</w:t>
            </w:r>
          </w:p>
        </w:tc>
        <w:tc>
          <w:tcPr>
            <w:tcW w:w="715" w:type="dxa"/>
            <w:shd w:val="clear" w:color="auto" w:fill="auto"/>
            <w:noWrap/>
            <w:vAlign w:val="bottom"/>
            <w:hideMark/>
          </w:tcPr>
          <w:p w14:paraId="3063B055"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10</w:t>
            </w:r>
          </w:p>
        </w:tc>
        <w:tc>
          <w:tcPr>
            <w:tcW w:w="598" w:type="dxa"/>
            <w:shd w:val="clear" w:color="auto" w:fill="auto"/>
            <w:noWrap/>
            <w:vAlign w:val="bottom"/>
            <w:hideMark/>
          </w:tcPr>
          <w:p w14:paraId="7B708331"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120</w:t>
            </w:r>
          </w:p>
        </w:tc>
        <w:tc>
          <w:tcPr>
            <w:tcW w:w="1432" w:type="dxa"/>
            <w:shd w:val="clear" w:color="auto" w:fill="auto"/>
            <w:noWrap/>
            <w:vAlign w:val="bottom"/>
            <w:hideMark/>
          </w:tcPr>
          <w:p w14:paraId="2665F899"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2009</w:t>
            </w:r>
          </w:p>
        </w:tc>
        <w:tc>
          <w:tcPr>
            <w:tcW w:w="1818" w:type="dxa"/>
            <w:vAlign w:val="bottom"/>
          </w:tcPr>
          <w:p w14:paraId="1497A944" w14:textId="5B66FBB5" w:rsidR="00B71149" w:rsidRPr="00B71149" w:rsidRDefault="00B71149" w:rsidP="00B71149">
            <w:pPr>
              <w:spacing w:after="0" w:line="240" w:lineRule="auto"/>
              <w:jc w:val="right"/>
              <w:rPr>
                <w:rFonts w:ascii="Arial" w:eastAsia="Times New Roman" w:hAnsi="Arial" w:cs="Arial"/>
                <w:color w:val="000000"/>
                <w:sz w:val="16"/>
                <w:szCs w:val="16"/>
              </w:rPr>
            </w:pPr>
            <w:r w:rsidRPr="00B71149">
              <w:rPr>
                <w:rFonts w:ascii="Arial" w:hAnsi="Arial" w:cs="Arial"/>
                <w:color w:val="000000"/>
                <w:sz w:val="16"/>
                <w:szCs w:val="16"/>
              </w:rPr>
              <w:t>0.612569</w:t>
            </w:r>
          </w:p>
        </w:tc>
      </w:tr>
      <w:tr w:rsidR="00B71149" w:rsidRPr="00C75355" w14:paraId="3B709282" w14:textId="1945552C" w:rsidTr="00B71149">
        <w:trPr>
          <w:trHeight w:val="336"/>
        </w:trPr>
        <w:tc>
          <w:tcPr>
            <w:tcW w:w="367" w:type="dxa"/>
            <w:shd w:val="clear" w:color="auto" w:fill="auto"/>
            <w:noWrap/>
            <w:vAlign w:val="bottom"/>
            <w:hideMark/>
          </w:tcPr>
          <w:p w14:paraId="3747C389"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28</w:t>
            </w:r>
          </w:p>
        </w:tc>
        <w:tc>
          <w:tcPr>
            <w:tcW w:w="1083" w:type="dxa"/>
            <w:shd w:val="clear" w:color="auto" w:fill="auto"/>
            <w:noWrap/>
            <w:vAlign w:val="bottom"/>
            <w:hideMark/>
          </w:tcPr>
          <w:p w14:paraId="57253277"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look.us</w:t>
            </w:r>
          </w:p>
        </w:tc>
        <w:tc>
          <w:tcPr>
            <w:tcW w:w="2637" w:type="dxa"/>
            <w:shd w:val="clear" w:color="auto" w:fill="auto"/>
            <w:noWrap/>
            <w:vAlign w:val="bottom"/>
            <w:hideMark/>
          </w:tcPr>
          <w:p w14:paraId="490DD4F3"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Lookout (Andrews LTER)</w:t>
            </w:r>
          </w:p>
        </w:tc>
        <w:tc>
          <w:tcPr>
            <w:tcW w:w="1190" w:type="dxa"/>
            <w:shd w:val="clear" w:color="auto" w:fill="auto"/>
            <w:noWrap/>
            <w:vAlign w:val="bottom"/>
            <w:hideMark/>
          </w:tcPr>
          <w:p w14:paraId="32AF4053"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North America</w:t>
            </w:r>
          </w:p>
        </w:tc>
        <w:tc>
          <w:tcPr>
            <w:tcW w:w="706" w:type="dxa"/>
            <w:shd w:val="clear" w:color="auto" w:fill="auto"/>
            <w:noWrap/>
            <w:vAlign w:val="bottom"/>
            <w:hideMark/>
          </w:tcPr>
          <w:p w14:paraId="08438606"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US</w:t>
            </w:r>
          </w:p>
        </w:tc>
        <w:tc>
          <w:tcPr>
            <w:tcW w:w="715" w:type="dxa"/>
            <w:shd w:val="clear" w:color="auto" w:fill="auto"/>
            <w:noWrap/>
            <w:vAlign w:val="bottom"/>
            <w:hideMark/>
          </w:tcPr>
          <w:p w14:paraId="21794DCD"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12</w:t>
            </w:r>
          </w:p>
        </w:tc>
        <w:tc>
          <w:tcPr>
            <w:tcW w:w="598" w:type="dxa"/>
            <w:shd w:val="clear" w:color="auto" w:fill="auto"/>
            <w:noWrap/>
            <w:vAlign w:val="bottom"/>
            <w:hideMark/>
          </w:tcPr>
          <w:p w14:paraId="45AA7F19"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144</w:t>
            </w:r>
          </w:p>
        </w:tc>
        <w:tc>
          <w:tcPr>
            <w:tcW w:w="1432" w:type="dxa"/>
            <w:shd w:val="clear" w:color="auto" w:fill="auto"/>
            <w:noWrap/>
            <w:vAlign w:val="bottom"/>
            <w:hideMark/>
          </w:tcPr>
          <w:p w14:paraId="38DAC2D1"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2008</w:t>
            </w:r>
          </w:p>
        </w:tc>
        <w:tc>
          <w:tcPr>
            <w:tcW w:w="1818" w:type="dxa"/>
            <w:vAlign w:val="bottom"/>
          </w:tcPr>
          <w:p w14:paraId="13E126B2" w14:textId="18D336D5" w:rsidR="00B71149" w:rsidRPr="00B71149" w:rsidRDefault="00B71149" w:rsidP="00B71149">
            <w:pPr>
              <w:spacing w:after="0" w:line="240" w:lineRule="auto"/>
              <w:jc w:val="right"/>
              <w:rPr>
                <w:rFonts w:ascii="Arial" w:eastAsia="Times New Roman" w:hAnsi="Arial" w:cs="Arial"/>
                <w:color w:val="000000"/>
                <w:sz w:val="16"/>
                <w:szCs w:val="16"/>
              </w:rPr>
            </w:pPr>
            <w:r w:rsidRPr="00B71149">
              <w:rPr>
                <w:rFonts w:ascii="Arial" w:hAnsi="Arial" w:cs="Arial"/>
                <w:color w:val="000000"/>
                <w:sz w:val="16"/>
                <w:szCs w:val="16"/>
              </w:rPr>
              <w:t>0.586363</w:t>
            </w:r>
          </w:p>
        </w:tc>
      </w:tr>
      <w:tr w:rsidR="00B71149" w:rsidRPr="00C75355" w14:paraId="6A39D080" w14:textId="3F96267F" w:rsidTr="00B71149">
        <w:trPr>
          <w:trHeight w:val="336"/>
        </w:trPr>
        <w:tc>
          <w:tcPr>
            <w:tcW w:w="367" w:type="dxa"/>
            <w:shd w:val="clear" w:color="auto" w:fill="auto"/>
            <w:noWrap/>
            <w:vAlign w:val="bottom"/>
            <w:hideMark/>
          </w:tcPr>
          <w:p w14:paraId="68B1631C"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29</w:t>
            </w:r>
          </w:p>
        </w:tc>
        <w:tc>
          <w:tcPr>
            <w:tcW w:w="1083" w:type="dxa"/>
            <w:shd w:val="clear" w:color="auto" w:fill="auto"/>
            <w:noWrap/>
            <w:vAlign w:val="bottom"/>
            <w:hideMark/>
          </w:tcPr>
          <w:p w14:paraId="783419DC"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marc.ar</w:t>
            </w:r>
          </w:p>
        </w:tc>
        <w:tc>
          <w:tcPr>
            <w:tcW w:w="2637" w:type="dxa"/>
            <w:shd w:val="clear" w:color="auto" w:fill="auto"/>
            <w:noWrap/>
            <w:vAlign w:val="bottom"/>
            <w:hideMark/>
          </w:tcPr>
          <w:p w14:paraId="01D11452"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Mar Chiquita</w:t>
            </w:r>
          </w:p>
        </w:tc>
        <w:tc>
          <w:tcPr>
            <w:tcW w:w="1190" w:type="dxa"/>
            <w:shd w:val="clear" w:color="auto" w:fill="auto"/>
            <w:noWrap/>
            <w:vAlign w:val="bottom"/>
            <w:hideMark/>
          </w:tcPr>
          <w:p w14:paraId="4D0549F5"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South America</w:t>
            </w:r>
          </w:p>
        </w:tc>
        <w:tc>
          <w:tcPr>
            <w:tcW w:w="706" w:type="dxa"/>
            <w:shd w:val="clear" w:color="auto" w:fill="auto"/>
            <w:noWrap/>
            <w:vAlign w:val="bottom"/>
            <w:hideMark/>
          </w:tcPr>
          <w:p w14:paraId="5EF31060"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AR</w:t>
            </w:r>
          </w:p>
        </w:tc>
        <w:tc>
          <w:tcPr>
            <w:tcW w:w="715" w:type="dxa"/>
            <w:shd w:val="clear" w:color="auto" w:fill="auto"/>
            <w:noWrap/>
            <w:vAlign w:val="bottom"/>
            <w:hideMark/>
          </w:tcPr>
          <w:p w14:paraId="2DC81196"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8</w:t>
            </w:r>
          </w:p>
        </w:tc>
        <w:tc>
          <w:tcPr>
            <w:tcW w:w="598" w:type="dxa"/>
            <w:shd w:val="clear" w:color="auto" w:fill="auto"/>
            <w:noWrap/>
            <w:vAlign w:val="bottom"/>
            <w:hideMark/>
          </w:tcPr>
          <w:p w14:paraId="6F5771BE"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93</w:t>
            </w:r>
          </w:p>
        </w:tc>
        <w:tc>
          <w:tcPr>
            <w:tcW w:w="1432" w:type="dxa"/>
            <w:shd w:val="clear" w:color="auto" w:fill="auto"/>
            <w:noWrap/>
            <w:vAlign w:val="bottom"/>
            <w:hideMark/>
          </w:tcPr>
          <w:p w14:paraId="08B38674"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2012</w:t>
            </w:r>
          </w:p>
        </w:tc>
        <w:tc>
          <w:tcPr>
            <w:tcW w:w="1818" w:type="dxa"/>
            <w:vAlign w:val="bottom"/>
          </w:tcPr>
          <w:p w14:paraId="7E4FB9F0" w14:textId="79EB4851" w:rsidR="00B71149" w:rsidRPr="00B71149" w:rsidRDefault="00B71149" w:rsidP="00B71149">
            <w:pPr>
              <w:spacing w:after="0" w:line="240" w:lineRule="auto"/>
              <w:jc w:val="right"/>
              <w:rPr>
                <w:rFonts w:ascii="Arial" w:eastAsia="Times New Roman" w:hAnsi="Arial" w:cs="Arial"/>
                <w:color w:val="000000"/>
                <w:sz w:val="16"/>
                <w:szCs w:val="16"/>
              </w:rPr>
            </w:pPr>
            <w:r w:rsidRPr="00B71149">
              <w:rPr>
                <w:rFonts w:ascii="Arial" w:hAnsi="Arial" w:cs="Arial"/>
                <w:color w:val="000000"/>
                <w:sz w:val="16"/>
                <w:szCs w:val="16"/>
              </w:rPr>
              <w:t>0.586352</w:t>
            </w:r>
          </w:p>
        </w:tc>
      </w:tr>
      <w:tr w:rsidR="00B71149" w:rsidRPr="00C75355" w14:paraId="2F5250E1" w14:textId="539D2A4A" w:rsidTr="00B71149">
        <w:trPr>
          <w:trHeight w:val="336"/>
        </w:trPr>
        <w:tc>
          <w:tcPr>
            <w:tcW w:w="367" w:type="dxa"/>
            <w:shd w:val="clear" w:color="auto" w:fill="auto"/>
            <w:noWrap/>
            <w:vAlign w:val="bottom"/>
            <w:hideMark/>
          </w:tcPr>
          <w:p w14:paraId="4700BFD3"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30</w:t>
            </w:r>
          </w:p>
        </w:tc>
        <w:tc>
          <w:tcPr>
            <w:tcW w:w="1083" w:type="dxa"/>
            <w:shd w:val="clear" w:color="auto" w:fill="auto"/>
            <w:noWrap/>
            <w:vAlign w:val="bottom"/>
            <w:hideMark/>
          </w:tcPr>
          <w:p w14:paraId="02CBEF20"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mcla.us</w:t>
            </w:r>
          </w:p>
        </w:tc>
        <w:tc>
          <w:tcPr>
            <w:tcW w:w="2637" w:type="dxa"/>
            <w:shd w:val="clear" w:color="auto" w:fill="auto"/>
            <w:noWrap/>
            <w:vAlign w:val="bottom"/>
            <w:hideMark/>
          </w:tcPr>
          <w:p w14:paraId="64A1608F"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Mclaughlin UCNRS</w:t>
            </w:r>
          </w:p>
        </w:tc>
        <w:tc>
          <w:tcPr>
            <w:tcW w:w="1190" w:type="dxa"/>
            <w:shd w:val="clear" w:color="auto" w:fill="auto"/>
            <w:noWrap/>
            <w:vAlign w:val="bottom"/>
            <w:hideMark/>
          </w:tcPr>
          <w:p w14:paraId="1E024829"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North America</w:t>
            </w:r>
          </w:p>
        </w:tc>
        <w:tc>
          <w:tcPr>
            <w:tcW w:w="706" w:type="dxa"/>
            <w:shd w:val="clear" w:color="auto" w:fill="auto"/>
            <w:noWrap/>
            <w:vAlign w:val="bottom"/>
            <w:hideMark/>
          </w:tcPr>
          <w:p w14:paraId="58972130"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US</w:t>
            </w:r>
          </w:p>
        </w:tc>
        <w:tc>
          <w:tcPr>
            <w:tcW w:w="715" w:type="dxa"/>
            <w:shd w:val="clear" w:color="auto" w:fill="auto"/>
            <w:noWrap/>
            <w:vAlign w:val="bottom"/>
            <w:hideMark/>
          </w:tcPr>
          <w:p w14:paraId="38E1158A"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12</w:t>
            </w:r>
          </w:p>
        </w:tc>
        <w:tc>
          <w:tcPr>
            <w:tcW w:w="598" w:type="dxa"/>
            <w:shd w:val="clear" w:color="auto" w:fill="auto"/>
            <w:noWrap/>
            <w:vAlign w:val="bottom"/>
            <w:hideMark/>
          </w:tcPr>
          <w:p w14:paraId="2E042693"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144</w:t>
            </w:r>
          </w:p>
        </w:tc>
        <w:tc>
          <w:tcPr>
            <w:tcW w:w="1432" w:type="dxa"/>
            <w:shd w:val="clear" w:color="auto" w:fill="auto"/>
            <w:noWrap/>
            <w:vAlign w:val="bottom"/>
            <w:hideMark/>
          </w:tcPr>
          <w:p w14:paraId="7048AE44"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2008</w:t>
            </w:r>
          </w:p>
        </w:tc>
        <w:tc>
          <w:tcPr>
            <w:tcW w:w="1818" w:type="dxa"/>
            <w:vAlign w:val="bottom"/>
          </w:tcPr>
          <w:p w14:paraId="4F6C4DB2" w14:textId="52423B71" w:rsidR="00B71149" w:rsidRPr="00B71149" w:rsidRDefault="00B71149" w:rsidP="00B71149">
            <w:pPr>
              <w:spacing w:after="0" w:line="240" w:lineRule="auto"/>
              <w:jc w:val="right"/>
              <w:rPr>
                <w:rFonts w:ascii="Arial" w:eastAsia="Times New Roman" w:hAnsi="Arial" w:cs="Arial"/>
                <w:color w:val="000000"/>
                <w:sz w:val="16"/>
                <w:szCs w:val="16"/>
              </w:rPr>
            </w:pPr>
            <w:r w:rsidRPr="00B71149">
              <w:rPr>
                <w:rFonts w:ascii="Arial" w:hAnsi="Arial" w:cs="Arial"/>
                <w:color w:val="000000"/>
                <w:sz w:val="16"/>
                <w:szCs w:val="16"/>
              </w:rPr>
              <w:t>0.564602</w:t>
            </w:r>
          </w:p>
        </w:tc>
      </w:tr>
      <w:tr w:rsidR="00B71149" w:rsidRPr="00C75355" w14:paraId="0DF333FD" w14:textId="08ED8653" w:rsidTr="00B71149">
        <w:trPr>
          <w:trHeight w:val="336"/>
        </w:trPr>
        <w:tc>
          <w:tcPr>
            <w:tcW w:w="367" w:type="dxa"/>
            <w:shd w:val="clear" w:color="auto" w:fill="auto"/>
            <w:noWrap/>
            <w:vAlign w:val="bottom"/>
            <w:hideMark/>
          </w:tcPr>
          <w:p w14:paraId="03F58A0E"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31</w:t>
            </w:r>
          </w:p>
        </w:tc>
        <w:tc>
          <w:tcPr>
            <w:tcW w:w="1083" w:type="dxa"/>
            <w:shd w:val="clear" w:color="auto" w:fill="auto"/>
            <w:noWrap/>
            <w:vAlign w:val="bottom"/>
            <w:hideMark/>
          </w:tcPr>
          <w:p w14:paraId="7DBDE50B"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mtca.au</w:t>
            </w:r>
          </w:p>
        </w:tc>
        <w:tc>
          <w:tcPr>
            <w:tcW w:w="2637" w:type="dxa"/>
            <w:shd w:val="clear" w:color="auto" w:fill="auto"/>
            <w:noWrap/>
            <w:vAlign w:val="bottom"/>
            <w:hideMark/>
          </w:tcPr>
          <w:p w14:paraId="7908CC68"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Mt. Caroline</w:t>
            </w:r>
          </w:p>
        </w:tc>
        <w:tc>
          <w:tcPr>
            <w:tcW w:w="1190" w:type="dxa"/>
            <w:shd w:val="clear" w:color="auto" w:fill="auto"/>
            <w:noWrap/>
            <w:vAlign w:val="bottom"/>
            <w:hideMark/>
          </w:tcPr>
          <w:p w14:paraId="6196A3E5"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Australia</w:t>
            </w:r>
          </w:p>
        </w:tc>
        <w:tc>
          <w:tcPr>
            <w:tcW w:w="706" w:type="dxa"/>
            <w:shd w:val="clear" w:color="auto" w:fill="auto"/>
            <w:noWrap/>
            <w:vAlign w:val="bottom"/>
            <w:hideMark/>
          </w:tcPr>
          <w:p w14:paraId="6B1A7A9B"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AU</w:t>
            </w:r>
          </w:p>
        </w:tc>
        <w:tc>
          <w:tcPr>
            <w:tcW w:w="715" w:type="dxa"/>
            <w:shd w:val="clear" w:color="auto" w:fill="auto"/>
            <w:noWrap/>
            <w:vAlign w:val="bottom"/>
            <w:hideMark/>
          </w:tcPr>
          <w:p w14:paraId="71DE7428"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11</w:t>
            </w:r>
          </w:p>
        </w:tc>
        <w:tc>
          <w:tcPr>
            <w:tcW w:w="598" w:type="dxa"/>
            <w:shd w:val="clear" w:color="auto" w:fill="auto"/>
            <w:noWrap/>
            <w:vAlign w:val="bottom"/>
            <w:hideMark/>
          </w:tcPr>
          <w:p w14:paraId="7E1B1970"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176</w:t>
            </w:r>
          </w:p>
        </w:tc>
        <w:tc>
          <w:tcPr>
            <w:tcW w:w="1432" w:type="dxa"/>
            <w:shd w:val="clear" w:color="auto" w:fill="auto"/>
            <w:noWrap/>
            <w:vAlign w:val="bottom"/>
            <w:hideMark/>
          </w:tcPr>
          <w:p w14:paraId="70ABE814"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2009</w:t>
            </w:r>
          </w:p>
        </w:tc>
        <w:tc>
          <w:tcPr>
            <w:tcW w:w="1818" w:type="dxa"/>
            <w:vAlign w:val="bottom"/>
          </w:tcPr>
          <w:p w14:paraId="1B46DDC5" w14:textId="51EF4D2B" w:rsidR="00B71149" w:rsidRPr="00B71149" w:rsidRDefault="00B71149" w:rsidP="00B71149">
            <w:pPr>
              <w:spacing w:after="0" w:line="240" w:lineRule="auto"/>
              <w:jc w:val="right"/>
              <w:rPr>
                <w:rFonts w:ascii="Arial" w:eastAsia="Times New Roman" w:hAnsi="Arial" w:cs="Arial"/>
                <w:color w:val="000000"/>
                <w:sz w:val="16"/>
                <w:szCs w:val="16"/>
              </w:rPr>
            </w:pPr>
            <w:r w:rsidRPr="00B71149">
              <w:rPr>
                <w:rFonts w:ascii="Arial" w:hAnsi="Arial" w:cs="Arial"/>
                <w:color w:val="000000"/>
                <w:sz w:val="16"/>
                <w:szCs w:val="16"/>
              </w:rPr>
              <w:t>0.55608</w:t>
            </w:r>
          </w:p>
        </w:tc>
      </w:tr>
      <w:tr w:rsidR="00B71149" w:rsidRPr="00C75355" w14:paraId="5E2D883E" w14:textId="08B68A37" w:rsidTr="00B71149">
        <w:trPr>
          <w:trHeight w:val="336"/>
        </w:trPr>
        <w:tc>
          <w:tcPr>
            <w:tcW w:w="367" w:type="dxa"/>
            <w:shd w:val="clear" w:color="auto" w:fill="auto"/>
            <w:noWrap/>
            <w:vAlign w:val="bottom"/>
            <w:hideMark/>
          </w:tcPr>
          <w:p w14:paraId="461E39F7"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32</w:t>
            </w:r>
          </w:p>
        </w:tc>
        <w:tc>
          <w:tcPr>
            <w:tcW w:w="1083" w:type="dxa"/>
            <w:shd w:val="clear" w:color="auto" w:fill="auto"/>
            <w:noWrap/>
            <w:vAlign w:val="bottom"/>
            <w:hideMark/>
          </w:tcPr>
          <w:p w14:paraId="10A29665"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ping.au</w:t>
            </w:r>
          </w:p>
        </w:tc>
        <w:tc>
          <w:tcPr>
            <w:tcW w:w="2637" w:type="dxa"/>
            <w:shd w:val="clear" w:color="auto" w:fill="auto"/>
            <w:noWrap/>
            <w:vAlign w:val="bottom"/>
            <w:hideMark/>
          </w:tcPr>
          <w:p w14:paraId="4870561D"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Pingelly Paddock</w:t>
            </w:r>
          </w:p>
        </w:tc>
        <w:tc>
          <w:tcPr>
            <w:tcW w:w="1190" w:type="dxa"/>
            <w:shd w:val="clear" w:color="auto" w:fill="auto"/>
            <w:noWrap/>
            <w:vAlign w:val="bottom"/>
            <w:hideMark/>
          </w:tcPr>
          <w:p w14:paraId="18A483EF"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Australia</w:t>
            </w:r>
          </w:p>
        </w:tc>
        <w:tc>
          <w:tcPr>
            <w:tcW w:w="706" w:type="dxa"/>
            <w:shd w:val="clear" w:color="auto" w:fill="auto"/>
            <w:noWrap/>
            <w:vAlign w:val="bottom"/>
            <w:hideMark/>
          </w:tcPr>
          <w:p w14:paraId="7A6622CA"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AU</w:t>
            </w:r>
          </w:p>
        </w:tc>
        <w:tc>
          <w:tcPr>
            <w:tcW w:w="715" w:type="dxa"/>
            <w:shd w:val="clear" w:color="auto" w:fill="auto"/>
            <w:noWrap/>
            <w:vAlign w:val="bottom"/>
            <w:hideMark/>
          </w:tcPr>
          <w:p w14:paraId="3B519DB6"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6</w:t>
            </w:r>
          </w:p>
        </w:tc>
        <w:tc>
          <w:tcPr>
            <w:tcW w:w="598" w:type="dxa"/>
            <w:shd w:val="clear" w:color="auto" w:fill="auto"/>
            <w:noWrap/>
            <w:vAlign w:val="bottom"/>
            <w:hideMark/>
          </w:tcPr>
          <w:p w14:paraId="451C328C"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72</w:t>
            </w:r>
          </w:p>
        </w:tc>
        <w:tc>
          <w:tcPr>
            <w:tcW w:w="1432" w:type="dxa"/>
            <w:shd w:val="clear" w:color="auto" w:fill="auto"/>
            <w:noWrap/>
            <w:vAlign w:val="bottom"/>
            <w:hideMark/>
          </w:tcPr>
          <w:p w14:paraId="65CC001F"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2014</w:t>
            </w:r>
          </w:p>
        </w:tc>
        <w:tc>
          <w:tcPr>
            <w:tcW w:w="1818" w:type="dxa"/>
            <w:vAlign w:val="bottom"/>
          </w:tcPr>
          <w:p w14:paraId="5DE10392" w14:textId="647052C5" w:rsidR="00B71149" w:rsidRPr="00B71149" w:rsidRDefault="00B71149" w:rsidP="00B71149">
            <w:pPr>
              <w:spacing w:after="0" w:line="240" w:lineRule="auto"/>
              <w:jc w:val="right"/>
              <w:rPr>
                <w:rFonts w:ascii="Arial" w:eastAsia="Times New Roman" w:hAnsi="Arial" w:cs="Arial"/>
                <w:color w:val="000000"/>
                <w:sz w:val="16"/>
                <w:szCs w:val="16"/>
              </w:rPr>
            </w:pPr>
            <w:r w:rsidRPr="00B71149">
              <w:rPr>
                <w:rFonts w:ascii="Arial" w:hAnsi="Arial" w:cs="Arial"/>
                <w:color w:val="000000"/>
                <w:sz w:val="16"/>
                <w:szCs w:val="16"/>
              </w:rPr>
              <w:t>0.54321</w:t>
            </w:r>
          </w:p>
        </w:tc>
      </w:tr>
      <w:tr w:rsidR="00B71149" w:rsidRPr="00C75355" w14:paraId="4670B043" w14:textId="1C52DC98" w:rsidTr="00B71149">
        <w:trPr>
          <w:trHeight w:val="336"/>
        </w:trPr>
        <w:tc>
          <w:tcPr>
            <w:tcW w:w="367" w:type="dxa"/>
            <w:shd w:val="clear" w:color="auto" w:fill="auto"/>
            <w:noWrap/>
            <w:vAlign w:val="bottom"/>
            <w:hideMark/>
          </w:tcPr>
          <w:p w14:paraId="13D08A58"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33</w:t>
            </w:r>
          </w:p>
        </w:tc>
        <w:tc>
          <w:tcPr>
            <w:tcW w:w="1083" w:type="dxa"/>
            <w:shd w:val="clear" w:color="auto" w:fill="auto"/>
            <w:noWrap/>
            <w:vAlign w:val="bottom"/>
            <w:hideMark/>
          </w:tcPr>
          <w:p w14:paraId="425800F3"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pinj.au</w:t>
            </w:r>
          </w:p>
        </w:tc>
        <w:tc>
          <w:tcPr>
            <w:tcW w:w="2637" w:type="dxa"/>
            <w:shd w:val="clear" w:color="auto" w:fill="auto"/>
            <w:noWrap/>
            <w:vAlign w:val="bottom"/>
            <w:hideMark/>
          </w:tcPr>
          <w:p w14:paraId="45293FD8"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Pinjarra Hills</w:t>
            </w:r>
          </w:p>
        </w:tc>
        <w:tc>
          <w:tcPr>
            <w:tcW w:w="1190" w:type="dxa"/>
            <w:shd w:val="clear" w:color="auto" w:fill="auto"/>
            <w:noWrap/>
            <w:vAlign w:val="bottom"/>
            <w:hideMark/>
          </w:tcPr>
          <w:p w14:paraId="5A832BF1"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Australia</w:t>
            </w:r>
          </w:p>
        </w:tc>
        <w:tc>
          <w:tcPr>
            <w:tcW w:w="706" w:type="dxa"/>
            <w:shd w:val="clear" w:color="auto" w:fill="auto"/>
            <w:noWrap/>
            <w:vAlign w:val="bottom"/>
            <w:hideMark/>
          </w:tcPr>
          <w:p w14:paraId="75399AA8"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AU</w:t>
            </w:r>
          </w:p>
        </w:tc>
        <w:tc>
          <w:tcPr>
            <w:tcW w:w="715" w:type="dxa"/>
            <w:shd w:val="clear" w:color="auto" w:fill="auto"/>
            <w:noWrap/>
            <w:vAlign w:val="bottom"/>
            <w:hideMark/>
          </w:tcPr>
          <w:p w14:paraId="3DEF24A1"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5</w:t>
            </w:r>
          </w:p>
        </w:tc>
        <w:tc>
          <w:tcPr>
            <w:tcW w:w="598" w:type="dxa"/>
            <w:shd w:val="clear" w:color="auto" w:fill="auto"/>
            <w:noWrap/>
            <w:vAlign w:val="bottom"/>
            <w:hideMark/>
          </w:tcPr>
          <w:p w14:paraId="1A5D093C"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60</w:t>
            </w:r>
          </w:p>
        </w:tc>
        <w:tc>
          <w:tcPr>
            <w:tcW w:w="1432" w:type="dxa"/>
            <w:shd w:val="clear" w:color="auto" w:fill="auto"/>
            <w:noWrap/>
            <w:vAlign w:val="bottom"/>
            <w:hideMark/>
          </w:tcPr>
          <w:p w14:paraId="7E3806FA"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2014</w:t>
            </w:r>
          </w:p>
        </w:tc>
        <w:tc>
          <w:tcPr>
            <w:tcW w:w="1818" w:type="dxa"/>
            <w:vAlign w:val="bottom"/>
          </w:tcPr>
          <w:p w14:paraId="31E583EB" w14:textId="44243BD6" w:rsidR="00B71149" w:rsidRPr="00B71149" w:rsidRDefault="00B71149" w:rsidP="00B71149">
            <w:pPr>
              <w:spacing w:after="0" w:line="240" w:lineRule="auto"/>
              <w:jc w:val="right"/>
              <w:rPr>
                <w:rFonts w:ascii="Arial" w:eastAsia="Times New Roman" w:hAnsi="Arial" w:cs="Arial"/>
                <w:color w:val="000000"/>
                <w:sz w:val="16"/>
                <w:szCs w:val="16"/>
              </w:rPr>
            </w:pPr>
            <w:r w:rsidRPr="00B71149">
              <w:rPr>
                <w:rFonts w:ascii="Arial" w:hAnsi="Arial" w:cs="Arial"/>
                <w:color w:val="000000"/>
                <w:sz w:val="16"/>
                <w:szCs w:val="16"/>
              </w:rPr>
              <w:t>0.535962</w:t>
            </w:r>
          </w:p>
        </w:tc>
      </w:tr>
      <w:tr w:rsidR="00B71149" w:rsidRPr="00C75355" w14:paraId="42060D96" w14:textId="4D0299E6" w:rsidTr="00B71149">
        <w:trPr>
          <w:trHeight w:val="336"/>
        </w:trPr>
        <w:tc>
          <w:tcPr>
            <w:tcW w:w="367" w:type="dxa"/>
            <w:shd w:val="clear" w:color="auto" w:fill="auto"/>
            <w:noWrap/>
            <w:vAlign w:val="bottom"/>
            <w:hideMark/>
          </w:tcPr>
          <w:p w14:paraId="6C26D586"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34</w:t>
            </w:r>
          </w:p>
        </w:tc>
        <w:tc>
          <w:tcPr>
            <w:tcW w:w="1083" w:type="dxa"/>
            <w:shd w:val="clear" w:color="auto" w:fill="auto"/>
            <w:noWrap/>
            <w:vAlign w:val="bottom"/>
            <w:hideMark/>
          </w:tcPr>
          <w:p w14:paraId="28DA780F"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rook.uk</w:t>
            </w:r>
          </w:p>
        </w:tc>
        <w:tc>
          <w:tcPr>
            <w:tcW w:w="2637" w:type="dxa"/>
            <w:shd w:val="clear" w:color="auto" w:fill="auto"/>
            <w:noWrap/>
            <w:vAlign w:val="bottom"/>
            <w:hideMark/>
          </w:tcPr>
          <w:p w14:paraId="603C8D05"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Rookery (Silwood Park)</w:t>
            </w:r>
          </w:p>
        </w:tc>
        <w:tc>
          <w:tcPr>
            <w:tcW w:w="1190" w:type="dxa"/>
            <w:shd w:val="clear" w:color="auto" w:fill="auto"/>
            <w:noWrap/>
            <w:vAlign w:val="bottom"/>
            <w:hideMark/>
          </w:tcPr>
          <w:p w14:paraId="0DFAF427"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Europe</w:t>
            </w:r>
          </w:p>
        </w:tc>
        <w:tc>
          <w:tcPr>
            <w:tcW w:w="706" w:type="dxa"/>
            <w:shd w:val="clear" w:color="auto" w:fill="auto"/>
            <w:noWrap/>
            <w:vAlign w:val="bottom"/>
            <w:hideMark/>
          </w:tcPr>
          <w:p w14:paraId="6F752EE4"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UK</w:t>
            </w:r>
          </w:p>
        </w:tc>
        <w:tc>
          <w:tcPr>
            <w:tcW w:w="715" w:type="dxa"/>
            <w:shd w:val="clear" w:color="auto" w:fill="auto"/>
            <w:noWrap/>
            <w:vAlign w:val="bottom"/>
            <w:hideMark/>
          </w:tcPr>
          <w:p w14:paraId="7D94DFE7"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7</w:t>
            </w:r>
          </w:p>
        </w:tc>
        <w:tc>
          <w:tcPr>
            <w:tcW w:w="598" w:type="dxa"/>
            <w:shd w:val="clear" w:color="auto" w:fill="auto"/>
            <w:noWrap/>
            <w:vAlign w:val="bottom"/>
            <w:hideMark/>
          </w:tcPr>
          <w:p w14:paraId="535EA384"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84</w:t>
            </w:r>
          </w:p>
        </w:tc>
        <w:tc>
          <w:tcPr>
            <w:tcW w:w="1432" w:type="dxa"/>
            <w:shd w:val="clear" w:color="auto" w:fill="auto"/>
            <w:noWrap/>
            <w:vAlign w:val="bottom"/>
            <w:hideMark/>
          </w:tcPr>
          <w:p w14:paraId="70B3EFDE"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2008</w:t>
            </w:r>
          </w:p>
        </w:tc>
        <w:tc>
          <w:tcPr>
            <w:tcW w:w="1818" w:type="dxa"/>
            <w:vAlign w:val="bottom"/>
          </w:tcPr>
          <w:p w14:paraId="77D6E9FD" w14:textId="3D186CA4" w:rsidR="00B71149" w:rsidRPr="00B71149" w:rsidRDefault="00B71149" w:rsidP="00B71149">
            <w:pPr>
              <w:spacing w:after="0" w:line="240" w:lineRule="auto"/>
              <w:jc w:val="right"/>
              <w:rPr>
                <w:rFonts w:ascii="Arial" w:eastAsia="Times New Roman" w:hAnsi="Arial" w:cs="Arial"/>
                <w:color w:val="000000"/>
                <w:sz w:val="16"/>
                <w:szCs w:val="16"/>
              </w:rPr>
            </w:pPr>
            <w:r w:rsidRPr="00B71149">
              <w:rPr>
                <w:rFonts w:ascii="Arial" w:hAnsi="Arial" w:cs="Arial"/>
                <w:color w:val="000000"/>
                <w:sz w:val="16"/>
                <w:szCs w:val="16"/>
              </w:rPr>
              <w:t>0.521642</w:t>
            </w:r>
          </w:p>
        </w:tc>
      </w:tr>
      <w:tr w:rsidR="00B71149" w:rsidRPr="00C75355" w14:paraId="736248E4" w14:textId="0ADB7C29" w:rsidTr="00B71149">
        <w:trPr>
          <w:trHeight w:val="336"/>
        </w:trPr>
        <w:tc>
          <w:tcPr>
            <w:tcW w:w="367" w:type="dxa"/>
            <w:shd w:val="clear" w:color="auto" w:fill="auto"/>
            <w:noWrap/>
            <w:vAlign w:val="bottom"/>
            <w:hideMark/>
          </w:tcPr>
          <w:p w14:paraId="7D4409BB"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35</w:t>
            </w:r>
          </w:p>
        </w:tc>
        <w:tc>
          <w:tcPr>
            <w:tcW w:w="1083" w:type="dxa"/>
            <w:shd w:val="clear" w:color="auto" w:fill="auto"/>
            <w:noWrap/>
            <w:vAlign w:val="bottom"/>
            <w:hideMark/>
          </w:tcPr>
          <w:p w14:paraId="36364DC2"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sage.us</w:t>
            </w:r>
          </w:p>
        </w:tc>
        <w:tc>
          <w:tcPr>
            <w:tcW w:w="2637" w:type="dxa"/>
            <w:shd w:val="clear" w:color="auto" w:fill="auto"/>
            <w:noWrap/>
            <w:vAlign w:val="bottom"/>
            <w:hideMark/>
          </w:tcPr>
          <w:p w14:paraId="5C51EB02"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Sagehen Creek UCNRS</w:t>
            </w:r>
          </w:p>
        </w:tc>
        <w:tc>
          <w:tcPr>
            <w:tcW w:w="1190" w:type="dxa"/>
            <w:shd w:val="clear" w:color="auto" w:fill="auto"/>
            <w:noWrap/>
            <w:vAlign w:val="bottom"/>
            <w:hideMark/>
          </w:tcPr>
          <w:p w14:paraId="4DB19C45"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North America</w:t>
            </w:r>
          </w:p>
        </w:tc>
        <w:tc>
          <w:tcPr>
            <w:tcW w:w="706" w:type="dxa"/>
            <w:shd w:val="clear" w:color="auto" w:fill="auto"/>
            <w:noWrap/>
            <w:vAlign w:val="bottom"/>
            <w:hideMark/>
          </w:tcPr>
          <w:p w14:paraId="31C4D62A"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US</w:t>
            </w:r>
          </w:p>
        </w:tc>
        <w:tc>
          <w:tcPr>
            <w:tcW w:w="715" w:type="dxa"/>
            <w:shd w:val="clear" w:color="auto" w:fill="auto"/>
            <w:noWrap/>
            <w:vAlign w:val="bottom"/>
            <w:hideMark/>
          </w:tcPr>
          <w:p w14:paraId="6758CD97"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7</w:t>
            </w:r>
          </w:p>
        </w:tc>
        <w:tc>
          <w:tcPr>
            <w:tcW w:w="598" w:type="dxa"/>
            <w:shd w:val="clear" w:color="auto" w:fill="auto"/>
            <w:noWrap/>
            <w:vAlign w:val="bottom"/>
            <w:hideMark/>
          </w:tcPr>
          <w:p w14:paraId="54D40CDF"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84</w:t>
            </w:r>
          </w:p>
        </w:tc>
        <w:tc>
          <w:tcPr>
            <w:tcW w:w="1432" w:type="dxa"/>
            <w:shd w:val="clear" w:color="auto" w:fill="auto"/>
            <w:noWrap/>
            <w:vAlign w:val="bottom"/>
            <w:hideMark/>
          </w:tcPr>
          <w:p w14:paraId="65FE99E1"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2008</w:t>
            </w:r>
          </w:p>
        </w:tc>
        <w:tc>
          <w:tcPr>
            <w:tcW w:w="1818" w:type="dxa"/>
            <w:vAlign w:val="bottom"/>
          </w:tcPr>
          <w:p w14:paraId="2136DE14" w14:textId="6D0C98A1" w:rsidR="00B71149" w:rsidRPr="00B71149" w:rsidRDefault="00B71149" w:rsidP="00B71149">
            <w:pPr>
              <w:spacing w:after="0" w:line="240" w:lineRule="auto"/>
              <w:jc w:val="right"/>
              <w:rPr>
                <w:rFonts w:ascii="Arial" w:eastAsia="Times New Roman" w:hAnsi="Arial" w:cs="Arial"/>
                <w:color w:val="000000"/>
                <w:sz w:val="16"/>
                <w:szCs w:val="16"/>
              </w:rPr>
            </w:pPr>
            <w:r w:rsidRPr="00B71149">
              <w:rPr>
                <w:rFonts w:ascii="Arial" w:hAnsi="Arial" w:cs="Arial"/>
                <w:color w:val="000000"/>
                <w:sz w:val="16"/>
                <w:szCs w:val="16"/>
              </w:rPr>
              <w:t>0.517487</w:t>
            </w:r>
          </w:p>
        </w:tc>
      </w:tr>
      <w:tr w:rsidR="00B71149" w:rsidRPr="00C75355" w14:paraId="647A99CD" w14:textId="50F26D0C" w:rsidTr="00B71149">
        <w:trPr>
          <w:trHeight w:val="336"/>
        </w:trPr>
        <w:tc>
          <w:tcPr>
            <w:tcW w:w="367" w:type="dxa"/>
            <w:shd w:val="clear" w:color="auto" w:fill="auto"/>
            <w:noWrap/>
            <w:vAlign w:val="bottom"/>
            <w:hideMark/>
          </w:tcPr>
          <w:p w14:paraId="3040D65B" w14:textId="71FFD46D"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lastRenderedPageBreak/>
              <w:t>36</w:t>
            </w:r>
          </w:p>
        </w:tc>
        <w:tc>
          <w:tcPr>
            <w:tcW w:w="1083" w:type="dxa"/>
            <w:shd w:val="clear" w:color="auto" w:fill="auto"/>
            <w:noWrap/>
            <w:vAlign w:val="bottom"/>
            <w:hideMark/>
          </w:tcPr>
          <w:p w14:paraId="426C1E20"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sava.us</w:t>
            </w:r>
          </w:p>
        </w:tc>
        <w:tc>
          <w:tcPr>
            <w:tcW w:w="2637" w:type="dxa"/>
            <w:shd w:val="clear" w:color="auto" w:fill="auto"/>
            <w:noWrap/>
            <w:vAlign w:val="bottom"/>
            <w:hideMark/>
          </w:tcPr>
          <w:p w14:paraId="48CC8CE3"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Savannah River</w:t>
            </w:r>
          </w:p>
        </w:tc>
        <w:tc>
          <w:tcPr>
            <w:tcW w:w="1190" w:type="dxa"/>
            <w:shd w:val="clear" w:color="auto" w:fill="auto"/>
            <w:noWrap/>
            <w:vAlign w:val="bottom"/>
            <w:hideMark/>
          </w:tcPr>
          <w:p w14:paraId="6A45C371"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North America</w:t>
            </w:r>
          </w:p>
        </w:tc>
        <w:tc>
          <w:tcPr>
            <w:tcW w:w="706" w:type="dxa"/>
            <w:shd w:val="clear" w:color="auto" w:fill="auto"/>
            <w:noWrap/>
            <w:vAlign w:val="bottom"/>
            <w:hideMark/>
          </w:tcPr>
          <w:p w14:paraId="1167C43C"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US</w:t>
            </w:r>
          </w:p>
        </w:tc>
        <w:tc>
          <w:tcPr>
            <w:tcW w:w="715" w:type="dxa"/>
            <w:shd w:val="clear" w:color="auto" w:fill="auto"/>
            <w:noWrap/>
            <w:vAlign w:val="bottom"/>
            <w:hideMark/>
          </w:tcPr>
          <w:p w14:paraId="54DFE0C7"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6</w:t>
            </w:r>
          </w:p>
        </w:tc>
        <w:tc>
          <w:tcPr>
            <w:tcW w:w="598" w:type="dxa"/>
            <w:shd w:val="clear" w:color="auto" w:fill="auto"/>
            <w:noWrap/>
            <w:vAlign w:val="bottom"/>
            <w:hideMark/>
          </w:tcPr>
          <w:p w14:paraId="2BBF07DD"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48</w:t>
            </w:r>
          </w:p>
        </w:tc>
        <w:tc>
          <w:tcPr>
            <w:tcW w:w="1432" w:type="dxa"/>
            <w:shd w:val="clear" w:color="auto" w:fill="auto"/>
            <w:noWrap/>
            <w:vAlign w:val="bottom"/>
            <w:hideMark/>
          </w:tcPr>
          <w:p w14:paraId="5A9D6D65"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2008</w:t>
            </w:r>
          </w:p>
        </w:tc>
        <w:tc>
          <w:tcPr>
            <w:tcW w:w="1818" w:type="dxa"/>
            <w:vAlign w:val="bottom"/>
          </w:tcPr>
          <w:p w14:paraId="7F4E3FA5" w14:textId="17485C84" w:rsidR="00B71149" w:rsidRPr="00B71149" w:rsidRDefault="00B71149" w:rsidP="00B71149">
            <w:pPr>
              <w:spacing w:after="0" w:line="240" w:lineRule="auto"/>
              <w:jc w:val="right"/>
              <w:rPr>
                <w:rFonts w:ascii="Arial" w:eastAsia="Times New Roman" w:hAnsi="Arial" w:cs="Arial"/>
                <w:color w:val="000000"/>
                <w:sz w:val="16"/>
                <w:szCs w:val="16"/>
              </w:rPr>
            </w:pPr>
            <w:r w:rsidRPr="00B71149">
              <w:rPr>
                <w:rFonts w:ascii="Arial" w:hAnsi="Arial" w:cs="Arial"/>
                <w:color w:val="000000"/>
                <w:sz w:val="16"/>
                <w:szCs w:val="16"/>
              </w:rPr>
              <w:t>0.516382</w:t>
            </w:r>
          </w:p>
        </w:tc>
      </w:tr>
      <w:tr w:rsidR="00B71149" w:rsidRPr="00C75355" w14:paraId="5A4C2E01" w14:textId="77EC986C" w:rsidTr="00B71149">
        <w:trPr>
          <w:trHeight w:val="336"/>
        </w:trPr>
        <w:tc>
          <w:tcPr>
            <w:tcW w:w="367" w:type="dxa"/>
            <w:shd w:val="clear" w:color="auto" w:fill="auto"/>
            <w:noWrap/>
            <w:vAlign w:val="bottom"/>
            <w:hideMark/>
          </w:tcPr>
          <w:p w14:paraId="4E6B2CB5" w14:textId="5AFB746D"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37</w:t>
            </w:r>
          </w:p>
        </w:tc>
        <w:tc>
          <w:tcPr>
            <w:tcW w:w="1083" w:type="dxa"/>
            <w:shd w:val="clear" w:color="auto" w:fill="auto"/>
            <w:noWrap/>
            <w:vAlign w:val="bottom"/>
            <w:hideMark/>
          </w:tcPr>
          <w:p w14:paraId="009EF06D"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sedg.us</w:t>
            </w:r>
          </w:p>
        </w:tc>
        <w:tc>
          <w:tcPr>
            <w:tcW w:w="2637" w:type="dxa"/>
            <w:shd w:val="clear" w:color="auto" w:fill="auto"/>
            <w:noWrap/>
            <w:vAlign w:val="bottom"/>
            <w:hideMark/>
          </w:tcPr>
          <w:p w14:paraId="6C7A42D0"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Sedgwick Reserve UCNRS</w:t>
            </w:r>
          </w:p>
        </w:tc>
        <w:tc>
          <w:tcPr>
            <w:tcW w:w="1190" w:type="dxa"/>
            <w:shd w:val="clear" w:color="auto" w:fill="auto"/>
            <w:noWrap/>
            <w:vAlign w:val="bottom"/>
            <w:hideMark/>
          </w:tcPr>
          <w:p w14:paraId="29620EC4"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North America</w:t>
            </w:r>
          </w:p>
        </w:tc>
        <w:tc>
          <w:tcPr>
            <w:tcW w:w="706" w:type="dxa"/>
            <w:shd w:val="clear" w:color="auto" w:fill="auto"/>
            <w:noWrap/>
            <w:vAlign w:val="bottom"/>
            <w:hideMark/>
          </w:tcPr>
          <w:p w14:paraId="31DD351E"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US</w:t>
            </w:r>
          </w:p>
        </w:tc>
        <w:tc>
          <w:tcPr>
            <w:tcW w:w="715" w:type="dxa"/>
            <w:shd w:val="clear" w:color="auto" w:fill="auto"/>
            <w:noWrap/>
            <w:vAlign w:val="bottom"/>
            <w:hideMark/>
          </w:tcPr>
          <w:p w14:paraId="0E4B976B"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11</w:t>
            </w:r>
          </w:p>
        </w:tc>
        <w:tc>
          <w:tcPr>
            <w:tcW w:w="598" w:type="dxa"/>
            <w:shd w:val="clear" w:color="auto" w:fill="auto"/>
            <w:noWrap/>
            <w:vAlign w:val="bottom"/>
            <w:hideMark/>
          </w:tcPr>
          <w:p w14:paraId="04FC9D58"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132</w:t>
            </w:r>
          </w:p>
        </w:tc>
        <w:tc>
          <w:tcPr>
            <w:tcW w:w="1432" w:type="dxa"/>
            <w:shd w:val="clear" w:color="auto" w:fill="auto"/>
            <w:noWrap/>
            <w:vAlign w:val="bottom"/>
            <w:hideMark/>
          </w:tcPr>
          <w:p w14:paraId="6A2CF8A8"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2008</w:t>
            </w:r>
          </w:p>
        </w:tc>
        <w:tc>
          <w:tcPr>
            <w:tcW w:w="1818" w:type="dxa"/>
            <w:vAlign w:val="bottom"/>
          </w:tcPr>
          <w:p w14:paraId="4AA04E43" w14:textId="4E11E987" w:rsidR="00B71149" w:rsidRPr="00B71149" w:rsidRDefault="00B71149" w:rsidP="00B71149">
            <w:pPr>
              <w:spacing w:after="0" w:line="240" w:lineRule="auto"/>
              <w:jc w:val="right"/>
              <w:rPr>
                <w:rFonts w:ascii="Arial" w:eastAsia="Times New Roman" w:hAnsi="Arial" w:cs="Arial"/>
                <w:color w:val="000000"/>
                <w:sz w:val="16"/>
                <w:szCs w:val="16"/>
              </w:rPr>
            </w:pPr>
            <w:r w:rsidRPr="00B71149">
              <w:rPr>
                <w:rFonts w:ascii="Arial" w:hAnsi="Arial" w:cs="Arial"/>
                <w:color w:val="000000"/>
                <w:sz w:val="16"/>
                <w:szCs w:val="16"/>
              </w:rPr>
              <w:t>0.511408</w:t>
            </w:r>
          </w:p>
        </w:tc>
      </w:tr>
      <w:tr w:rsidR="00B71149" w:rsidRPr="00C75355" w14:paraId="64E22798" w14:textId="02E730E4" w:rsidTr="00B71149">
        <w:trPr>
          <w:trHeight w:val="336"/>
        </w:trPr>
        <w:tc>
          <w:tcPr>
            <w:tcW w:w="367" w:type="dxa"/>
            <w:shd w:val="clear" w:color="auto" w:fill="auto"/>
            <w:noWrap/>
            <w:vAlign w:val="bottom"/>
            <w:hideMark/>
          </w:tcPr>
          <w:p w14:paraId="378DC890" w14:textId="6E4D0D1C"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38</w:t>
            </w:r>
          </w:p>
        </w:tc>
        <w:tc>
          <w:tcPr>
            <w:tcW w:w="1083" w:type="dxa"/>
            <w:shd w:val="clear" w:color="auto" w:fill="auto"/>
            <w:noWrap/>
            <w:vAlign w:val="bottom"/>
            <w:hideMark/>
          </w:tcPr>
          <w:p w14:paraId="5553FAE0"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sereng.tz</w:t>
            </w:r>
          </w:p>
        </w:tc>
        <w:tc>
          <w:tcPr>
            <w:tcW w:w="2637" w:type="dxa"/>
            <w:shd w:val="clear" w:color="auto" w:fill="auto"/>
            <w:noWrap/>
            <w:vAlign w:val="bottom"/>
            <w:hideMark/>
          </w:tcPr>
          <w:p w14:paraId="11CC56EB"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Serengeti</w:t>
            </w:r>
          </w:p>
        </w:tc>
        <w:tc>
          <w:tcPr>
            <w:tcW w:w="1190" w:type="dxa"/>
            <w:shd w:val="clear" w:color="auto" w:fill="auto"/>
            <w:noWrap/>
            <w:vAlign w:val="bottom"/>
            <w:hideMark/>
          </w:tcPr>
          <w:p w14:paraId="672F2C4B"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Africa</w:t>
            </w:r>
          </w:p>
        </w:tc>
        <w:tc>
          <w:tcPr>
            <w:tcW w:w="706" w:type="dxa"/>
            <w:shd w:val="clear" w:color="auto" w:fill="auto"/>
            <w:noWrap/>
            <w:vAlign w:val="bottom"/>
            <w:hideMark/>
          </w:tcPr>
          <w:p w14:paraId="17C3188F"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TZ</w:t>
            </w:r>
          </w:p>
        </w:tc>
        <w:tc>
          <w:tcPr>
            <w:tcW w:w="715" w:type="dxa"/>
            <w:shd w:val="clear" w:color="auto" w:fill="auto"/>
            <w:noWrap/>
            <w:vAlign w:val="bottom"/>
            <w:hideMark/>
          </w:tcPr>
          <w:p w14:paraId="3291DB39"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5</w:t>
            </w:r>
          </w:p>
        </w:tc>
        <w:tc>
          <w:tcPr>
            <w:tcW w:w="598" w:type="dxa"/>
            <w:shd w:val="clear" w:color="auto" w:fill="auto"/>
            <w:noWrap/>
            <w:vAlign w:val="bottom"/>
            <w:hideMark/>
          </w:tcPr>
          <w:p w14:paraId="2093F92B"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60</w:t>
            </w:r>
          </w:p>
        </w:tc>
        <w:tc>
          <w:tcPr>
            <w:tcW w:w="1432" w:type="dxa"/>
            <w:shd w:val="clear" w:color="auto" w:fill="auto"/>
            <w:noWrap/>
            <w:vAlign w:val="bottom"/>
            <w:hideMark/>
          </w:tcPr>
          <w:p w14:paraId="67CAA9D4"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2009</w:t>
            </w:r>
          </w:p>
        </w:tc>
        <w:tc>
          <w:tcPr>
            <w:tcW w:w="1818" w:type="dxa"/>
            <w:vAlign w:val="bottom"/>
          </w:tcPr>
          <w:p w14:paraId="7A4B586A" w14:textId="2038B504" w:rsidR="00B71149" w:rsidRPr="00B71149" w:rsidRDefault="00B71149" w:rsidP="00B71149">
            <w:pPr>
              <w:spacing w:after="0" w:line="240" w:lineRule="auto"/>
              <w:jc w:val="right"/>
              <w:rPr>
                <w:rFonts w:ascii="Arial" w:eastAsia="Times New Roman" w:hAnsi="Arial" w:cs="Arial"/>
                <w:color w:val="000000"/>
                <w:sz w:val="16"/>
                <w:szCs w:val="16"/>
              </w:rPr>
            </w:pPr>
            <w:r w:rsidRPr="00B71149">
              <w:rPr>
                <w:rFonts w:ascii="Arial" w:hAnsi="Arial" w:cs="Arial"/>
                <w:color w:val="000000"/>
                <w:sz w:val="16"/>
                <w:szCs w:val="16"/>
              </w:rPr>
              <w:t>0.457245</w:t>
            </w:r>
          </w:p>
        </w:tc>
      </w:tr>
      <w:tr w:rsidR="00B71149" w:rsidRPr="00C75355" w14:paraId="44F93D61" w14:textId="378BE68D" w:rsidTr="00B71149">
        <w:trPr>
          <w:trHeight w:val="336"/>
        </w:trPr>
        <w:tc>
          <w:tcPr>
            <w:tcW w:w="367" w:type="dxa"/>
            <w:shd w:val="clear" w:color="auto" w:fill="auto"/>
            <w:noWrap/>
            <w:vAlign w:val="bottom"/>
            <w:hideMark/>
          </w:tcPr>
          <w:p w14:paraId="5315DC8B" w14:textId="2B88AE86"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39</w:t>
            </w:r>
          </w:p>
        </w:tc>
        <w:tc>
          <w:tcPr>
            <w:tcW w:w="1083" w:type="dxa"/>
            <w:shd w:val="clear" w:color="auto" w:fill="auto"/>
            <w:noWrap/>
            <w:vAlign w:val="bottom"/>
            <w:hideMark/>
          </w:tcPr>
          <w:p w14:paraId="08BA90AC"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sgs.us</w:t>
            </w:r>
          </w:p>
        </w:tc>
        <w:tc>
          <w:tcPr>
            <w:tcW w:w="2637" w:type="dxa"/>
            <w:shd w:val="clear" w:color="auto" w:fill="auto"/>
            <w:noWrap/>
            <w:vAlign w:val="bottom"/>
            <w:hideMark/>
          </w:tcPr>
          <w:p w14:paraId="784CD798"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Shortgrass Steppe LTER</w:t>
            </w:r>
          </w:p>
        </w:tc>
        <w:tc>
          <w:tcPr>
            <w:tcW w:w="1190" w:type="dxa"/>
            <w:shd w:val="clear" w:color="auto" w:fill="auto"/>
            <w:noWrap/>
            <w:vAlign w:val="bottom"/>
            <w:hideMark/>
          </w:tcPr>
          <w:p w14:paraId="36F7DC81"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North America</w:t>
            </w:r>
          </w:p>
        </w:tc>
        <w:tc>
          <w:tcPr>
            <w:tcW w:w="706" w:type="dxa"/>
            <w:shd w:val="clear" w:color="auto" w:fill="auto"/>
            <w:noWrap/>
            <w:vAlign w:val="bottom"/>
            <w:hideMark/>
          </w:tcPr>
          <w:p w14:paraId="5DD3051F"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US</w:t>
            </w:r>
          </w:p>
        </w:tc>
        <w:tc>
          <w:tcPr>
            <w:tcW w:w="715" w:type="dxa"/>
            <w:shd w:val="clear" w:color="auto" w:fill="auto"/>
            <w:noWrap/>
            <w:vAlign w:val="bottom"/>
            <w:hideMark/>
          </w:tcPr>
          <w:p w14:paraId="03786250"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12</w:t>
            </w:r>
          </w:p>
        </w:tc>
        <w:tc>
          <w:tcPr>
            <w:tcW w:w="598" w:type="dxa"/>
            <w:shd w:val="clear" w:color="auto" w:fill="auto"/>
            <w:noWrap/>
            <w:vAlign w:val="bottom"/>
            <w:hideMark/>
          </w:tcPr>
          <w:p w14:paraId="3C6047B1"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142</w:t>
            </w:r>
          </w:p>
        </w:tc>
        <w:tc>
          <w:tcPr>
            <w:tcW w:w="1432" w:type="dxa"/>
            <w:shd w:val="clear" w:color="auto" w:fill="auto"/>
            <w:noWrap/>
            <w:vAlign w:val="bottom"/>
            <w:hideMark/>
          </w:tcPr>
          <w:p w14:paraId="54AB26B8"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2008</w:t>
            </w:r>
          </w:p>
        </w:tc>
        <w:tc>
          <w:tcPr>
            <w:tcW w:w="1818" w:type="dxa"/>
            <w:vAlign w:val="bottom"/>
          </w:tcPr>
          <w:p w14:paraId="0D188C5D" w14:textId="3A850D2E" w:rsidR="00B71149" w:rsidRPr="00B71149" w:rsidRDefault="00B71149" w:rsidP="00B71149">
            <w:pPr>
              <w:spacing w:after="0" w:line="240" w:lineRule="auto"/>
              <w:jc w:val="right"/>
              <w:rPr>
                <w:rFonts w:ascii="Arial" w:eastAsia="Times New Roman" w:hAnsi="Arial" w:cs="Arial"/>
                <w:color w:val="000000"/>
                <w:sz w:val="16"/>
                <w:szCs w:val="16"/>
              </w:rPr>
            </w:pPr>
            <w:r w:rsidRPr="00B71149">
              <w:rPr>
                <w:rFonts w:ascii="Arial" w:hAnsi="Arial" w:cs="Arial"/>
                <w:color w:val="000000"/>
                <w:sz w:val="16"/>
                <w:szCs w:val="16"/>
              </w:rPr>
              <w:t>0.441942</w:t>
            </w:r>
          </w:p>
        </w:tc>
      </w:tr>
      <w:tr w:rsidR="00B71149" w:rsidRPr="00C75355" w14:paraId="67F67C9B" w14:textId="01CD76CC" w:rsidTr="00B71149">
        <w:trPr>
          <w:trHeight w:val="336"/>
        </w:trPr>
        <w:tc>
          <w:tcPr>
            <w:tcW w:w="367" w:type="dxa"/>
            <w:shd w:val="clear" w:color="auto" w:fill="auto"/>
            <w:noWrap/>
            <w:vAlign w:val="bottom"/>
            <w:hideMark/>
          </w:tcPr>
          <w:p w14:paraId="28B49898" w14:textId="3F661431"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40</w:t>
            </w:r>
          </w:p>
        </w:tc>
        <w:tc>
          <w:tcPr>
            <w:tcW w:w="1083" w:type="dxa"/>
            <w:shd w:val="clear" w:color="auto" w:fill="auto"/>
            <w:noWrap/>
            <w:vAlign w:val="bottom"/>
            <w:hideMark/>
          </w:tcPr>
          <w:p w14:paraId="334EB757"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shps.us</w:t>
            </w:r>
          </w:p>
        </w:tc>
        <w:tc>
          <w:tcPr>
            <w:tcW w:w="2637" w:type="dxa"/>
            <w:shd w:val="clear" w:color="auto" w:fill="auto"/>
            <w:noWrap/>
            <w:vAlign w:val="bottom"/>
            <w:hideMark/>
          </w:tcPr>
          <w:p w14:paraId="6DDC6051"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Sheep Experimental Station</w:t>
            </w:r>
          </w:p>
        </w:tc>
        <w:tc>
          <w:tcPr>
            <w:tcW w:w="1190" w:type="dxa"/>
            <w:shd w:val="clear" w:color="auto" w:fill="auto"/>
            <w:noWrap/>
            <w:vAlign w:val="bottom"/>
            <w:hideMark/>
          </w:tcPr>
          <w:p w14:paraId="3A67E9DA"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North America</w:t>
            </w:r>
          </w:p>
        </w:tc>
        <w:tc>
          <w:tcPr>
            <w:tcW w:w="706" w:type="dxa"/>
            <w:shd w:val="clear" w:color="auto" w:fill="auto"/>
            <w:noWrap/>
            <w:vAlign w:val="bottom"/>
            <w:hideMark/>
          </w:tcPr>
          <w:p w14:paraId="3F8335B9"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US</w:t>
            </w:r>
          </w:p>
        </w:tc>
        <w:tc>
          <w:tcPr>
            <w:tcW w:w="715" w:type="dxa"/>
            <w:shd w:val="clear" w:color="auto" w:fill="auto"/>
            <w:noWrap/>
            <w:vAlign w:val="bottom"/>
            <w:hideMark/>
          </w:tcPr>
          <w:p w14:paraId="27B0D8C5"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10</w:t>
            </w:r>
          </w:p>
        </w:tc>
        <w:tc>
          <w:tcPr>
            <w:tcW w:w="598" w:type="dxa"/>
            <w:shd w:val="clear" w:color="auto" w:fill="auto"/>
            <w:noWrap/>
            <w:vAlign w:val="bottom"/>
            <w:hideMark/>
          </w:tcPr>
          <w:p w14:paraId="4678B9E2"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160</w:t>
            </w:r>
          </w:p>
        </w:tc>
        <w:tc>
          <w:tcPr>
            <w:tcW w:w="1432" w:type="dxa"/>
            <w:shd w:val="clear" w:color="auto" w:fill="auto"/>
            <w:noWrap/>
            <w:vAlign w:val="bottom"/>
            <w:hideMark/>
          </w:tcPr>
          <w:p w14:paraId="207FF569"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2008</w:t>
            </w:r>
          </w:p>
        </w:tc>
        <w:tc>
          <w:tcPr>
            <w:tcW w:w="1818" w:type="dxa"/>
            <w:vAlign w:val="bottom"/>
          </w:tcPr>
          <w:p w14:paraId="42532DA0" w14:textId="1D57766E" w:rsidR="00B71149" w:rsidRPr="00B71149" w:rsidRDefault="00B71149" w:rsidP="00B71149">
            <w:pPr>
              <w:spacing w:after="0" w:line="240" w:lineRule="auto"/>
              <w:jc w:val="right"/>
              <w:rPr>
                <w:rFonts w:ascii="Arial" w:eastAsia="Times New Roman" w:hAnsi="Arial" w:cs="Arial"/>
                <w:color w:val="000000"/>
                <w:sz w:val="16"/>
                <w:szCs w:val="16"/>
              </w:rPr>
            </w:pPr>
            <w:r w:rsidRPr="00B71149">
              <w:rPr>
                <w:rFonts w:ascii="Arial" w:hAnsi="Arial" w:cs="Arial"/>
                <w:color w:val="000000"/>
                <w:sz w:val="16"/>
                <w:szCs w:val="16"/>
              </w:rPr>
              <w:t>0.431204</w:t>
            </w:r>
          </w:p>
        </w:tc>
      </w:tr>
      <w:tr w:rsidR="00B71149" w:rsidRPr="00C75355" w14:paraId="26418971" w14:textId="0C0A31D7" w:rsidTr="00B71149">
        <w:trPr>
          <w:trHeight w:val="336"/>
        </w:trPr>
        <w:tc>
          <w:tcPr>
            <w:tcW w:w="367" w:type="dxa"/>
            <w:shd w:val="clear" w:color="auto" w:fill="auto"/>
            <w:noWrap/>
            <w:vAlign w:val="bottom"/>
            <w:hideMark/>
          </w:tcPr>
          <w:p w14:paraId="761740BD" w14:textId="7F26D7B5"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41</w:t>
            </w:r>
          </w:p>
        </w:tc>
        <w:tc>
          <w:tcPr>
            <w:tcW w:w="1083" w:type="dxa"/>
            <w:shd w:val="clear" w:color="auto" w:fill="auto"/>
            <w:noWrap/>
            <w:vAlign w:val="bottom"/>
            <w:hideMark/>
          </w:tcPr>
          <w:p w14:paraId="751B8B38"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sier.us</w:t>
            </w:r>
          </w:p>
        </w:tc>
        <w:tc>
          <w:tcPr>
            <w:tcW w:w="2637" w:type="dxa"/>
            <w:shd w:val="clear" w:color="auto" w:fill="auto"/>
            <w:noWrap/>
            <w:vAlign w:val="bottom"/>
            <w:hideMark/>
          </w:tcPr>
          <w:p w14:paraId="3CB8C739"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Sierra Foothills REC</w:t>
            </w:r>
          </w:p>
        </w:tc>
        <w:tc>
          <w:tcPr>
            <w:tcW w:w="1190" w:type="dxa"/>
            <w:shd w:val="clear" w:color="auto" w:fill="auto"/>
            <w:noWrap/>
            <w:vAlign w:val="bottom"/>
            <w:hideMark/>
          </w:tcPr>
          <w:p w14:paraId="17BFB47E"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North America</w:t>
            </w:r>
          </w:p>
        </w:tc>
        <w:tc>
          <w:tcPr>
            <w:tcW w:w="706" w:type="dxa"/>
            <w:shd w:val="clear" w:color="auto" w:fill="auto"/>
            <w:noWrap/>
            <w:vAlign w:val="bottom"/>
            <w:hideMark/>
          </w:tcPr>
          <w:p w14:paraId="307C16FF"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US</w:t>
            </w:r>
          </w:p>
        </w:tc>
        <w:tc>
          <w:tcPr>
            <w:tcW w:w="715" w:type="dxa"/>
            <w:shd w:val="clear" w:color="auto" w:fill="auto"/>
            <w:noWrap/>
            <w:vAlign w:val="bottom"/>
            <w:hideMark/>
          </w:tcPr>
          <w:p w14:paraId="238B0A95"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12</w:t>
            </w:r>
          </w:p>
        </w:tc>
        <w:tc>
          <w:tcPr>
            <w:tcW w:w="598" w:type="dxa"/>
            <w:shd w:val="clear" w:color="auto" w:fill="auto"/>
            <w:noWrap/>
            <w:vAlign w:val="bottom"/>
            <w:hideMark/>
          </w:tcPr>
          <w:p w14:paraId="2821B6B8"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232</w:t>
            </w:r>
          </w:p>
        </w:tc>
        <w:tc>
          <w:tcPr>
            <w:tcW w:w="1432" w:type="dxa"/>
            <w:shd w:val="clear" w:color="auto" w:fill="auto"/>
            <w:noWrap/>
            <w:vAlign w:val="bottom"/>
            <w:hideMark/>
          </w:tcPr>
          <w:p w14:paraId="306B7A5A"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2008</w:t>
            </w:r>
          </w:p>
        </w:tc>
        <w:tc>
          <w:tcPr>
            <w:tcW w:w="1818" w:type="dxa"/>
            <w:vAlign w:val="bottom"/>
          </w:tcPr>
          <w:p w14:paraId="7E26BFFF" w14:textId="3F670FD6" w:rsidR="00B71149" w:rsidRPr="00B71149" w:rsidRDefault="00B71149" w:rsidP="00B71149">
            <w:pPr>
              <w:spacing w:after="0" w:line="240" w:lineRule="auto"/>
              <w:jc w:val="right"/>
              <w:rPr>
                <w:rFonts w:ascii="Arial" w:eastAsia="Times New Roman" w:hAnsi="Arial" w:cs="Arial"/>
                <w:color w:val="000000"/>
                <w:sz w:val="16"/>
                <w:szCs w:val="16"/>
              </w:rPr>
            </w:pPr>
            <w:r w:rsidRPr="00B71149">
              <w:rPr>
                <w:rFonts w:ascii="Arial" w:hAnsi="Arial" w:cs="Arial"/>
                <w:color w:val="000000"/>
                <w:sz w:val="16"/>
                <w:szCs w:val="16"/>
              </w:rPr>
              <w:t>0.415934</w:t>
            </w:r>
          </w:p>
        </w:tc>
      </w:tr>
      <w:tr w:rsidR="00B71149" w:rsidRPr="00C75355" w14:paraId="133E2B13" w14:textId="2FA09100" w:rsidTr="00B71149">
        <w:trPr>
          <w:trHeight w:val="336"/>
        </w:trPr>
        <w:tc>
          <w:tcPr>
            <w:tcW w:w="367" w:type="dxa"/>
            <w:shd w:val="clear" w:color="auto" w:fill="auto"/>
            <w:noWrap/>
            <w:vAlign w:val="bottom"/>
            <w:hideMark/>
          </w:tcPr>
          <w:p w14:paraId="3B42771D" w14:textId="55AA5C94"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42</w:t>
            </w:r>
          </w:p>
        </w:tc>
        <w:tc>
          <w:tcPr>
            <w:tcW w:w="1083" w:type="dxa"/>
            <w:shd w:val="clear" w:color="auto" w:fill="auto"/>
            <w:noWrap/>
            <w:vAlign w:val="bottom"/>
            <w:hideMark/>
          </w:tcPr>
          <w:p w14:paraId="7FE05CD0"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smith.us</w:t>
            </w:r>
          </w:p>
        </w:tc>
        <w:tc>
          <w:tcPr>
            <w:tcW w:w="2637" w:type="dxa"/>
            <w:shd w:val="clear" w:color="auto" w:fill="auto"/>
            <w:noWrap/>
            <w:vAlign w:val="bottom"/>
            <w:hideMark/>
          </w:tcPr>
          <w:p w14:paraId="5D558A20"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Smith Prairie</w:t>
            </w:r>
          </w:p>
        </w:tc>
        <w:tc>
          <w:tcPr>
            <w:tcW w:w="1190" w:type="dxa"/>
            <w:shd w:val="clear" w:color="auto" w:fill="auto"/>
            <w:noWrap/>
            <w:vAlign w:val="bottom"/>
            <w:hideMark/>
          </w:tcPr>
          <w:p w14:paraId="35A0E37D"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North America</w:t>
            </w:r>
          </w:p>
        </w:tc>
        <w:tc>
          <w:tcPr>
            <w:tcW w:w="706" w:type="dxa"/>
            <w:shd w:val="clear" w:color="auto" w:fill="auto"/>
            <w:noWrap/>
            <w:vAlign w:val="bottom"/>
            <w:hideMark/>
          </w:tcPr>
          <w:p w14:paraId="78440188"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US</w:t>
            </w:r>
          </w:p>
        </w:tc>
        <w:tc>
          <w:tcPr>
            <w:tcW w:w="715" w:type="dxa"/>
            <w:shd w:val="clear" w:color="auto" w:fill="auto"/>
            <w:noWrap/>
            <w:vAlign w:val="bottom"/>
            <w:hideMark/>
          </w:tcPr>
          <w:p w14:paraId="63FBB76A"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10</w:t>
            </w:r>
          </w:p>
        </w:tc>
        <w:tc>
          <w:tcPr>
            <w:tcW w:w="598" w:type="dxa"/>
            <w:shd w:val="clear" w:color="auto" w:fill="auto"/>
            <w:noWrap/>
            <w:vAlign w:val="bottom"/>
            <w:hideMark/>
          </w:tcPr>
          <w:p w14:paraId="4AB844D5"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120</w:t>
            </w:r>
          </w:p>
        </w:tc>
        <w:tc>
          <w:tcPr>
            <w:tcW w:w="1432" w:type="dxa"/>
            <w:shd w:val="clear" w:color="auto" w:fill="auto"/>
            <w:noWrap/>
            <w:vAlign w:val="bottom"/>
            <w:hideMark/>
          </w:tcPr>
          <w:p w14:paraId="1A358BBA"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2008</w:t>
            </w:r>
          </w:p>
        </w:tc>
        <w:tc>
          <w:tcPr>
            <w:tcW w:w="1818" w:type="dxa"/>
            <w:vAlign w:val="bottom"/>
          </w:tcPr>
          <w:p w14:paraId="3DE76E1D" w14:textId="6FD74F38" w:rsidR="00B71149" w:rsidRPr="00B71149" w:rsidRDefault="00B71149" w:rsidP="00B71149">
            <w:pPr>
              <w:spacing w:after="0" w:line="240" w:lineRule="auto"/>
              <w:jc w:val="right"/>
              <w:rPr>
                <w:rFonts w:ascii="Arial" w:eastAsia="Times New Roman" w:hAnsi="Arial" w:cs="Arial"/>
                <w:color w:val="000000"/>
                <w:sz w:val="16"/>
                <w:szCs w:val="16"/>
              </w:rPr>
            </w:pPr>
            <w:r w:rsidRPr="00B71149">
              <w:rPr>
                <w:rFonts w:ascii="Arial" w:hAnsi="Arial" w:cs="Arial"/>
                <w:color w:val="000000"/>
                <w:sz w:val="16"/>
                <w:szCs w:val="16"/>
              </w:rPr>
              <w:t>0.411079</w:t>
            </w:r>
          </w:p>
        </w:tc>
      </w:tr>
      <w:tr w:rsidR="00B71149" w:rsidRPr="00C75355" w14:paraId="390DEE28" w14:textId="72782274" w:rsidTr="00B71149">
        <w:trPr>
          <w:trHeight w:val="336"/>
        </w:trPr>
        <w:tc>
          <w:tcPr>
            <w:tcW w:w="367" w:type="dxa"/>
            <w:shd w:val="clear" w:color="auto" w:fill="auto"/>
            <w:noWrap/>
            <w:vAlign w:val="bottom"/>
            <w:hideMark/>
          </w:tcPr>
          <w:p w14:paraId="53073CD6" w14:textId="58D1D93E"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43</w:t>
            </w:r>
          </w:p>
        </w:tc>
        <w:tc>
          <w:tcPr>
            <w:tcW w:w="1083" w:type="dxa"/>
            <w:shd w:val="clear" w:color="auto" w:fill="auto"/>
            <w:noWrap/>
            <w:vAlign w:val="bottom"/>
            <w:hideMark/>
          </w:tcPr>
          <w:p w14:paraId="57B5BBC7"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spin.us</w:t>
            </w:r>
          </w:p>
        </w:tc>
        <w:tc>
          <w:tcPr>
            <w:tcW w:w="2637" w:type="dxa"/>
            <w:shd w:val="clear" w:color="auto" w:fill="auto"/>
            <w:noWrap/>
            <w:vAlign w:val="bottom"/>
            <w:hideMark/>
          </w:tcPr>
          <w:p w14:paraId="71F1998E"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Spindletop</w:t>
            </w:r>
          </w:p>
        </w:tc>
        <w:tc>
          <w:tcPr>
            <w:tcW w:w="1190" w:type="dxa"/>
            <w:shd w:val="clear" w:color="auto" w:fill="auto"/>
            <w:noWrap/>
            <w:vAlign w:val="bottom"/>
            <w:hideMark/>
          </w:tcPr>
          <w:p w14:paraId="5C9CDBBD"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North America</w:t>
            </w:r>
          </w:p>
        </w:tc>
        <w:tc>
          <w:tcPr>
            <w:tcW w:w="706" w:type="dxa"/>
            <w:shd w:val="clear" w:color="auto" w:fill="auto"/>
            <w:noWrap/>
            <w:vAlign w:val="bottom"/>
            <w:hideMark/>
          </w:tcPr>
          <w:p w14:paraId="08A6C4F2"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US</w:t>
            </w:r>
          </w:p>
        </w:tc>
        <w:tc>
          <w:tcPr>
            <w:tcW w:w="715" w:type="dxa"/>
            <w:shd w:val="clear" w:color="auto" w:fill="auto"/>
            <w:noWrap/>
            <w:vAlign w:val="bottom"/>
            <w:hideMark/>
          </w:tcPr>
          <w:p w14:paraId="00DE1EE2"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12</w:t>
            </w:r>
          </w:p>
        </w:tc>
        <w:tc>
          <w:tcPr>
            <w:tcW w:w="598" w:type="dxa"/>
            <w:shd w:val="clear" w:color="auto" w:fill="auto"/>
            <w:noWrap/>
            <w:vAlign w:val="bottom"/>
            <w:hideMark/>
          </w:tcPr>
          <w:p w14:paraId="64536298"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144</w:t>
            </w:r>
          </w:p>
        </w:tc>
        <w:tc>
          <w:tcPr>
            <w:tcW w:w="1432" w:type="dxa"/>
            <w:shd w:val="clear" w:color="auto" w:fill="auto"/>
            <w:noWrap/>
            <w:vAlign w:val="bottom"/>
            <w:hideMark/>
          </w:tcPr>
          <w:p w14:paraId="6DFA5EA6"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2008</w:t>
            </w:r>
          </w:p>
        </w:tc>
        <w:tc>
          <w:tcPr>
            <w:tcW w:w="1818" w:type="dxa"/>
            <w:vAlign w:val="bottom"/>
          </w:tcPr>
          <w:p w14:paraId="05CEA6C4" w14:textId="32070650" w:rsidR="00B71149" w:rsidRPr="00B71149" w:rsidRDefault="00B71149" w:rsidP="00B71149">
            <w:pPr>
              <w:spacing w:after="0" w:line="240" w:lineRule="auto"/>
              <w:jc w:val="right"/>
              <w:rPr>
                <w:rFonts w:ascii="Arial" w:eastAsia="Times New Roman" w:hAnsi="Arial" w:cs="Arial"/>
                <w:color w:val="000000"/>
                <w:sz w:val="16"/>
                <w:szCs w:val="16"/>
              </w:rPr>
            </w:pPr>
            <w:r w:rsidRPr="00B71149">
              <w:rPr>
                <w:rFonts w:ascii="Arial" w:hAnsi="Arial" w:cs="Arial"/>
                <w:color w:val="000000"/>
                <w:sz w:val="16"/>
                <w:szCs w:val="16"/>
              </w:rPr>
              <w:t>0.408039</w:t>
            </w:r>
          </w:p>
        </w:tc>
      </w:tr>
      <w:tr w:rsidR="00B71149" w:rsidRPr="00C75355" w14:paraId="239CC71D" w14:textId="63E072F6" w:rsidTr="00B71149">
        <w:trPr>
          <w:trHeight w:val="336"/>
        </w:trPr>
        <w:tc>
          <w:tcPr>
            <w:tcW w:w="367" w:type="dxa"/>
            <w:shd w:val="clear" w:color="auto" w:fill="auto"/>
            <w:noWrap/>
            <w:vAlign w:val="bottom"/>
            <w:hideMark/>
          </w:tcPr>
          <w:p w14:paraId="66764514" w14:textId="4FF9EDFA"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44</w:t>
            </w:r>
          </w:p>
        </w:tc>
        <w:tc>
          <w:tcPr>
            <w:tcW w:w="1083" w:type="dxa"/>
            <w:shd w:val="clear" w:color="auto" w:fill="auto"/>
            <w:noWrap/>
            <w:vAlign w:val="bottom"/>
            <w:hideMark/>
          </w:tcPr>
          <w:p w14:paraId="6244F438"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temple.us</w:t>
            </w:r>
          </w:p>
        </w:tc>
        <w:tc>
          <w:tcPr>
            <w:tcW w:w="2637" w:type="dxa"/>
            <w:shd w:val="clear" w:color="auto" w:fill="auto"/>
            <w:noWrap/>
            <w:vAlign w:val="bottom"/>
            <w:hideMark/>
          </w:tcPr>
          <w:p w14:paraId="0A59EE06"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Temple</w:t>
            </w:r>
          </w:p>
        </w:tc>
        <w:tc>
          <w:tcPr>
            <w:tcW w:w="1190" w:type="dxa"/>
            <w:shd w:val="clear" w:color="auto" w:fill="auto"/>
            <w:noWrap/>
            <w:vAlign w:val="bottom"/>
            <w:hideMark/>
          </w:tcPr>
          <w:p w14:paraId="370D2250"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North America</w:t>
            </w:r>
          </w:p>
        </w:tc>
        <w:tc>
          <w:tcPr>
            <w:tcW w:w="706" w:type="dxa"/>
            <w:shd w:val="clear" w:color="auto" w:fill="auto"/>
            <w:noWrap/>
            <w:vAlign w:val="bottom"/>
            <w:hideMark/>
          </w:tcPr>
          <w:p w14:paraId="0DEA3181"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US</w:t>
            </w:r>
          </w:p>
        </w:tc>
        <w:tc>
          <w:tcPr>
            <w:tcW w:w="715" w:type="dxa"/>
            <w:shd w:val="clear" w:color="auto" w:fill="auto"/>
            <w:noWrap/>
            <w:vAlign w:val="bottom"/>
            <w:hideMark/>
          </w:tcPr>
          <w:p w14:paraId="6C79DE8E"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10</w:t>
            </w:r>
          </w:p>
        </w:tc>
        <w:tc>
          <w:tcPr>
            <w:tcW w:w="598" w:type="dxa"/>
            <w:shd w:val="clear" w:color="auto" w:fill="auto"/>
            <w:noWrap/>
            <w:vAlign w:val="bottom"/>
            <w:hideMark/>
          </w:tcPr>
          <w:p w14:paraId="1A5BCC5F"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120</w:t>
            </w:r>
          </w:p>
        </w:tc>
        <w:tc>
          <w:tcPr>
            <w:tcW w:w="1432" w:type="dxa"/>
            <w:shd w:val="clear" w:color="auto" w:fill="auto"/>
            <w:noWrap/>
            <w:vAlign w:val="bottom"/>
            <w:hideMark/>
          </w:tcPr>
          <w:p w14:paraId="4EBC29CF"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2008</w:t>
            </w:r>
          </w:p>
        </w:tc>
        <w:tc>
          <w:tcPr>
            <w:tcW w:w="1818" w:type="dxa"/>
            <w:vAlign w:val="bottom"/>
          </w:tcPr>
          <w:p w14:paraId="34A72554" w14:textId="528A055A" w:rsidR="00B71149" w:rsidRPr="00B71149" w:rsidRDefault="00B71149" w:rsidP="00B71149">
            <w:pPr>
              <w:spacing w:after="0" w:line="240" w:lineRule="auto"/>
              <w:jc w:val="right"/>
              <w:rPr>
                <w:rFonts w:ascii="Arial" w:eastAsia="Times New Roman" w:hAnsi="Arial" w:cs="Arial"/>
                <w:color w:val="000000"/>
                <w:sz w:val="16"/>
                <w:szCs w:val="16"/>
              </w:rPr>
            </w:pPr>
            <w:r w:rsidRPr="00B71149">
              <w:rPr>
                <w:rFonts w:ascii="Arial" w:hAnsi="Arial" w:cs="Arial"/>
                <w:color w:val="000000"/>
                <w:sz w:val="16"/>
                <w:szCs w:val="16"/>
              </w:rPr>
              <w:t>0.405102</w:t>
            </w:r>
          </w:p>
        </w:tc>
      </w:tr>
      <w:tr w:rsidR="00B71149" w:rsidRPr="00C75355" w14:paraId="1231BD0E" w14:textId="0B4FD8D1" w:rsidTr="00B71149">
        <w:trPr>
          <w:trHeight w:val="336"/>
        </w:trPr>
        <w:tc>
          <w:tcPr>
            <w:tcW w:w="367" w:type="dxa"/>
            <w:shd w:val="clear" w:color="auto" w:fill="auto"/>
            <w:noWrap/>
            <w:vAlign w:val="bottom"/>
            <w:hideMark/>
          </w:tcPr>
          <w:p w14:paraId="508F6000" w14:textId="189AD1E3"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45</w:t>
            </w:r>
          </w:p>
        </w:tc>
        <w:tc>
          <w:tcPr>
            <w:tcW w:w="1083" w:type="dxa"/>
            <w:shd w:val="clear" w:color="auto" w:fill="auto"/>
            <w:noWrap/>
            <w:vAlign w:val="bottom"/>
            <w:hideMark/>
          </w:tcPr>
          <w:p w14:paraId="2762D03F"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trel.us</w:t>
            </w:r>
          </w:p>
        </w:tc>
        <w:tc>
          <w:tcPr>
            <w:tcW w:w="2637" w:type="dxa"/>
            <w:shd w:val="clear" w:color="auto" w:fill="auto"/>
            <w:noWrap/>
            <w:vAlign w:val="bottom"/>
            <w:hideMark/>
          </w:tcPr>
          <w:p w14:paraId="14DBB81D"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Trelease</w:t>
            </w:r>
          </w:p>
        </w:tc>
        <w:tc>
          <w:tcPr>
            <w:tcW w:w="1190" w:type="dxa"/>
            <w:shd w:val="clear" w:color="auto" w:fill="auto"/>
            <w:noWrap/>
            <w:vAlign w:val="bottom"/>
            <w:hideMark/>
          </w:tcPr>
          <w:p w14:paraId="4C32DEFE"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North America</w:t>
            </w:r>
          </w:p>
        </w:tc>
        <w:tc>
          <w:tcPr>
            <w:tcW w:w="706" w:type="dxa"/>
            <w:shd w:val="clear" w:color="auto" w:fill="auto"/>
            <w:noWrap/>
            <w:vAlign w:val="bottom"/>
            <w:hideMark/>
          </w:tcPr>
          <w:p w14:paraId="56A1816D"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US</w:t>
            </w:r>
          </w:p>
        </w:tc>
        <w:tc>
          <w:tcPr>
            <w:tcW w:w="715" w:type="dxa"/>
            <w:shd w:val="clear" w:color="auto" w:fill="auto"/>
            <w:noWrap/>
            <w:vAlign w:val="bottom"/>
            <w:hideMark/>
          </w:tcPr>
          <w:p w14:paraId="0CEF138F"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10</w:t>
            </w:r>
          </w:p>
        </w:tc>
        <w:tc>
          <w:tcPr>
            <w:tcW w:w="598" w:type="dxa"/>
            <w:shd w:val="clear" w:color="auto" w:fill="auto"/>
            <w:noWrap/>
            <w:vAlign w:val="bottom"/>
            <w:hideMark/>
          </w:tcPr>
          <w:p w14:paraId="4ACE0A13"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120</w:t>
            </w:r>
          </w:p>
        </w:tc>
        <w:tc>
          <w:tcPr>
            <w:tcW w:w="1432" w:type="dxa"/>
            <w:shd w:val="clear" w:color="auto" w:fill="auto"/>
            <w:noWrap/>
            <w:vAlign w:val="bottom"/>
            <w:hideMark/>
          </w:tcPr>
          <w:p w14:paraId="5D654C6C"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2009</w:t>
            </w:r>
          </w:p>
        </w:tc>
        <w:tc>
          <w:tcPr>
            <w:tcW w:w="1818" w:type="dxa"/>
            <w:vAlign w:val="bottom"/>
          </w:tcPr>
          <w:p w14:paraId="113D807A" w14:textId="13FC22D1" w:rsidR="00B71149" w:rsidRPr="00B71149" w:rsidRDefault="00B71149" w:rsidP="00B71149">
            <w:pPr>
              <w:spacing w:after="0" w:line="240" w:lineRule="auto"/>
              <w:jc w:val="right"/>
              <w:rPr>
                <w:rFonts w:ascii="Arial" w:eastAsia="Times New Roman" w:hAnsi="Arial" w:cs="Arial"/>
                <w:color w:val="000000"/>
                <w:sz w:val="16"/>
                <w:szCs w:val="16"/>
              </w:rPr>
            </w:pPr>
            <w:r w:rsidRPr="00B71149">
              <w:rPr>
                <w:rFonts w:ascii="Arial" w:hAnsi="Arial" w:cs="Arial"/>
                <w:color w:val="000000"/>
                <w:sz w:val="16"/>
                <w:szCs w:val="16"/>
              </w:rPr>
              <w:t>0.4012</w:t>
            </w:r>
          </w:p>
        </w:tc>
      </w:tr>
      <w:tr w:rsidR="00B71149" w:rsidRPr="00C75355" w14:paraId="7E2FCF15" w14:textId="7F7684C9" w:rsidTr="00B71149">
        <w:trPr>
          <w:trHeight w:val="336"/>
        </w:trPr>
        <w:tc>
          <w:tcPr>
            <w:tcW w:w="367" w:type="dxa"/>
            <w:shd w:val="clear" w:color="auto" w:fill="auto"/>
            <w:noWrap/>
            <w:vAlign w:val="bottom"/>
            <w:hideMark/>
          </w:tcPr>
          <w:p w14:paraId="192E7231" w14:textId="769BE9D1"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46</w:t>
            </w:r>
          </w:p>
        </w:tc>
        <w:tc>
          <w:tcPr>
            <w:tcW w:w="1083" w:type="dxa"/>
            <w:shd w:val="clear" w:color="auto" w:fill="auto"/>
            <w:noWrap/>
            <w:vAlign w:val="bottom"/>
            <w:hideMark/>
          </w:tcPr>
          <w:p w14:paraId="25DF8CCE"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ukul.za</w:t>
            </w:r>
          </w:p>
        </w:tc>
        <w:tc>
          <w:tcPr>
            <w:tcW w:w="2637" w:type="dxa"/>
            <w:shd w:val="clear" w:color="auto" w:fill="auto"/>
            <w:noWrap/>
            <w:vAlign w:val="bottom"/>
            <w:hideMark/>
          </w:tcPr>
          <w:p w14:paraId="0C298DDC"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Ukulinga</w:t>
            </w:r>
          </w:p>
        </w:tc>
        <w:tc>
          <w:tcPr>
            <w:tcW w:w="1190" w:type="dxa"/>
            <w:shd w:val="clear" w:color="auto" w:fill="auto"/>
            <w:noWrap/>
            <w:vAlign w:val="bottom"/>
            <w:hideMark/>
          </w:tcPr>
          <w:p w14:paraId="3133EE4A"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Africa</w:t>
            </w:r>
          </w:p>
        </w:tc>
        <w:tc>
          <w:tcPr>
            <w:tcW w:w="706" w:type="dxa"/>
            <w:shd w:val="clear" w:color="auto" w:fill="auto"/>
            <w:noWrap/>
            <w:vAlign w:val="bottom"/>
            <w:hideMark/>
          </w:tcPr>
          <w:p w14:paraId="30495DA8"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ZA</w:t>
            </w:r>
          </w:p>
        </w:tc>
        <w:tc>
          <w:tcPr>
            <w:tcW w:w="715" w:type="dxa"/>
            <w:shd w:val="clear" w:color="auto" w:fill="auto"/>
            <w:noWrap/>
            <w:vAlign w:val="bottom"/>
            <w:hideMark/>
          </w:tcPr>
          <w:p w14:paraId="099AC888"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10</w:t>
            </w:r>
          </w:p>
        </w:tc>
        <w:tc>
          <w:tcPr>
            <w:tcW w:w="598" w:type="dxa"/>
            <w:shd w:val="clear" w:color="auto" w:fill="auto"/>
            <w:noWrap/>
            <w:vAlign w:val="bottom"/>
            <w:hideMark/>
          </w:tcPr>
          <w:p w14:paraId="120BBC5C"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120</w:t>
            </w:r>
          </w:p>
        </w:tc>
        <w:tc>
          <w:tcPr>
            <w:tcW w:w="1432" w:type="dxa"/>
            <w:shd w:val="clear" w:color="auto" w:fill="auto"/>
            <w:noWrap/>
            <w:vAlign w:val="bottom"/>
            <w:hideMark/>
          </w:tcPr>
          <w:p w14:paraId="6745DCAD"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2010</w:t>
            </w:r>
          </w:p>
        </w:tc>
        <w:tc>
          <w:tcPr>
            <w:tcW w:w="1818" w:type="dxa"/>
            <w:vAlign w:val="bottom"/>
          </w:tcPr>
          <w:p w14:paraId="00D10344" w14:textId="4AD06C97" w:rsidR="00B71149" w:rsidRPr="00B71149" w:rsidRDefault="00B71149" w:rsidP="00B71149">
            <w:pPr>
              <w:spacing w:after="0" w:line="240" w:lineRule="auto"/>
              <w:jc w:val="right"/>
              <w:rPr>
                <w:rFonts w:ascii="Arial" w:eastAsia="Times New Roman" w:hAnsi="Arial" w:cs="Arial"/>
                <w:color w:val="000000"/>
                <w:sz w:val="16"/>
                <w:szCs w:val="16"/>
              </w:rPr>
            </w:pPr>
            <w:r w:rsidRPr="00B71149">
              <w:rPr>
                <w:rFonts w:ascii="Arial" w:hAnsi="Arial" w:cs="Arial"/>
                <w:color w:val="000000"/>
                <w:sz w:val="16"/>
                <w:szCs w:val="16"/>
              </w:rPr>
              <w:t>0.399551</w:t>
            </w:r>
          </w:p>
        </w:tc>
      </w:tr>
      <w:tr w:rsidR="00B71149" w:rsidRPr="00C75355" w14:paraId="67295115" w14:textId="6D76FF13" w:rsidTr="00B71149">
        <w:trPr>
          <w:trHeight w:val="336"/>
        </w:trPr>
        <w:tc>
          <w:tcPr>
            <w:tcW w:w="367" w:type="dxa"/>
            <w:shd w:val="clear" w:color="auto" w:fill="auto"/>
            <w:noWrap/>
            <w:vAlign w:val="bottom"/>
            <w:hideMark/>
          </w:tcPr>
          <w:p w14:paraId="0B284A99" w14:textId="1DB5C21E"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47</w:t>
            </w:r>
          </w:p>
        </w:tc>
        <w:tc>
          <w:tcPr>
            <w:tcW w:w="1083" w:type="dxa"/>
            <w:shd w:val="clear" w:color="auto" w:fill="auto"/>
            <w:noWrap/>
            <w:vAlign w:val="bottom"/>
            <w:hideMark/>
          </w:tcPr>
          <w:p w14:paraId="23C28DB3"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unc.us</w:t>
            </w:r>
          </w:p>
        </w:tc>
        <w:tc>
          <w:tcPr>
            <w:tcW w:w="2637" w:type="dxa"/>
            <w:shd w:val="clear" w:color="auto" w:fill="auto"/>
            <w:noWrap/>
            <w:vAlign w:val="bottom"/>
            <w:hideMark/>
          </w:tcPr>
          <w:p w14:paraId="79C2D5C1"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Duke Forest</w:t>
            </w:r>
          </w:p>
        </w:tc>
        <w:tc>
          <w:tcPr>
            <w:tcW w:w="1190" w:type="dxa"/>
            <w:shd w:val="clear" w:color="auto" w:fill="auto"/>
            <w:noWrap/>
            <w:vAlign w:val="bottom"/>
            <w:hideMark/>
          </w:tcPr>
          <w:p w14:paraId="428F4320"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North America</w:t>
            </w:r>
          </w:p>
        </w:tc>
        <w:tc>
          <w:tcPr>
            <w:tcW w:w="706" w:type="dxa"/>
            <w:shd w:val="clear" w:color="auto" w:fill="auto"/>
            <w:noWrap/>
            <w:vAlign w:val="bottom"/>
            <w:hideMark/>
          </w:tcPr>
          <w:p w14:paraId="0D0EFFC4"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US</w:t>
            </w:r>
          </w:p>
        </w:tc>
        <w:tc>
          <w:tcPr>
            <w:tcW w:w="715" w:type="dxa"/>
            <w:shd w:val="clear" w:color="auto" w:fill="auto"/>
            <w:noWrap/>
            <w:vAlign w:val="bottom"/>
            <w:hideMark/>
          </w:tcPr>
          <w:p w14:paraId="1376AD37"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5</w:t>
            </w:r>
          </w:p>
        </w:tc>
        <w:tc>
          <w:tcPr>
            <w:tcW w:w="598" w:type="dxa"/>
            <w:shd w:val="clear" w:color="auto" w:fill="auto"/>
            <w:noWrap/>
            <w:vAlign w:val="bottom"/>
            <w:hideMark/>
          </w:tcPr>
          <w:p w14:paraId="4ADFD47F"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60</w:t>
            </w:r>
          </w:p>
        </w:tc>
        <w:tc>
          <w:tcPr>
            <w:tcW w:w="1432" w:type="dxa"/>
            <w:shd w:val="clear" w:color="auto" w:fill="auto"/>
            <w:noWrap/>
            <w:vAlign w:val="bottom"/>
            <w:hideMark/>
          </w:tcPr>
          <w:p w14:paraId="07E7EADA"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2008</w:t>
            </w:r>
          </w:p>
        </w:tc>
        <w:tc>
          <w:tcPr>
            <w:tcW w:w="1818" w:type="dxa"/>
            <w:vAlign w:val="bottom"/>
          </w:tcPr>
          <w:p w14:paraId="09245EAA" w14:textId="38E2AD54" w:rsidR="00B71149" w:rsidRPr="00B71149" w:rsidRDefault="00B71149" w:rsidP="00B71149">
            <w:pPr>
              <w:spacing w:after="0" w:line="240" w:lineRule="auto"/>
              <w:jc w:val="right"/>
              <w:rPr>
                <w:rFonts w:ascii="Arial" w:eastAsia="Times New Roman" w:hAnsi="Arial" w:cs="Arial"/>
                <w:color w:val="000000"/>
                <w:sz w:val="16"/>
                <w:szCs w:val="16"/>
              </w:rPr>
            </w:pPr>
            <w:r w:rsidRPr="00B71149">
              <w:rPr>
                <w:rFonts w:ascii="Arial" w:hAnsi="Arial" w:cs="Arial"/>
                <w:color w:val="000000"/>
                <w:sz w:val="16"/>
                <w:szCs w:val="16"/>
              </w:rPr>
              <w:t>0.316679</w:t>
            </w:r>
          </w:p>
        </w:tc>
      </w:tr>
      <w:tr w:rsidR="00B71149" w:rsidRPr="00C75355" w14:paraId="708685D9" w14:textId="535047D8" w:rsidTr="00B71149">
        <w:trPr>
          <w:trHeight w:val="336"/>
        </w:trPr>
        <w:tc>
          <w:tcPr>
            <w:tcW w:w="367" w:type="dxa"/>
            <w:shd w:val="clear" w:color="auto" w:fill="auto"/>
            <w:noWrap/>
            <w:vAlign w:val="bottom"/>
            <w:hideMark/>
          </w:tcPr>
          <w:p w14:paraId="3718930F" w14:textId="439B23AC"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48</w:t>
            </w:r>
          </w:p>
        </w:tc>
        <w:tc>
          <w:tcPr>
            <w:tcW w:w="1083" w:type="dxa"/>
            <w:shd w:val="clear" w:color="auto" w:fill="auto"/>
            <w:noWrap/>
            <w:vAlign w:val="bottom"/>
            <w:hideMark/>
          </w:tcPr>
          <w:p w14:paraId="44CE66AA"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valm.ch</w:t>
            </w:r>
          </w:p>
        </w:tc>
        <w:tc>
          <w:tcPr>
            <w:tcW w:w="2637" w:type="dxa"/>
            <w:shd w:val="clear" w:color="auto" w:fill="auto"/>
            <w:noWrap/>
            <w:vAlign w:val="bottom"/>
            <w:hideMark/>
          </w:tcPr>
          <w:p w14:paraId="3D4554C9"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Val Mustair</w:t>
            </w:r>
          </w:p>
        </w:tc>
        <w:tc>
          <w:tcPr>
            <w:tcW w:w="1190" w:type="dxa"/>
            <w:shd w:val="clear" w:color="auto" w:fill="auto"/>
            <w:noWrap/>
            <w:vAlign w:val="bottom"/>
            <w:hideMark/>
          </w:tcPr>
          <w:p w14:paraId="27D2725F"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Europe</w:t>
            </w:r>
          </w:p>
        </w:tc>
        <w:tc>
          <w:tcPr>
            <w:tcW w:w="706" w:type="dxa"/>
            <w:shd w:val="clear" w:color="auto" w:fill="auto"/>
            <w:noWrap/>
            <w:vAlign w:val="bottom"/>
            <w:hideMark/>
          </w:tcPr>
          <w:p w14:paraId="4F7A67B3"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CH</w:t>
            </w:r>
          </w:p>
        </w:tc>
        <w:tc>
          <w:tcPr>
            <w:tcW w:w="715" w:type="dxa"/>
            <w:shd w:val="clear" w:color="auto" w:fill="auto"/>
            <w:noWrap/>
            <w:vAlign w:val="bottom"/>
            <w:hideMark/>
          </w:tcPr>
          <w:p w14:paraId="25E918EB"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10</w:t>
            </w:r>
          </w:p>
        </w:tc>
        <w:tc>
          <w:tcPr>
            <w:tcW w:w="598" w:type="dxa"/>
            <w:shd w:val="clear" w:color="auto" w:fill="auto"/>
            <w:noWrap/>
            <w:vAlign w:val="bottom"/>
            <w:hideMark/>
          </w:tcPr>
          <w:p w14:paraId="7A6DAF82"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120</w:t>
            </w:r>
          </w:p>
        </w:tc>
        <w:tc>
          <w:tcPr>
            <w:tcW w:w="1432" w:type="dxa"/>
            <w:shd w:val="clear" w:color="auto" w:fill="auto"/>
            <w:noWrap/>
            <w:vAlign w:val="bottom"/>
            <w:hideMark/>
          </w:tcPr>
          <w:p w14:paraId="5CF2FAA5"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2009</w:t>
            </w:r>
          </w:p>
        </w:tc>
        <w:tc>
          <w:tcPr>
            <w:tcW w:w="1818" w:type="dxa"/>
            <w:vAlign w:val="bottom"/>
          </w:tcPr>
          <w:p w14:paraId="49E10A20" w14:textId="6B204C80" w:rsidR="00B71149" w:rsidRPr="00B71149" w:rsidRDefault="00B71149" w:rsidP="00B71149">
            <w:pPr>
              <w:spacing w:after="0" w:line="240" w:lineRule="auto"/>
              <w:jc w:val="right"/>
              <w:rPr>
                <w:rFonts w:ascii="Arial" w:eastAsia="Times New Roman" w:hAnsi="Arial" w:cs="Arial"/>
                <w:color w:val="000000"/>
                <w:sz w:val="16"/>
                <w:szCs w:val="16"/>
              </w:rPr>
            </w:pPr>
            <w:r w:rsidRPr="00B71149">
              <w:rPr>
                <w:rFonts w:ascii="Arial" w:hAnsi="Arial" w:cs="Arial"/>
                <w:color w:val="000000"/>
                <w:sz w:val="16"/>
                <w:szCs w:val="16"/>
              </w:rPr>
              <w:t>0.265733</w:t>
            </w:r>
          </w:p>
        </w:tc>
      </w:tr>
      <w:tr w:rsidR="00B71149" w:rsidRPr="00C75355" w14:paraId="2E759CAE" w14:textId="594E539A" w:rsidTr="00B71149">
        <w:trPr>
          <w:trHeight w:val="336"/>
        </w:trPr>
        <w:tc>
          <w:tcPr>
            <w:tcW w:w="367" w:type="dxa"/>
            <w:shd w:val="clear" w:color="auto" w:fill="auto"/>
            <w:noWrap/>
            <w:vAlign w:val="bottom"/>
            <w:hideMark/>
          </w:tcPr>
          <w:p w14:paraId="73C9C3F9" w14:textId="6CE04FD5"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49</w:t>
            </w:r>
          </w:p>
        </w:tc>
        <w:tc>
          <w:tcPr>
            <w:tcW w:w="1083" w:type="dxa"/>
            <w:shd w:val="clear" w:color="auto" w:fill="auto"/>
            <w:noWrap/>
            <w:vAlign w:val="bottom"/>
            <w:hideMark/>
          </w:tcPr>
          <w:p w14:paraId="1E702843"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yarra.au</w:t>
            </w:r>
          </w:p>
        </w:tc>
        <w:tc>
          <w:tcPr>
            <w:tcW w:w="2637" w:type="dxa"/>
            <w:shd w:val="clear" w:color="auto" w:fill="auto"/>
            <w:noWrap/>
            <w:vAlign w:val="bottom"/>
            <w:hideMark/>
          </w:tcPr>
          <w:p w14:paraId="4FC54F1B"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Yarramundi</w:t>
            </w:r>
          </w:p>
        </w:tc>
        <w:tc>
          <w:tcPr>
            <w:tcW w:w="1190" w:type="dxa"/>
            <w:shd w:val="clear" w:color="auto" w:fill="auto"/>
            <w:noWrap/>
            <w:vAlign w:val="bottom"/>
            <w:hideMark/>
          </w:tcPr>
          <w:p w14:paraId="5F78A48F"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Australia</w:t>
            </w:r>
          </w:p>
        </w:tc>
        <w:tc>
          <w:tcPr>
            <w:tcW w:w="706" w:type="dxa"/>
            <w:shd w:val="clear" w:color="auto" w:fill="auto"/>
            <w:noWrap/>
            <w:vAlign w:val="bottom"/>
            <w:hideMark/>
          </w:tcPr>
          <w:p w14:paraId="324DF56A" w14:textId="77777777" w:rsidR="00B71149" w:rsidRPr="00C75355" w:rsidRDefault="00B71149" w:rsidP="00B71149">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AU</w:t>
            </w:r>
          </w:p>
        </w:tc>
        <w:tc>
          <w:tcPr>
            <w:tcW w:w="715" w:type="dxa"/>
            <w:shd w:val="clear" w:color="auto" w:fill="auto"/>
            <w:noWrap/>
            <w:vAlign w:val="bottom"/>
            <w:hideMark/>
          </w:tcPr>
          <w:p w14:paraId="73CCB9D3"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6</w:t>
            </w:r>
          </w:p>
        </w:tc>
        <w:tc>
          <w:tcPr>
            <w:tcW w:w="598" w:type="dxa"/>
            <w:shd w:val="clear" w:color="auto" w:fill="auto"/>
            <w:noWrap/>
            <w:vAlign w:val="bottom"/>
            <w:hideMark/>
          </w:tcPr>
          <w:p w14:paraId="1001B716"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96</w:t>
            </w:r>
          </w:p>
        </w:tc>
        <w:tc>
          <w:tcPr>
            <w:tcW w:w="1432" w:type="dxa"/>
            <w:shd w:val="clear" w:color="auto" w:fill="auto"/>
            <w:noWrap/>
            <w:vAlign w:val="bottom"/>
            <w:hideMark/>
          </w:tcPr>
          <w:p w14:paraId="2CD97BF8" w14:textId="77777777" w:rsidR="00B71149" w:rsidRPr="00C75355" w:rsidRDefault="00B71149" w:rsidP="00B71149">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2015</w:t>
            </w:r>
          </w:p>
        </w:tc>
        <w:tc>
          <w:tcPr>
            <w:tcW w:w="1818" w:type="dxa"/>
            <w:vAlign w:val="bottom"/>
          </w:tcPr>
          <w:p w14:paraId="2CEA1CF4" w14:textId="5123B44C" w:rsidR="00B71149" w:rsidRPr="00B71149" w:rsidRDefault="00B71149" w:rsidP="00B71149">
            <w:pPr>
              <w:spacing w:after="0" w:line="240" w:lineRule="auto"/>
              <w:jc w:val="right"/>
              <w:rPr>
                <w:rFonts w:ascii="Arial" w:eastAsia="Times New Roman" w:hAnsi="Arial" w:cs="Arial"/>
                <w:color w:val="000000"/>
                <w:sz w:val="16"/>
                <w:szCs w:val="16"/>
              </w:rPr>
            </w:pPr>
            <w:r w:rsidRPr="00B71149">
              <w:rPr>
                <w:rFonts w:ascii="Arial" w:hAnsi="Arial" w:cs="Arial"/>
                <w:color w:val="000000"/>
                <w:sz w:val="16"/>
                <w:szCs w:val="16"/>
              </w:rPr>
              <w:t>0.181069</w:t>
            </w:r>
          </w:p>
        </w:tc>
      </w:tr>
    </w:tbl>
    <w:p w14:paraId="369F9053" w14:textId="134E4E51" w:rsidR="008B5065" w:rsidRDefault="008B5065" w:rsidP="004F317D">
      <w:pPr>
        <w:rPr>
          <w:rFonts w:ascii="Arial" w:hAnsi="Arial" w:cs="Arial"/>
          <w:b/>
          <w:sz w:val="20"/>
        </w:rPr>
      </w:pPr>
    </w:p>
    <w:p w14:paraId="3E1F3C1D" w14:textId="77777777" w:rsidR="008B5065" w:rsidRDefault="008B5065">
      <w:pPr>
        <w:rPr>
          <w:rFonts w:ascii="Arial" w:hAnsi="Arial" w:cs="Arial"/>
          <w:b/>
          <w:sz w:val="20"/>
        </w:rPr>
      </w:pPr>
      <w:r>
        <w:rPr>
          <w:rFonts w:ascii="Arial" w:hAnsi="Arial" w:cs="Arial"/>
          <w:b/>
          <w:sz w:val="20"/>
        </w:rPr>
        <w:br w:type="page"/>
      </w:r>
    </w:p>
    <w:p w14:paraId="0CA7900F" w14:textId="3D532F3B" w:rsidR="00AC14CC" w:rsidRDefault="008B5065" w:rsidP="004F317D">
      <w:pPr>
        <w:rPr>
          <w:rFonts w:ascii="Arial" w:hAnsi="Arial" w:cs="Arial"/>
          <w:b/>
          <w:sz w:val="20"/>
        </w:rPr>
      </w:pPr>
      <w:r>
        <w:rPr>
          <w:rFonts w:ascii="Arial" w:hAnsi="Arial" w:cs="Arial"/>
          <w:b/>
          <w:sz w:val="20"/>
        </w:rPr>
        <w:lastRenderedPageBreak/>
        <w:t xml:space="preserve">Appendix </w:t>
      </w:r>
      <w:r w:rsidR="00035084">
        <w:rPr>
          <w:rFonts w:ascii="Arial" w:hAnsi="Arial" w:cs="Arial"/>
          <w:b/>
          <w:sz w:val="20"/>
        </w:rPr>
        <w:t>2</w:t>
      </w:r>
      <w:r>
        <w:rPr>
          <w:rFonts w:ascii="Arial" w:hAnsi="Arial" w:cs="Arial"/>
          <w:b/>
          <w:sz w:val="20"/>
        </w:rPr>
        <w:t>:</w:t>
      </w:r>
    </w:p>
    <w:p w14:paraId="3344F864" w14:textId="0909D192" w:rsidR="008B5065" w:rsidRDefault="00457D0F" w:rsidP="004F317D">
      <w:pPr>
        <w:rPr>
          <w:rFonts w:ascii="Arial" w:hAnsi="Arial" w:cs="Arial"/>
          <w:b/>
          <w:sz w:val="20"/>
        </w:rPr>
      </w:pPr>
      <w:r>
        <w:rPr>
          <w:noProof/>
        </w:rPr>
        <w:drawing>
          <wp:inline distT="0" distB="0" distL="0" distR="0" wp14:anchorId="58B99033" wp14:editId="44A5EC48">
            <wp:extent cx="5943600" cy="36677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67760"/>
                    </a:xfrm>
                    <a:prstGeom prst="rect">
                      <a:avLst/>
                    </a:prstGeom>
                  </pic:spPr>
                </pic:pic>
              </a:graphicData>
            </a:graphic>
          </wp:inline>
        </w:drawing>
      </w:r>
    </w:p>
    <w:sectPr w:rsidR="008B50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71ED5C" w14:textId="77777777" w:rsidR="002030E8" w:rsidRDefault="002030E8" w:rsidP="008E066C">
      <w:pPr>
        <w:spacing w:after="0" w:line="240" w:lineRule="auto"/>
      </w:pPr>
      <w:r>
        <w:separator/>
      </w:r>
    </w:p>
  </w:endnote>
  <w:endnote w:type="continuationSeparator" w:id="0">
    <w:p w14:paraId="620C1766" w14:textId="77777777" w:rsidR="002030E8" w:rsidRDefault="002030E8" w:rsidP="008E06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FB44CF" w14:textId="77777777" w:rsidR="002030E8" w:rsidRDefault="002030E8" w:rsidP="008E066C">
      <w:pPr>
        <w:spacing w:after="0" w:line="240" w:lineRule="auto"/>
      </w:pPr>
      <w:r>
        <w:separator/>
      </w:r>
    </w:p>
  </w:footnote>
  <w:footnote w:type="continuationSeparator" w:id="0">
    <w:p w14:paraId="1AECCF3D" w14:textId="77777777" w:rsidR="002030E8" w:rsidRDefault="002030E8" w:rsidP="008E06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47539"/>
    <w:multiLevelType w:val="hybridMultilevel"/>
    <w:tmpl w:val="AAE4917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1786406"/>
    <w:multiLevelType w:val="hybridMultilevel"/>
    <w:tmpl w:val="2B32A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9D43A9"/>
    <w:multiLevelType w:val="hybridMultilevel"/>
    <w:tmpl w:val="355A1318"/>
    <w:lvl w:ilvl="0" w:tplc="D9BA6C3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5842A55"/>
    <w:multiLevelType w:val="multilevel"/>
    <w:tmpl w:val="66121E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D85B42"/>
    <w:multiLevelType w:val="hybridMultilevel"/>
    <w:tmpl w:val="C78E35C6"/>
    <w:lvl w:ilvl="0" w:tplc="FD2E8CEC">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FA0233"/>
    <w:multiLevelType w:val="hybridMultilevel"/>
    <w:tmpl w:val="00D2B7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01511F"/>
    <w:multiLevelType w:val="hybridMultilevel"/>
    <w:tmpl w:val="854C5424"/>
    <w:lvl w:ilvl="0" w:tplc="DFDCA196">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4B2F9B"/>
    <w:multiLevelType w:val="hybridMultilevel"/>
    <w:tmpl w:val="6D04B3F4"/>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0A56EF"/>
    <w:multiLevelType w:val="hybridMultilevel"/>
    <w:tmpl w:val="38FEEB4E"/>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CE1B9D"/>
    <w:multiLevelType w:val="hybridMultilevel"/>
    <w:tmpl w:val="76EA7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472748"/>
    <w:multiLevelType w:val="hybridMultilevel"/>
    <w:tmpl w:val="69DA484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57675EAC"/>
    <w:multiLevelType w:val="hybridMultilevel"/>
    <w:tmpl w:val="79F65D7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57A64654"/>
    <w:multiLevelType w:val="hybridMultilevel"/>
    <w:tmpl w:val="AC1AFE3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5E1E6CFF"/>
    <w:multiLevelType w:val="hybridMultilevel"/>
    <w:tmpl w:val="67F49852"/>
    <w:lvl w:ilvl="0" w:tplc="FD2E8CEC">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B84F27"/>
    <w:multiLevelType w:val="hybridMultilevel"/>
    <w:tmpl w:val="8E2005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4E3D5B"/>
    <w:multiLevelType w:val="hybridMultilevel"/>
    <w:tmpl w:val="F3688F0C"/>
    <w:lvl w:ilvl="0" w:tplc="2EA26B9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0326ED"/>
    <w:multiLevelType w:val="hybridMultilevel"/>
    <w:tmpl w:val="8DF0A946"/>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4"/>
  </w:num>
  <w:num w:numId="3">
    <w:abstractNumId w:val="15"/>
  </w:num>
  <w:num w:numId="4">
    <w:abstractNumId w:val="8"/>
  </w:num>
  <w:num w:numId="5">
    <w:abstractNumId w:val="7"/>
  </w:num>
  <w:num w:numId="6">
    <w:abstractNumId w:val="2"/>
  </w:num>
  <w:num w:numId="7">
    <w:abstractNumId w:val="4"/>
  </w:num>
  <w:num w:numId="8">
    <w:abstractNumId w:val="13"/>
  </w:num>
  <w:num w:numId="9">
    <w:abstractNumId w:val="6"/>
  </w:num>
  <w:num w:numId="10">
    <w:abstractNumId w:val="16"/>
  </w:num>
  <w:num w:numId="11">
    <w:abstractNumId w:val="9"/>
  </w:num>
  <w:num w:numId="12">
    <w:abstractNumId w:val="3"/>
  </w:num>
  <w:num w:numId="13">
    <w:abstractNumId w:val="3"/>
    <w:lvlOverride w:ilvl="1">
      <w:lvl w:ilvl="1">
        <w:numFmt w:val="lowerLetter"/>
        <w:lvlText w:val="%2."/>
        <w:lvlJc w:val="left"/>
      </w:lvl>
    </w:lvlOverride>
  </w:num>
  <w:num w:numId="14">
    <w:abstractNumId w:val="10"/>
  </w:num>
  <w:num w:numId="15">
    <w:abstractNumId w:val="5"/>
  </w:num>
  <w:num w:numId="16">
    <w:abstractNumId w:val="11"/>
  </w:num>
  <w:num w:numId="17">
    <w:abstractNumId w:val="0"/>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38F3"/>
    <w:rsid w:val="00001D6F"/>
    <w:rsid w:val="00005AD4"/>
    <w:rsid w:val="00015AD6"/>
    <w:rsid w:val="00016EDC"/>
    <w:rsid w:val="00020BE5"/>
    <w:rsid w:val="00024EC8"/>
    <w:rsid w:val="00025797"/>
    <w:rsid w:val="000278C3"/>
    <w:rsid w:val="00035084"/>
    <w:rsid w:val="000412D1"/>
    <w:rsid w:val="0004164D"/>
    <w:rsid w:val="00053952"/>
    <w:rsid w:val="00056444"/>
    <w:rsid w:val="00076AC9"/>
    <w:rsid w:val="00086944"/>
    <w:rsid w:val="0008764C"/>
    <w:rsid w:val="00097DBE"/>
    <w:rsid w:val="000A0129"/>
    <w:rsid w:val="000A052E"/>
    <w:rsid w:val="000A40D7"/>
    <w:rsid w:val="000A5D5A"/>
    <w:rsid w:val="000C34BA"/>
    <w:rsid w:val="000D1C0A"/>
    <w:rsid w:val="000D2719"/>
    <w:rsid w:val="000D3053"/>
    <w:rsid w:val="000E7E20"/>
    <w:rsid w:val="000F016C"/>
    <w:rsid w:val="000F3AA3"/>
    <w:rsid w:val="000F4371"/>
    <w:rsid w:val="00106938"/>
    <w:rsid w:val="00107895"/>
    <w:rsid w:val="001078C1"/>
    <w:rsid w:val="00117186"/>
    <w:rsid w:val="00126BBF"/>
    <w:rsid w:val="001275E0"/>
    <w:rsid w:val="00132924"/>
    <w:rsid w:val="00136766"/>
    <w:rsid w:val="001443C8"/>
    <w:rsid w:val="00146166"/>
    <w:rsid w:val="00147E90"/>
    <w:rsid w:val="00150D57"/>
    <w:rsid w:val="00152BAF"/>
    <w:rsid w:val="001615A8"/>
    <w:rsid w:val="00162795"/>
    <w:rsid w:val="00165F1D"/>
    <w:rsid w:val="001673F6"/>
    <w:rsid w:val="00173C13"/>
    <w:rsid w:val="00174010"/>
    <w:rsid w:val="001849E5"/>
    <w:rsid w:val="00190FA2"/>
    <w:rsid w:val="001927DE"/>
    <w:rsid w:val="00195AD5"/>
    <w:rsid w:val="001972DD"/>
    <w:rsid w:val="001A113D"/>
    <w:rsid w:val="001B0322"/>
    <w:rsid w:val="001B0750"/>
    <w:rsid w:val="001B4285"/>
    <w:rsid w:val="001C271B"/>
    <w:rsid w:val="001C6C6B"/>
    <w:rsid w:val="001D11E2"/>
    <w:rsid w:val="001D7A64"/>
    <w:rsid w:val="001E3360"/>
    <w:rsid w:val="001F120E"/>
    <w:rsid w:val="001F5466"/>
    <w:rsid w:val="002027E6"/>
    <w:rsid w:val="002030E8"/>
    <w:rsid w:val="0020581E"/>
    <w:rsid w:val="002161E9"/>
    <w:rsid w:val="00216598"/>
    <w:rsid w:val="00217AE7"/>
    <w:rsid w:val="002201F1"/>
    <w:rsid w:val="00221368"/>
    <w:rsid w:val="002272D3"/>
    <w:rsid w:val="00232CC2"/>
    <w:rsid w:val="00247F53"/>
    <w:rsid w:val="002564EF"/>
    <w:rsid w:val="00260EEC"/>
    <w:rsid w:val="00262C8E"/>
    <w:rsid w:val="002709F0"/>
    <w:rsid w:val="00275448"/>
    <w:rsid w:val="0028604D"/>
    <w:rsid w:val="002931D3"/>
    <w:rsid w:val="002B1D55"/>
    <w:rsid w:val="002C1FB8"/>
    <w:rsid w:val="002C4038"/>
    <w:rsid w:val="002C6C5B"/>
    <w:rsid w:val="002D0235"/>
    <w:rsid w:val="002D6A2F"/>
    <w:rsid w:val="002E56D0"/>
    <w:rsid w:val="002F2ACB"/>
    <w:rsid w:val="002F4566"/>
    <w:rsid w:val="00303422"/>
    <w:rsid w:val="00305C1D"/>
    <w:rsid w:val="00313AB9"/>
    <w:rsid w:val="00322FD6"/>
    <w:rsid w:val="0032503C"/>
    <w:rsid w:val="00331C84"/>
    <w:rsid w:val="003444AB"/>
    <w:rsid w:val="00351FC1"/>
    <w:rsid w:val="003640D5"/>
    <w:rsid w:val="00364FBB"/>
    <w:rsid w:val="00365134"/>
    <w:rsid w:val="00365167"/>
    <w:rsid w:val="003661E9"/>
    <w:rsid w:val="00372174"/>
    <w:rsid w:val="00372C45"/>
    <w:rsid w:val="0037452A"/>
    <w:rsid w:val="00383785"/>
    <w:rsid w:val="00385D58"/>
    <w:rsid w:val="00392938"/>
    <w:rsid w:val="003A54FB"/>
    <w:rsid w:val="003B1625"/>
    <w:rsid w:val="003C4E20"/>
    <w:rsid w:val="003C5B33"/>
    <w:rsid w:val="003C7FF4"/>
    <w:rsid w:val="003D09EC"/>
    <w:rsid w:val="003D4DF6"/>
    <w:rsid w:val="003D4EB2"/>
    <w:rsid w:val="003E06A0"/>
    <w:rsid w:val="003E322B"/>
    <w:rsid w:val="003E6DF2"/>
    <w:rsid w:val="003E727D"/>
    <w:rsid w:val="003F19A4"/>
    <w:rsid w:val="003F5DBD"/>
    <w:rsid w:val="003F6203"/>
    <w:rsid w:val="003F7EDD"/>
    <w:rsid w:val="0040218D"/>
    <w:rsid w:val="004152D1"/>
    <w:rsid w:val="00420DA5"/>
    <w:rsid w:val="00425E1B"/>
    <w:rsid w:val="0043383B"/>
    <w:rsid w:val="00433992"/>
    <w:rsid w:val="00434FD7"/>
    <w:rsid w:val="004360EF"/>
    <w:rsid w:val="00457D0F"/>
    <w:rsid w:val="00466A80"/>
    <w:rsid w:val="00466ABF"/>
    <w:rsid w:val="004704C7"/>
    <w:rsid w:val="00470D0A"/>
    <w:rsid w:val="0047303A"/>
    <w:rsid w:val="00473138"/>
    <w:rsid w:val="00474EA1"/>
    <w:rsid w:val="004909E0"/>
    <w:rsid w:val="0049261E"/>
    <w:rsid w:val="004A08B6"/>
    <w:rsid w:val="004B24DF"/>
    <w:rsid w:val="004B734E"/>
    <w:rsid w:val="004B7413"/>
    <w:rsid w:val="004C001E"/>
    <w:rsid w:val="004C0571"/>
    <w:rsid w:val="004C4151"/>
    <w:rsid w:val="004C6E9E"/>
    <w:rsid w:val="004D3296"/>
    <w:rsid w:val="004D401B"/>
    <w:rsid w:val="004D55E9"/>
    <w:rsid w:val="004D6A53"/>
    <w:rsid w:val="004D7128"/>
    <w:rsid w:val="004D7F28"/>
    <w:rsid w:val="004E073F"/>
    <w:rsid w:val="004E18CF"/>
    <w:rsid w:val="004E368A"/>
    <w:rsid w:val="004F317D"/>
    <w:rsid w:val="004F3350"/>
    <w:rsid w:val="004F6D2A"/>
    <w:rsid w:val="00506A28"/>
    <w:rsid w:val="00507D6C"/>
    <w:rsid w:val="0051159A"/>
    <w:rsid w:val="005132FE"/>
    <w:rsid w:val="00514DD9"/>
    <w:rsid w:val="005307E2"/>
    <w:rsid w:val="00561E4E"/>
    <w:rsid w:val="0056493F"/>
    <w:rsid w:val="005656F3"/>
    <w:rsid w:val="0056781F"/>
    <w:rsid w:val="00577E5E"/>
    <w:rsid w:val="00580621"/>
    <w:rsid w:val="00581D94"/>
    <w:rsid w:val="00593B23"/>
    <w:rsid w:val="00597100"/>
    <w:rsid w:val="00597800"/>
    <w:rsid w:val="005A60E6"/>
    <w:rsid w:val="005B00D3"/>
    <w:rsid w:val="005B107C"/>
    <w:rsid w:val="005B1264"/>
    <w:rsid w:val="005B560F"/>
    <w:rsid w:val="005B5DB6"/>
    <w:rsid w:val="005C2DCE"/>
    <w:rsid w:val="005C5B72"/>
    <w:rsid w:val="005C7ED6"/>
    <w:rsid w:val="005E07E2"/>
    <w:rsid w:val="005E371C"/>
    <w:rsid w:val="005E6D0C"/>
    <w:rsid w:val="005F008E"/>
    <w:rsid w:val="005F0ECB"/>
    <w:rsid w:val="00600AD1"/>
    <w:rsid w:val="006012E7"/>
    <w:rsid w:val="00602A38"/>
    <w:rsid w:val="00611365"/>
    <w:rsid w:val="0061264F"/>
    <w:rsid w:val="00615CB7"/>
    <w:rsid w:val="00616E00"/>
    <w:rsid w:val="00623FFD"/>
    <w:rsid w:val="00625979"/>
    <w:rsid w:val="00626CFE"/>
    <w:rsid w:val="00631FCD"/>
    <w:rsid w:val="00634885"/>
    <w:rsid w:val="0063498C"/>
    <w:rsid w:val="0064242F"/>
    <w:rsid w:val="00643CBD"/>
    <w:rsid w:val="00645AAB"/>
    <w:rsid w:val="006462D7"/>
    <w:rsid w:val="00650F9D"/>
    <w:rsid w:val="0065563F"/>
    <w:rsid w:val="00664AC7"/>
    <w:rsid w:val="0066689E"/>
    <w:rsid w:val="006811B7"/>
    <w:rsid w:val="00684109"/>
    <w:rsid w:val="00691C19"/>
    <w:rsid w:val="006A3B69"/>
    <w:rsid w:val="006A4685"/>
    <w:rsid w:val="006B02A5"/>
    <w:rsid w:val="006C4517"/>
    <w:rsid w:val="006C455F"/>
    <w:rsid w:val="006D2E63"/>
    <w:rsid w:val="006D4F5C"/>
    <w:rsid w:val="006D6968"/>
    <w:rsid w:val="006E3243"/>
    <w:rsid w:val="006E79EA"/>
    <w:rsid w:val="006F7F40"/>
    <w:rsid w:val="00704B92"/>
    <w:rsid w:val="00716F62"/>
    <w:rsid w:val="0072227A"/>
    <w:rsid w:val="0073683E"/>
    <w:rsid w:val="007448A3"/>
    <w:rsid w:val="00754410"/>
    <w:rsid w:val="00754DAB"/>
    <w:rsid w:val="00770C18"/>
    <w:rsid w:val="007804B4"/>
    <w:rsid w:val="0079256F"/>
    <w:rsid w:val="00796341"/>
    <w:rsid w:val="007A4002"/>
    <w:rsid w:val="007A5905"/>
    <w:rsid w:val="007B13C3"/>
    <w:rsid w:val="007B1BC3"/>
    <w:rsid w:val="007B3801"/>
    <w:rsid w:val="007C1027"/>
    <w:rsid w:val="007C3EB7"/>
    <w:rsid w:val="007C5C29"/>
    <w:rsid w:val="007C6519"/>
    <w:rsid w:val="007C676C"/>
    <w:rsid w:val="007E07A5"/>
    <w:rsid w:val="007E1F4E"/>
    <w:rsid w:val="007F1596"/>
    <w:rsid w:val="007F1C1D"/>
    <w:rsid w:val="007F39D1"/>
    <w:rsid w:val="00802D48"/>
    <w:rsid w:val="00803625"/>
    <w:rsid w:val="00811A25"/>
    <w:rsid w:val="00812A1E"/>
    <w:rsid w:val="00812FEA"/>
    <w:rsid w:val="00814FF1"/>
    <w:rsid w:val="00817C69"/>
    <w:rsid w:val="00820039"/>
    <w:rsid w:val="0082444D"/>
    <w:rsid w:val="00824D80"/>
    <w:rsid w:val="008324A1"/>
    <w:rsid w:val="008352D1"/>
    <w:rsid w:val="008405A4"/>
    <w:rsid w:val="00843B2D"/>
    <w:rsid w:val="00844698"/>
    <w:rsid w:val="008472E4"/>
    <w:rsid w:val="008576F3"/>
    <w:rsid w:val="0086044A"/>
    <w:rsid w:val="0086647C"/>
    <w:rsid w:val="00870CBF"/>
    <w:rsid w:val="0087359F"/>
    <w:rsid w:val="008814AE"/>
    <w:rsid w:val="008856EC"/>
    <w:rsid w:val="008904BD"/>
    <w:rsid w:val="00897F6D"/>
    <w:rsid w:val="008A11E4"/>
    <w:rsid w:val="008A44BA"/>
    <w:rsid w:val="008A4F9F"/>
    <w:rsid w:val="008A55DC"/>
    <w:rsid w:val="008B420D"/>
    <w:rsid w:val="008B5065"/>
    <w:rsid w:val="008D7F9B"/>
    <w:rsid w:val="008E066C"/>
    <w:rsid w:val="008E28B3"/>
    <w:rsid w:val="008E3FB6"/>
    <w:rsid w:val="008F0B1E"/>
    <w:rsid w:val="008F11E5"/>
    <w:rsid w:val="008F1E0F"/>
    <w:rsid w:val="008F38F3"/>
    <w:rsid w:val="0090001E"/>
    <w:rsid w:val="00903D9D"/>
    <w:rsid w:val="009068D9"/>
    <w:rsid w:val="0091270C"/>
    <w:rsid w:val="00920DC4"/>
    <w:rsid w:val="0092501A"/>
    <w:rsid w:val="00925CC7"/>
    <w:rsid w:val="00935011"/>
    <w:rsid w:val="00936FFC"/>
    <w:rsid w:val="0094034B"/>
    <w:rsid w:val="009413C3"/>
    <w:rsid w:val="00953A86"/>
    <w:rsid w:val="00954AD4"/>
    <w:rsid w:val="009562B7"/>
    <w:rsid w:val="00957F29"/>
    <w:rsid w:val="00964758"/>
    <w:rsid w:val="00971F64"/>
    <w:rsid w:val="0097480C"/>
    <w:rsid w:val="0097560B"/>
    <w:rsid w:val="0097583F"/>
    <w:rsid w:val="009778B7"/>
    <w:rsid w:val="00981E60"/>
    <w:rsid w:val="009840D8"/>
    <w:rsid w:val="0099145F"/>
    <w:rsid w:val="00991E40"/>
    <w:rsid w:val="009925B5"/>
    <w:rsid w:val="00992EA1"/>
    <w:rsid w:val="009B1EC0"/>
    <w:rsid w:val="009B466B"/>
    <w:rsid w:val="009C23A4"/>
    <w:rsid w:val="009C33AD"/>
    <w:rsid w:val="009C5AD6"/>
    <w:rsid w:val="009D0C03"/>
    <w:rsid w:val="009D1E0C"/>
    <w:rsid w:val="009D68A4"/>
    <w:rsid w:val="009E4995"/>
    <w:rsid w:val="009F7C64"/>
    <w:rsid w:val="00A01DFF"/>
    <w:rsid w:val="00A06089"/>
    <w:rsid w:val="00A14B6E"/>
    <w:rsid w:val="00A16AF1"/>
    <w:rsid w:val="00A25CE8"/>
    <w:rsid w:val="00A268E0"/>
    <w:rsid w:val="00A275AE"/>
    <w:rsid w:val="00A277A1"/>
    <w:rsid w:val="00A27B99"/>
    <w:rsid w:val="00A317B8"/>
    <w:rsid w:val="00A35574"/>
    <w:rsid w:val="00A36BFA"/>
    <w:rsid w:val="00A36C20"/>
    <w:rsid w:val="00A36DBD"/>
    <w:rsid w:val="00A40C5E"/>
    <w:rsid w:val="00A46C52"/>
    <w:rsid w:val="00A53465"/>
    <w:rsid w:val="00A5404C"/>
    <w:rsid w:val="00A552EF"/>
    <w:rsid w:val="00A60459"/>
    <w:rsid w:val="00A6559D"/>
    <w:rsid w:val="00A70455"/>
    <w:rsid w:val="00A75BAD"/>
    <w:rsid w:val="00A8119A"/>
    <w:rsid w:val="00A811C3"/>
    <w:rsid w:val="00A82D17"/>
    <w:rsid w:val="00AA3A4B"/>
    <w:rsid w:val="00AA4D74"/>
    <w:rsid w:val="00AA7CB3"/>
    <w:rsid w:val="00AB33E5"/>
    <w:rsid w:val="00AB3528"/>
    <w:rsid w:val="00AB7B67"/>
    <w:rsid w:val="00AC1087"/>
    <w:rsid w:val="00AC14CC"/>
    <w:rsid w:val="00AC48C7"/>
    <w:rsid w:val="00AC4FF7"/>
    <w:rsid w:val="00AC5C57"/>
    <w:rsid w:val="00AD48EC"/>
    <w:rsid w:val="00AD4B85"/>
    <w:rsid w:val="00AD4D49"/>
    <w:rsid w:val="00B011AA"/>
    <w:rsid w:val="00B0132B"/>
    <w:rsid w:val="00B0530D"/>
    <w:rsid w:val="00B059C9"/>
    <w:rsid w:val="00B10A65"/>
    <w:rsid w:val="00B15288"/>
    <w:rsid w:val="00B15AC4"/>
    <w:rsid w:val="00B33E1D"/>
    <w:rsid w:val="00B35450"/>
    <w:rsid w:val="00B35F10"/>
    <w:rsid w:val="00B36AB5"/>
    <w:rsid w:val="00B555C3"/>
    <w:rsid w:val="00B65D37"/>
    <w:rsid w:val="00B71149"/>
    <w:rsid w:val="00B72258"/>
    <w:rsid w:val="00B73C13"/>
    <w:rsid w:val="00B73CEB"/>
    <w:rsid w:val="00B805F6"/>
    <w:rsid w:val="00B834C1"/>
    <w:rsid w:val="00B869E2"/>
    <w:rsid w:val="00B90286"/>
    <w:rsid w:val="00B94EBA"/>
    <w:rsid w:val="00BA24B2"/>
    <w:rsid w:val="00BA2EF7"/>
    <w:rsid w:val="00BC1206"/>
    <w:rsid w:val="00BC6594"/>
    <w:rsid w:val="00BD0FD2"/>
    <w:rsid w:val="00BD44EA"/>
    <w:rsid w:val="00BD5747"/>
    <w:rsid w:val="00BF0408"/>
    <w:rsid w:val="00BF1FE7"/>
    <w:rsid w:val="00BF2E40"/>
    <w:rsid w:val="00BF5355"/>
    <w:rsid w:val="00C0055E"/>
    <w:rsid w:val="00C02DB2"/>
    <w:rsid w:val="00C07BCB"/>
    <w:rsid w:val="00C13EEE"/>
    <w:rsid w:val="00C21A17"/>
    <w:rsid w:val="00C24BE3"/>
    <w:rsid w:val="00C26788"/>
    <w:rsid w:val="00C35DBC"/>
    <w:rsid w:val="00C35DF6"/>
    <w:rsid w:val="00C54E71"/>
    <w:rsid w:val="00C64AEF"/>
    <w:rsid w:val="00C65C9F"/>
    <w:rsid w:val="00C66758"/>
    <w:rsid w:val="00C66F38"/>
    <w:rsid w:val="00C70663"/>
    <w:rsid w:val="00C71310"/>
    <w:rsid w:val="00C72226"/>
    <w:rsid w:val="00C75355"/>
    <w:rsid w:val="00C76FA7"/>
    <w:rsid w:val="00C7755F"/>
    <w:rsid w:val="00C817AC"/>
    <w:rsid w:val="00C919E5"/>
    <w:rsid w:val="00C93474"/>
    <w:rsid w:val="00C95A96"/>
    <w:rsid w:val="00C95F53"/>
    <w:rsid w:val="00C965A4"/>
    <w:rsid w:val="00CA0761"/>
    <w:rsid w:val="00CA1F73"/>
    <w:rsid w:val="00CA32CE"/>
    <w:rsid w:val="00CA73E9"/>
    <w:rsid w:val="00CB5534"/>
    <w:rsid w:val="00CB568C"/>
    <w:rsid w:val="00CB5BC1"/>
    <w:rsid w:val="00CB7BB7"/>
    <w:rsid w:val="00CC1044"/>
    <w:rsid w:val="00CD5969"/>
    <w:rsid w:val="00CE13F9"/>
    <w:rsid w:val="00D135E3"/>
    <w:rsid w:val="00D2669D"/>
    <w:rsid w:val="00D35ADA"/>
    <w:rsid w:val="00D47656"/>
    <w:rsid w:val="00D5441C"/>
    <w:rsid w:val="00D56593"/>
    <w:rsid w:val="00D6258F"/>
    <w:rsid w:val="00D67089"/>
    <w:rsid w:val="00D67453"/>
    <w:rsid w:val="00D8352C"/>
    <w:rsid w:val="00DA6E4C"/>
    <w:rsid w:val="00DA7281"/>
    <w:rsid w:val="00DA7AC4"/>
    <w:rsid w:val="00DB1839"/>
    <w:rsid w:val="00DB442E"/>
    <w:rsid w:val="00DC053F"/>
    <w:rsid w:val="00DC44F9"/>
    <w:rsid w:val="00DC57E0"/>
    <w:rsid w:val="00DD022A"/>
    <w:rsid w:val="00DD2F89"/>
    <w:rsid w:val="00DD5F46"/>
    <w:rsid w:val="00DE219B"/>
    <w:rsid w:val="00DE3845"/>
    <w:rsid w:val="00DE7167"/>
    <w:rsid w:val="00DF112E"/>
    <w:rsid w:val="00DF321E"/>
    <w:rsid w:val="00E00C75"/>
    <w:rsid w:val="00E044B5"/>
    <w:rsid w:val="00E049BC"/>
    <w:rsid w:val="00E17430"/>
    <w:rsid w:val="00E2070F"/>
    <w:rsid w:val="00E23D91"/>
    <w:rsid w:val="00E25CB0"/>
    <w:rsid w:val="00E26008"/>
    <w:rsid w:val="00E31394"/>
    <w:rsid w:val="00E35DAD"/>
    <w:rsid w:val="00E44DC4"/>
    <w:rsid w:val="00E54338"/>
    <w:rsid w:val="00E633A2"/>
    <w:rsid w:val="00E642AC"/>
    <w:rsid w:val="00E72F6F"/>
    <w:rsid w:val="00E7363F"/>
    <w:rsid w:val="00E84065"/>
    <w:rsid w:val="00E84E3F"/>
    <w:rsid w:val="00E9037C"/>
    <w:rsid w:val="00E93AE5"/>
    <w:rsid w:val="00E977F7"/>
    <w:rsid w:val="00EA068A"/>
    <w:rsid w:val="00EA0F65"/>
    <w:rsid w:val="00EA45D4"/>
    <w:rsid w:val="00EC0064"/>
    <w:rsid w:val="00EC0D64"/>
    <w:rsid w:val="00EC2536"/>
    <w:rsid w:val="00EC3C94"/>
    <w:rsid w:val="00EC43B3"/>
    <w:rsid w:val="00EC5724"/>
    <w:rsid w:val="00EC6929"/>
    <w:rsid w:val="00EE5F37"/>
    <w:rsid w:val="00EE7D49"/>
    <w:rsid w:val="00EF2454"/>
    <w:rsid w:val="00F01C75"/>
    <w:rsid w:val="00F104E7"/>
    <w:rsid w:val="00F108EC"/>
    <w:rsid w:val="00F112C8"/>
    <w:rsid w:val="00F16013"/>
    <w:rsid w:val="00F218AD"/>
    <w:rsid w:val="00F21D1B"/>
    <w:rsid w:val="00F25F9B"/>
    <w:rsid w:val="00F26BAB"/>
    <w:rsid w:val="00F33CA3"/>
    <w:rsid w:val="00F34687"/>
    <w:rsid w:val="00F436FE"/>
    <w:rsid w:val="00F4428B"/>
    <w:rsid w:val="00F52F2C"/>
    <w:rsid w:val="00F548F1"/>
    <w:rsid w:val="00F56960"/>
    <w:rsid w:val="00F57061"/>
    <w:rsid w:val="00F67130"/>
    <w:rsid w:val="00F74AC8"/>
    <w:rsid w:val="00F75F7C"/>
    <w:rsid w:val="00F86375"/>
    <w:rsid w:val="00F868EC"/>
    <w:rsid w:val="00F91527"/>
    <w:rsid w:val="00F916F3"/>
    <w:rsid w:val="00F946C2"/>
    <w:rsid w:val="00FA5EBD"/>
    <w:rsid w:val="00FB02F0"/>
    <w:rsid w:val="00FB2295"/>
    <w:rsid w:val="00FB77EB"/>
    <w:rsid w:val="00FB7FA8"/>
    <w:rsid w:val="00FD3ADC"/>
    <w:rsid w:val="00FD5F03"/>
    <w:rsid w:val="00FE4F75"/>
    <w:rsid w:val="00FE4FCA"/>
    <w:rsid w:val="00FF0D2B"/>
    <w:rsid w:val="00FF393C"/>
    <w:rsid w:val="00FF78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45D0DA"/>
  <w15:chartTrackingRefBased/>
  <w15:docId w15:val="{3E618903-CCE6-46FE-99FB-D87D955FE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38F3"/>
    <w:pPr>
      <w:ind w:left="720"/>
      <w:contextualSpacing/>
    </w:pPr>
  </w:style>
  <w:style w:type="paragraph" w:styleId="NormalWeb">
    <w:name w:val="Normal (Web)"/>
    <w:basedOn w:val="Normal"/>
    <w:uiPriority w:val="99"/>
    <w:unhideWhenUsed/>
    <w:rsid w:val="007C6519"/>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C66758"/>
    <w:rPr>
      <w:sz w:val="16"/>
      <w:szCs w:val="16"/>
    </w:rPr>
  </w:style>
  <w:style w:type="paragraph" w:styleId="CommentText">
    <w:name w:val="annotation text"/>
    <w:basedOn w:val="Normal"/>
    <w:link w:val="CommentTextChar"/>
    <w:uiPriority w:val="99"/>
    <w:semiHidden/>
    <w:unhideWhenUsed/>
    <w:rsid w:val="00C66758"/>
    <w:pPr>
      <w:spacing w:line="240" w:lineRule="auto"/>
    </w:pPr>
    <w:rPr>
      <w:sz w:val="20"/>
      <w:szCs w:val="20"/>
    </w:rPr>
  </w:style>
  <w:style w:type="character" w:customStyle="1" w:styleId="CommentTextChar">
    <w:name w:val="Comment Text Char"/>
    <w:basedOn w:val="DefaultParagraphFont"/>
    <w:link w:val="CommentText"/>
    <w:uiPriority w:val="99"/>
    <w:semiHidden/>
    <w:rsid w:val="00C66758"/>
    <w:rPr>
      <w:sz w:val="20"/>
      <w:szCs w:val="20"/>
    </w:rPr>
  </w:style>
  <w:style w:type="paragraph" w:styleId="CommentSubject">
    <w:name w:val="annotation subject"/>
    <w:basedOn w:val="CommentText"/>
    <w:next w:val="CommentText"/>
    <w:link w:val="CommentSubjectChar"/>
    <w:uiPriority w:val="99"/>
    <w:semiHidden/>
    <w:unhideWhenUsed/>
    <w:rsid w:val="00C66758"/>
    <w:rPr>
      <w:b/>
      <w:bCs/>
    </w:rPr>
  </w:style>
  <w:style w:type="character" w:customStyle="1" w:styleId="CommentSubjectChar">
    <w:name w:val="Comment Subject Char"/>
    <w:basedOn w:val="CommentTextChar"/>
    <w:link w:val="CommentSubject"/>
    <w:uiPriority w:val="99"/>
    <w:semiHidden/>
    <w:rsid w:val="00C66758"/>
    <w:rPr>
      <w:b/>
      <w:bCs/>
      <w:sz w:val="20"/>
      <w:szCs w:val="20"/>
    </w:rPr>
  </w:style>
  <w:style w:type="paragraph" w:styleId="BalloonText">
    <w:name w:val="Balloon Text"/>
    <w:basedOn w:val="Normal"/>
    <w:link w:val="BalloonTextChar"/>
    <w:uiPriority w:val="99"/>
    <w:semiHidden/>
    <w:unhideWhenUsed/>
    <w:rsid w:val="00C667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6758"/>
    <w:rPr>
      <w:rFonts w:ascii="Segoe UI" w:hAnsi="Segoe UI" w:cs="Segoe UI"/>
      <w:sz w:val="18"/>
      <w:szCs w:val="18"/>
    </w:rPr>
  </w:style>
  <w:style w:type="character" w:customStyle="1" w:styleId="cit-auth">
    <w:name w:val="cit-auth"/>
    <w:basedOn w:val="DefaultParagraphFont"/>
    <w:rsid w:val="00597800"/>
  </w:style>
  <w:style w:type="character" w:customStyle="1" w:styleId="cit-name-surname">
    <w:name w:val="cit-name-surname"/>
    <w:basedOn w:val="DefaultParagraphFont"/>
    <w:rsid w:val="00597800"/>
  </w:style>
  <w:style w:type="character" w:customStyle="1" w:styleId="cit-name-given-names">
    <w:name w:val="cit-name-given-names"/>
    <w:basedOn w:val="DefaultParagraphFont"/>
    <w:rsid w:val="00597800"/>
  </w:style>
  <w:style w:type="character" w:customStyle="1" w:styleId="cit-pub-date">
    <w:name w:val="cit-pub-date"/>
    <w:basedOn w:val="DefaultParagraphFont"/>
    <w:rsid w:val="00597800"/>
  </w:style>
  <w:style w:type="character" w:customStyle="1" w:styleId="cit-article-title">
    <w:name w:val="cit-article-title"/>
    <w:basedOn w:val="DefaultParagraphFont"/>
    <w:rsid w:val="00597800"/>
  </w:style>
  <w:style w:type="paragraph" w:styleId="Header">
    <w:name w:val="header"/>
    <w:basedOn w:val="Normal"/>
    <w:link w:val="HeaderChar"/>
    <w:uiPriority w:val="99"/>
    <w:unhideWhenUsed/>
    <w:rsid w:val="008E06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066C"/>
  </w:style>
  <w:style w:type="paragraph" w:styleId="Footer">
    <w:name w:val="footer"/>
    <w:basedOn w:val="Normal"/>
    <w:link w:val="FooterChar"/>
    <w:uiPriority w:val="99"/>
    <w:unhideWhenUsed/>
    <w:rsid w:val="008E06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066C"/>
  </w:style>
  <w:style w:type="character" w:styleId="Hyperlink">
    <w:name w:val="Hyperlink"/>
    <w:basedOn w:val="DefaultParagraphFont"/>
    <w:uiPriority w:val="99"/>
    <w:semiHidden/>
    <w:unhideWhenUsed/>
    <w:rsid w:val="00F5706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963396">
      <w:bodyDiv w:val="1"/>
      <w:marLeft w:val="0"/>
      <w:marRight w:val="0"/>
      <w:marTop w:val="0"/>
      <w:marBottom w:val="0"/>
      <w:divBdr>
        <w:top w:val="none" w:sz="0" w:space="0" w:color="auto"/>
        <w:left w:val="none" w:sz="0" w:space="0" w:color="auto"/>
        <w:bottom w:val="none" w:sz="0" w:space="0" w:color="auto"/>
        <w:right w:val="none" w:sz="0" w:space="0" w:color="auto"/>
      </w:divBdr>
    </w:div>
    <w:div w:id="364327312">
      <w:bodyDiv w:val="1"/>
      <w:marLeft w:val="0"/>
      <w:marRight w:val="0"/>
      <w:marTop w:val="0"/>
      <w:marBottom w:val="0"/>
      <w:divBdr>
        <w:top w:val="none" w:sz="0" w:space="0" w:color="auto"/>
        <w:left w:val="none" w:sz="0" w:space="0" w:color="auto"/>
        <w:bottom w:val="none" w:sz="0" w:space="0" w:color="auto"/>
        <w:right w:val="none" w:sz="0" w:space="0" w:color="auto"/>
      </w:divBdr>
    </w:div>
    <w:div w:id="595136871">
      <w:bodyDiv w:val="1"/>
      <w:marLeft w:val="0"/>
      <w:marRight w:val="0"/>
      <w:marTop w:val="0"/>
      <w:marBottom w:val="0"/>
      <w:divBdr>
        <w:top w:val="none" w:sz="0" w:space="0" w:color="auto"/>
        <w:left w:val="none" w:sz="0" w:space="0" w:color="auto"/>
        <w:bottom w:val="none" w:sz="0" w:space="0" w:color="auto"/>
        <w:right w:val="none" w:sz="0" w:space="0" w:color="auto"/>
      </w:divBdr>
    </w:div>
    <w:div w:id="623388967">
      <w:bodyDiv w:val="1"/>
      <w:marLeft w:val="0"/>
      <w:marRight w:val="0"/>
      <w:marTop w:val="0"/>
      <w:marBottom w:val="0"/>
      <w:divBdr>
        <w:top w:val="none" w:sz="0" w:space="0" w:color="auto"/>
        <w:left w:val="none" w:sz="0" w:space="0" w:color="auto"/>
        <w:bottom w:val="none" w:sz="0" w:space="0" w:color="auto"/>
        <w:right w:val="none" w:sz="0" w:space="0" w:color="auto"/>
      </w:divBdr>
    </w:div>
    <w:div w:id="754743433">
      <w:bodyDiv w:val="1"/>
      <w:marLeft w:val="0"/>
      <w:marRight w:val="0"/>
      <w:marTop w:val="0"/>
      <w:marBottom w:val="0"/>
      <w:divBdr>
        <w:top w:val="none" w:sz="0" w:space="0" w:color="auto"/>
        <w:left w:val="none" w:sz="0" w:space="0" w:color="auto"/>
        <w:bottom w:val="none" w:sz="0" w:space="0" w:color="auto"/>
        <w:right w:val="none" w:sz="0" w:space="0" w:color="auto"/>
      </w:divBdr>
    </w:div>
    <w:div w:id="937636878">
      <w:bodyDiv w:val="1"/>
      <w:marLeft w:val="0"/>
      <w:marRight w:val="0"/>
      <w:marTop w:val="0"/>
      <w:marBottom w:val="0"/>
      <w:divBdr>
        <w:top w:val="none" w:sz="0" w:space="0" w:color="auto"/>
        <w:left w:val="none" w:sz="0" w:space="0" w:color="auto"/>
        <w:bottom w:val="none" w:sz="0" w:space="0" w:color="auto"/>
        <w:right w:val="none" w:sz="0" w:space="0" w:color="auto"/>
      </w:divBdr>
    </w:div>
    <w:div w:id="1065958973">
      <w:bodyDiv w:val="1"/>
      <w:marLeft w:val="0"/>
      <w:marRight w:val="0"/>
      <w:marTop w:val="0"/>
      <w:marBottom w:val="0"/>
      <w:divBdr>
        <w:top w:val="none" w:sz="0" w:space="0" w:color="auto"/>
        <w:left w:val="none" w:sz="0" w:space="0" w:color="auto"/>
        <w:bottom w:val="none" w:sz="0" w:space="0" w:color="auto"/>
        <w:right w:val="none" w:sz="0" w:space="0" w:color="auto"/>
      </w:divBdr>
    </w:div>
    <w:div w:id="1416705393">
      <w:bodyDiv w:val="1"/>
      <w:marLeft w:val="0"/>
      <w:marRight w:val="0"/>
      <w:marTop w:val="0"/>
      <w:marBottom w:val="0"/>
      <w:divBdr>
        <w:top w:val="none" w:sz="0" w:space="0" w:color="auto"/>
        <w:left w:val="none" w:sz="0" w:space="0" w:color="auto"/>
        <w:bottom w:val="none" w:sz="0" w:space="0" w:color="auto"/>
        <w:right w:val="none" w:sz="0" w:space="0" w:color="auto"/>
      </w:divBdr>
    </w:div>
    <w:div w:id="1889416349">
      <w:bodyDiv w:val="1"/>
      <w:marLeft w:val="0"/>
      <w:marRight w:val="0"/>
      <w:marTop w:val="0"/>
      <w:marBottom w:val="0"/>
      <w:divBdr>
        <w:top w:val="none" w:sz="0" w:space="0" w:color="auto"/>
        <w:left w:val="none" w:sz="0" w:space="0" w:color="auto"/>
        <w:bottom w:val="none" w:sz="0" w:space="0" w:color="auto"/>
        <w:right w:val="none" w:sz="0" w:space="0" w:color="auto"/>
      </w:divBdr>
    </w:div>
    <w:div w:id="1910074000">
      <w:bodyDiv w:val="1"/>
      <w:marLeft w:val="0"/>
      <w:marRight w:val="0"/>
      <w:marTop w:val="0"/>
      <w:marBottom w:val="0"/>
      <w:divBdr>
        <w:top w:val="none" w:sz="0" w:space="0" w:color="auto"/>
        <w:left w:val="none" w:sz="0" w:space="0" w:color="auto"/>
        <w:bottom w:val="none" w:sz="0" w:space="0" w:color="auto"/>
        <w:right w:val="none" w:sz="0" w:space="0" w:color="auto"/>
      </w:divBdr>
    </w:div>
    <w:div w:id="2120443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batzer.shinyapps.io/NN-Dimensionality/"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45CFBE-6024-40FB-8B16-0DF738CFA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3958</TotalTime>
  <Pages>21</Pages>
  <Words>12104</Words>
  <Characters>68994</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
    </vt:vector>
  </TitlesOfParts>
  <Company>University of California, Davis</Company>
  <LinksUpToDate>false</LinksUpToDate>
  <CharactersWithSpaces>80937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Batzer</dc:creator>
  <cp:keywords/>
  <dc:description/>
  <cp:lastModifiedBy>evan batzer</cp:lastModifiedBy>
  <cp:revision>318</cp:revision>
  <cp:lastPrinted>2020-02-04T16:55:00Z</cp:lastPrinted>
  <dcterms:created xsi:type="dcterms:W3CDTF">2020-04-10T18:01:00Z</dcterms:created>
  <dcterms:modified xsi:type="dcterms:W3CDTF">2020-04-17T21:42:00Z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http://www.zotero.org/styles/american-political-science-association</vt:lpwstr>
  </property>
  <property fmtid="{D5CDD505-2E9C-101B-9397-08002B2CF9AE}" pid="4" name="Mendeley Recent Style Name 0_1">
    <vt:lpwstr>American Political Science Association</vt:lpwstr>
  </property>
  <property fmtid="{D5CDD505-2E9C-101B-9397-08002B2CF9AE}" pid="5" name="Mendeley Recent Style Id 1_1">
    <vt:lpwstr>http://www.zotero.org/styles/apa</vt:lpwstr>
  </property>
  <property fmtid="{D5CDD505-2E9C-101B-9397-08002B2CF9AE}" pid="6" name="Mendeley Recent Style Name 1_1">
    <vt:lpwstr>American Psychological Association 6th edition</vt:lpwstr>
  </property>
  <property fmtid="{D5CDD505-2E9C-101B-9397-08002B2CF9AE}" pid="7" name="Mendeley Recent Style Id 2_1">
    <vt:lpwstr>http://www.zotero.org/styles/american-sociological-association</vt:lpwstr>
  </property>
  <property fmtid="{D5CDD505-2E9C-101B-9397-08002B2CF9AE}" pid="8" name="Mendeley Recent Style Name 2_1">
    <vt:lpwstr>American Sociological Association</vt:lpwstr>
  </property>
  <property fmtid="{D5CDD505-2E9C-101B-9397-08002B2CF9AE}" pid="9" name="Mendeley Recent Style Id 3_1">
    <vt:lpwstr>http://www.zotero.org/styles/chicago-author-date</vt:lpwstr>
  </property>
  <property fmtid="{D5CDD505-2E9C-101B-9397-08002B2CF9AE}" pid="10" name="Mendeley Recent Style Name 3_1">
    <vt:lpwstr>Chicago Manual of Style 17th edition (author-date)</vt:lpwstr>
  </property>
  <property fmtid="{D5CDD505-2E9C-101B-9397-08002B2CF9AE}" pid="11" name="Mendeley Recent Style Id 4_1">
    <vt:lpwstr>http://www.zotero.org/styles/harvard-cite-them-right</vt:lpwstr>
  </property>
  <property fmtid="{D5CDD505-2E9C-101B-9397-08002B2CF9AE}" pid="12" name="Mendeley Recent Style Name 4_1">
    <vt:lpwstr>Cite Them Right 10th edition - Harvard</vt:lpwstr>
  </property>
  <property fmtid="{D5CDD505-2E9C-101B-9397-08002B2CF9AE}" pid="13" name="Mendeley Recent Style Id 5_1">
    <vt:lpwstr>http://www.zotero.org/styles/ecology</vt:lpwstr>
  </property>
  <property fmtid="{D5CDD505-2E9C-101B-9397-08002B2CF9AE}" pid="14" name="Mendeley Recent Style Name 5_1">
    <vt:lpwstr>Ecology</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Unique User Id_1">
    <vt:lpwstr>182513da-cfa4-3849-a9d1-afc45ac0d642</vt:lpwstr>
  </property>
  <property fmtid="{D5CDD505-2E9C-101B-9397-08002B2CF9AE}" pid="24" name="Mendeley Citation Style_1">
    <vt:lpwstr>http://www.zotero.org/styles/ecology</vt:lpwstr>
  </property>
</Properties>
</file>