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F628" w14:textId="2C78705C" w:rsidR="009D29F2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Title: Directionality of community change with respect to nutrient identity</w:t>
      </w:r>
    </w:p>
    <w:p w14:paraId="53847CBA" w14:textId="24CCEEAD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Lead Authors: Evan Batzer, Siddharth Iyengar</w:t>
      </w:r>
    </w:p>
    <w:p w14:paraId="29D59712" w14:textId="7BAEB725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Contact Email: </w:t>
      </w:r>
      <w:hyperlink r:id="rId5" w:history="1">
        <w:r w:rsidRPr="00D12022">
          <w:rPr>
            <w:rStyle w:val="Hyperlink"/>
            <w:rFonts w:ascii="Times New Roman" w:hAnsi="Times New Roman" w:cs="Times New Roman"/>
            <w:sz w:val="24"/>
            <w:szCs w:val="24"/>
          </w:rPr>
          <w:t>ebatzer@ucdavis.edu</w:t>
        </w:r>
      </w:hyperlink>
      <w:r w:rsidRPr="00D12022">
        <w:rPr>
          <w:rFonts w:ascii="Times New Roman" w:hAnsi="Times New Roman" w:cs="Times New Roman"/>
          <w:sz w:val="24"/>
          <w:szCs w:val="24"/>
        </w:rPr>
        <w:tab/>
      </w:r>
    </w:p>
    <w:p w14:paraId="49D20CE4" w14:textId="6D60CB83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Keywords: </w:t>
      </w:r>
      <w:r w:rsidR="00B429A0" w:rsidRPr="00D12022">
        <w:rPr>
          <w:rFonts w:ascii="Times New Roman" w:hAnsi="Times New Roman" w:cs="Times New Roman"/>
          <w:sz w:val="24"/>
          <w:szCs w:val="24"/>
        </w:rPr>
        <w:t>Directional change</w:t>
      </w:r>
    </w:p>
    <w:p w14:paraId="61044A6A" w14:textId="50478465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Response variables:</w:t>
      </w:r>
      <w:r w:rsidR="00B429A0" w:rsidRPr="00D12022">
        <w:rPr>
          <w:rFonts w:ascii="Times New Roman" w:hAnsi="Times New Roman" w:cs="Times New Roman"/>
          <w:sz w:val="24"/>
          <w:szCs w:val="24"/>
        </w:rPr>
        <w:t xml:space="preserve"> Species community matrix</w:t>
      </w:r>
    </w:p>
    <w:p w14:paraId="2750372A" w14:textId="62AEF925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Abstract:</w:t>
      </w:r>
    </w:p>
    <w:p w14:paraId="5F96B67E" w14:textId="1CF4CE1A" w:rsidR="0081131B" w:rsidRPr="00D12022" w:rsidRDefault="00B429A0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Previous analyses of relationships between multiple nutrient enrichment and community diversity </w:t>
      </w:r>
      <w:r w:rsidR="00B2479A" w:rsidRPr="00D12022">
        <w:rPr>
          <w:rFonts w:ascii="Times New Roman" w:hAnsi="Times New Roman" w:cs="Times New Roman"/>
          <w:sz w:val="24"/>
          <w:szCs w:val="24"/>
        </w:rPr>
        <w:t xml:space="preserve">have suggested that </w:t>
      </w:r>
      <w:r w:rsidR="00224A65" w:rsidRPr="00D12022">
        <w:rPr>
          <w:rFonts w:ascii="Times New Roman" w:hAnsi="Times New Roman" w:cs="Times New Roman"/>
          <w:sz w:val="24"/>
          <w:szCs w:val="24"/>
        </w:rPr>
        <w:t xml:space="preserve">the addition of multiple limiting nutrients </w:t>
      </w:r>
      <w:r w:rsidR="00F01DDD" w:rsidRPr="00D12022">
        <w:rPr>
          <w:rFonts w:ascii="Times New Roman" w:hAnsi="Times New Roman" w:cs="Times New Roman"/>
          <w:sz w:val="24"/>
          <w:szCs w:val="24"/>
        </w:rPr>
        <w:t xml:space="preserve">has greater impacts than the addition of a single nutrient on plant biodiversity </w:t>
      </w:r>
      <w:r w:rsidR="00B2479A" w:rsidRPr="00D120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022">
        <w:rPr>
          <w:rFonts w:ascii="Times New Roman" w:hAnsi="Times New Roman" w:cs="Times New Roman"/>
          <w:sz w:val="24"/>
          <w:szCs w:val="24"/>
        </w:rPr>
        <w:t>Harpole</w:t>
      </w:r>
      <w:proofErr w:type="spellEnd"/>
      <w:r w:rsidRPr="00D12022">
        <w:rPr>
          <w:rFonts w:ascii="Times New Roman" w:hAnsi="Times New Roman" w:cs="Times New Roman"/>
          <w:sz w:val="24"/>
          <w:szCs w:val="24"/>
        </w:rPr>
        <w:t xml:space="preserve"> et al. 2016)</w:t>
      </w:r>
      <w:r w:rsidR="00F01DDD" w:rsidRPr="00D12022">
        <w:rPr>
          <w:rFonts w:ascii="Times New Roman" w:hAnsi="Times New Roman" w:cs="Times New Roman"/>
          <w:sz w:val="24"/>
          <w:szCs w:val="24"/>
        </w:rPr>
        <w:t xml:space="preserve">. Within the assumption of niche collapse is the </w:t>
      </w:r>
      <w:r w:rsidR="00CD591B" w:rsidRPr="00D12022">
        <w:rPr>
          <w:rFonts w:ascii="Times New Roman" w:hAnsi="Times New Roman" w:cs="Times New Roman"/>
          <w:sz w:val="24"/>
          <w:szCs w:val="24"/>
        </w:rPr>
        <w:t xml:space="preserve">trade-off among resource use strategies </w:t>
      </w:r>
      <w:r w:rsidR="0081131B" w:rsidRPr="00D12022">
        <w:rPr>
          <w:rFonts w:ascii="Times New Roman" w:hAnsi="Times New Roman" w:cs="Times New Roman"/>
          <w:sz w:val="24"/>
          <w:szCs w:val="24"/>
        </w:rPr>
        <w:t>–</w:t>
      </w:r>
      <w:r w:rsidR="00CD591B" w:rsidRPr="00D12022">
        <w:rPr>
          <w:rFonts w:ascii="Times New Roman" w:hAnsi="Times New Roman" w:cs="Times New Roman"/>
          <w:sz w:val="24"/>
          <w:szCs w:val="24"/>
        </w:rPr>
        <w:t xml:space="preserve"> </w:t>
      </w:r>
      <w:r w:rsidR="0081131B" w:rsidRPr="00D12022">
        <w:rPr>
          <w:rFonts w:ascii="Times New Roman" w:hAnsi="Times New Roman" w:cs="Times New Roman"/>
          <w:sz w:val="24"/>
          <w:szCs w:val="24"/>
        </w:rPr>
        <w:t xml:space="preserve">addition of phosphorous, for example, may not produce large declines in species diversity when all resource competition occurs on an axis of nitrogen limitation. Comparison of pairwise </w:t>
      </w:r>
      <w:r w:rsidR="00BD4871" w:rsidRPr="00D12022">
        <w:rPr>
          <w:rFonts w:ascii="Times New Roman" w:hAnsi="Times New Roman" w:cs="Times New Roman"/>
          <w:sz w:val="24"/>
          <w:szCs w:val="24"/>
        </w:rPr>
        <w:t xml:space="preserve">compositional dissimilarity </w:t>
      </w:r>
      <w:r w:rsidR="00605922" w:rsidRPr="00D12022">
        <w:rPr>
          <w:rFonts w:ascii="Times New Roman" w:hAnsi="Times New Roman" w:cs="Times New Roman"/>
          <w:sz w:val="24"/>
          <w:szCs w:val="24"/>
        </w:rPr>
        <w:t xml:space="preserve">plots </w:t>
      </w:r>
      <w:r w:rsidR="00294256" w:rsidRPr="00D12022">
        <w:rPr>
          <w:rFonts w:ascii="Times New Roman" w:hAnsi="Times New Roman" w:cs="Times New Roman"/>
          <w:sz w:val="24"/>
          <w:szCs w:val="24"/>
        </w:rPr>
        <w:t xml:space="preserve">suggests that fertilization </w:t>
      </w:r>
      <w:r w:rsidR="00605922" w:rsidRPr="00D12022">
        <w:rPr>
          <w:rFonts w:ascii="Times New Roman" w:hAnsi="Times New Roman" w:cs="Times New Roman"/>
          <w:sz w:val="24"/>
          <w:szCs w:val="24"/>
        </w:rPr>
        <w:t xml:space="preserve">drives greater divergence between </w:t>
      </w:r>
      <w:r w:rsidR="00294256" w:rsidRPr="00D12022">
        <w:rPr>
          <w:rFonts w:ascii="Times New Roman" w:hAnsi="Times New Roman" w:cs="Times New Roman"/>
          <w:sz w:val="24"/>
          <w:szCs w:val="24"/>
        </w:rPr>
        <w:t xml:space="preserve">communities of different nutrient identities </w:t>
      </w:r>
      <w:r w:rsidR="00DA7A76" w:rsidRPr="00D12022">
        <w:rPr>
          <w:rFonts w:ascii="Times New Roman" w:hAnsi="Times New Roman" w:cs="Times New Roman"/>
          <w:sz w:val="24"/>
          <w:szCs w:val="24"/>
        </w:rPr>
        <w:t>relative to control.</w:t>
      </w:r>
    </w:p>
    <w:p w14:paraId="76937776" w14:textId="597B7F22" w:rsidR="00DA7A76" w:rsidRPr="00D12022" w:rsidRDefault="00DA7A76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softHyphen/>
      </w:r>
      <w:r w:rsidRPr="00D12022">
        <w:rPr>
          <w:rFonts w:ascii="Times New Roman" w:hAnsi="Times New Roman" w:cs="Times New Roman"/>
          <w:sz w:val="24"/>
          <w:szCs w:val="24"/>
        </w:rPr>
        <w:softHyphen/>
        <w:t xml:space="preserve">To expand upon prior analyses on the role of nutrient identity, exploration of the </w:t>
      </w:r>
      <w:r w:rsidR="00CD5B66" w:rsidRPr="00D12022">
        <w:rPr>
          <w:rFonts w:ascii="Times New Roman" w:hAnsi="Times New Roman" w:cs="Times New Roman"/>
          <w:sz w:val="24"/>
          <w:szCs w:val="24"/>
        </w:rPr>
        <w:t xml:space="preserve">species-specific responses to multiple added nutrients can shed light on the mechanisms that may be </w:t>
      </w:r>
      <w:r w:rsidR="00BE1910" w:rsidRPr="00D12022">
        <w:rPr>
          <w:rFonts w:ascii="Times New Roman" w:hAnsi="Times New Roman" w:cs="Times New Roman"/>
          <w:sz w:val="24"/>
          <w:szCs w:val="24"/>
        </w:rPr>
        <w:t xml:space="preserve">driving niche collapse. </w:t>
      </w:r>
    </w:p>
    <w:p w14:paraId="71C92A51" w14:textId="2F979D74" w:rsidR="007E6E65" w:rsidRPr="00D12022" w:rsidRDefault="007E6E65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For multiple nutrient limitation to drive </w:t>
      </w:r>
      <w:r w:rsidR="00D733E1" w:rsidRPr="00D12022">
        <w:rPr>
          <w:rFonts w:ascii="Times New Roman" w:hAnsi="Times New Roman" w:cs="Times New Roman"/>
          <w:sz w:val="24"/>
          <w:szCs w:val="24"/>
        </w:rPr>
        <w:t xml:space="preserve">niche differentiation across some </w:t>
      </w:r>
      <w:r w:rsidR="008023CD" w:rsidRPr="00D12022">
        <w:rPr>
          <w:rFonts w:ascii="Times New Roman" w:hAnsi="Times New Roman" w:cs="Times New Roman"/>
          <w:sz w:val="24"/>
          <w:szCs w:val="24"/>
        </w:rPr>
        <w:t xml:space="preserve">three-dimensional </w:t>
      </w:r>
      <w:r w:rsidR="00D733E1" w:rsidRPr="00D12022">
        <w:rPr>
          <w:rFonts w:ascii="Times New Roman" w:hAnsi="Times New Roman" w:cs="Times New Roman"/>
          <w:sz w:val="24"/>
          <w:szCs w:val="24"/>
        </w:rPr>
        <w:t>trade-off surface</w:t>
      </w:r>
      <w:r w:rsidR="008023CD" w:rsidRPr="00D12022">
        <w:rPr>
          <w:rFonts w:ascii="Times New Roman" w:hAnsi="Times New Roman" w:cs="Times New Roman"/>
          <w:sz w:val="24"/>
          <w:szCs w:val="24"/>
        </w:rPr>
        <w:t>, there must be:</w:t>
      </w:r>
    </w:p>
    <w:p w14:paraId="6E83B86C" w14:textId="708D7B98" w:rsidR="00F7636E" w:rsidRPr="00D12022" w:rsidRDefault="004C7C69" w:rsidP="00F7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A diversity of species with different growth strategies</w:t>
      </w:r>
      <w:r w:rsidR="00F7636E" w:rsidRPr="00D12022">
        <w:rPr>
          <w:rFonts w:ascii="Times New Roman" w:hAnsi="Times New Roman" w:cs="Times New Roman"/>
          <w:sz w:val="24"/>
          <w:szCs w:val="24"/>
        </w:rPr>
        <w:t xml:space="preserve"> (</w:t>
      </w:r>
      <w:r w:rsidR="00543840" w:rsidRPr="00D12022">
        <w:rPr>
          <w:rFonts w:ascii="Times New Roman" w:hAnsi="Times New Roman" w:cs="Times New Roman"/>
          <w:sz w:val="24"/>
          <w:szCs w:val="24"/>
        </w:rPr>
        <w:t xml:space="preserve">the raw </w:t>
      </w:r>
      <w:r w:rsidR="00F7636E" w:rsidRPr="00D12022">
        <w:rPr>
          <w:rFonts w:ascii="Times New Roman" w:hAnsi="Times New Roman" w:cs="Times New Roman"/>
          <w:sz w:val="24"/>
          <w:szCs w:val="24"/>
        </w:rPr>
        <w:t>possibility to have niche differentiation), and;</w:t>
      </w:r>
      <w:r w:rsidRPr="00D120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D502F" w14:textId="63C03A7E" w:rsidR="00F7636E" w:rsidRDefault="00F7636E" w:rsidP="00F7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A heterogenous environment that </w:t>
      </w:r>
      <w:r w:rsidR="00DE32BA" w:rsidRPr="00D12022">
        <w:rPr>
          <w:rFonts w:ascii="Times New Roman" w:hAnsi="Times New Roman" w:cs="Times New Roman"/>
          <w:sz w:val="24"/>
          <w:szCs w:val="24"/>
        </w:rPr>
        <w:t>may support species with different resource use strategies</w:t>
      </w:r>
    </w:p>
    <w:p w14:paraId="6090E2F7" w14:textId="74946BD7" w:rsidR="0099246F" w:rsidRDefault="0099246F" w:rsidP="00992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about harshness –</w:t>
      </w:r>
    </w:p>
    <w:p w14:paraId="1F6D70B6" w14:textId="21429413" w:rsidR="0099246F" w:rsidRDefault="0099246F" w:rsidP="00992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things get embedded with harshness:</w:t>
      </w:r>
    </w:p>
    <w:p w14:paraId="12376463" w14:textId="67A017D5" w:rsidR="0099246F" w:rsidRDefault="0099246F" w:rsidP="009924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one major limiting resource</w:t>
      </w:r>
    </w:p>
    <w:p w14:paraId="03BF4683" w14:textId="076E0575" w:rsidR="0099246F" w:rsidRDefault="0099246F" w:rsidP="009924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the resource supply rate </w:t>
      </w:r>
      <w:r w:rsidR="008A26F4">
        <w:rPr>
          <w:rFonts w:ascii="Times New Roman" w:hAnsi="Times New Roman" w:cs="Times New Roman"/>
          <w:sz w:val="24"/>
          <w:szCs w:val="24"/>
        </w:rPr>
        <w:t>is below the species isocline</w:t>
      </w:r>
    </w:p>
    <w:p w14:paraId="22D40437" w14:textId="62804003" w:rsidR="008A26F4" w:rsidRDefault="008A26F4" w:rsidP="009924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density independent mortality (e.g. salt in a desert)</w:t>
      </w:r>
    </w:p>
    <w:p w14:paraId="6D24B17E" w14:textId="7C685A1A" w:rsidR="008A26F4" w:rsidRDefault="008A26F4" w:rsidP="009924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growth rate? Low supply of one limiting resource, so you’re never near carrying capacity, so density dependent declines are never an issue</w:t>
      </w:r>
    </w:p>
    <w:p w14:paraId="4A559BD8" w14:textId="6A839F27" w:rsidR="008A26F4" w:rsidRDefault="008A26F4" w:rsidP="008A2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Emphasize nutrient tradeoff piece:</w:t>
      </w:r>
    </w:p>
    <w:p w14:paraId="567D887D" w14:textId="3B2E627A" w:rsidR="008A26F4" w:rsidRPr="00AC7BDD" w:rsidRDefault="008A26F4" w:rsidP="00AC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DD">
        <w:rPr>
          <w:rFonts w:ascii="Times New Roman" w:hAnsi="Times New Roman" w:cs="Times New Roman"/>
          <w:sz w:val="24"/>
          <w:szCs w:val="24"/>
        </w:rPr>
        <w:t xml:space="preserve">Are more spatially heterogenous </w:t>
      </w:r>
      <w:proofErr w:type="spellStart"/>
      <w:r w:rsidRPr="00AC7BDD">
        <w:rPr>
          <w:rFonts w:ascii="Times New Roman" w:hAnsi="Times New Roman" w:cs="Times New Roman"/>
          <w:sz w:val="24"/>
          <w:szCs w:val="24"/>
        </w:rPr>
        <w:t>enrivonments</w:t>
      </w:r>
      <w:proofErr w:type="spellEnd"/>
      <w:r w:rsidRPr="00AC7BDD">
        <w:rPr>
          <w:rFonts w:ascii="Times New Roman" w:hAnsi="Times New Roman" w:cs="Times New Roman"/>
          <w:sz w:val="24"/>
          <w:szCs w:val="24"/>
        </w:rPr>
        <w:t xml:space="preserve"> more likely to yield higher diversity</w:t>
      </w:r>
    </w:p>
    <w:p w14:paraId="4992A091" w14:textId="32C63B4F" w:rsidR="008A26F4" w:rsidRDefault="008A26F4" w:rsidP="008A26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variability should ease coexistence at the 30-plot scale</w:t>
      </w:r>
    </w:p>
    <w:p w14:paraId="79DE0576" w14:textId="03A0E7DD" w:rsidR="00AC7BDD" w:rsidRDefault="00AC7BDD" w:rsidP="008A26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on Doro’s paper to think about some more concrete hypotheses that might arise</w:t>
      </w:r>
    </w:p>
    <w:p w14:paraId="3F3B9519" w14:textId="462ACD5B" w:rsidR="00AC7BDD" w:rsidRDefault="00AC7BDD" w:rsidP="008A26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Alexandra L.’s paper on lakes, marine,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(Resource availability and resource imbalance)</w:t>
      </w:r>
    </w:p>
    <w:p w14:paraId="7314EC87" w14:textId="46B31FBD" w:rsidR="00333F47" w:rsidRDefault="00333F47" w:rsidP="00333F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 in soil chemistry</w:t>
      </w:r>
    </w:p>
    <w:p w14:paraId="60D577D1" w14:textId="54259F73" w:rsidR="00333F47" w:rsidRDefault="00333F47" w:rsidP="0033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model nut change:</w:t>
      </w:r>
    </w:p>
    <w:p w14:paraId="4262ED5F" w14:textId="1306CAF8" w:rsidR="00333F47" w:rsidRDefault="00333F47" w:rsidP="00333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from pre-treatment</w:t>
      </w:r>
    </w:p>
    <w:p w14:paraId="06A5523B" w14:textId="2538DD11" w:rsidR="006C1123" w:rsidRDefault="006C1123" w:rsidP="006C1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among-plot variability (detrended LRR)</w:t>
      </w:r>
    </w:p>
    <w:p w14:paraId="5D662FDF" w14:textId="5E664006" w:rsidR="006C1123" w:rsidRDefault="006C1123" w:rsidP="006C1123">
      <w:pPr>
        <w:rPr>
          <w:rFonts w:ascii="Times New Roman" w:hAnsi="Times New Roman" w:cs="Times New Roman"/>
          <w:sz w:val="24"/>
          <w:szCs w:val="24"/>
        </w:rPr>
      </w:pPr>
    </w:p>
    <w:p w14:paraId="13B2FEBF" w14:textId="47AB16B1" w:rsidR="008A5126" w:rsidRDefault="008A5126" w:rsidP="006C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Structuring through time (does the effect size differ through time?):</w:t>
      </w:r>
    </w:p>
    <w:p w14:paraId="736983A9" w14:textId="7F6AF2C7" w:rsidR="008A5126" w:rsidRPr="00CD67E0" w:rsidRDefault="008A5126" w:rsidP="00CD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7E0">
        <w:rPr>
          <w:rFonts w:ascii="Times New Roman" w:hAnsi="Times New Roman" w:cs="Times New Roman"/>
          <w:sz w:val="24"/>
          <w:szCs w:val="24"/>
        </w:rPr>
        <w:t>Year 0</w:t>
      </w:r>
    </w:p>
    <w:p w14:paraId="44F0C57D" w14:textId="3FF858F5" w:rsidR="008A5126" w:rsidRPr="00CD67E0" w:rsidRDefault="008A5126" w:rsidP="00CD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7E0">
        <w:rPr>
          <w:rFonts w:ascii="Times New Roman" w:hAnsi="Times New Roman" w:cs="Times New Roman"/>
          <w:sz w:val="24"/>
          <w:szCs w:val="24"/>
        </w:rPr>
        <w:t>1 -3 Year</w:t>
      </w:r>
      <w:r w:rsidR="005E120B" w:rsidRPr="00CD67E0">
        <w:rPr>
          <w:rFonts w:ascii="Times New Roman" w:hAnsi="Times New Roman" w:cs="Times New Roman"/>
          <w:sz w:val="24"/>
          <w:szCs w:val="24"/>
        </w:rPr>
        <w:t xml:space="preserve"> (growth + extinction)</w:t>
      </w:r>
    </w:p>
    <w:p w14:paraId="3566A0B1" w14:textId="577ECCEF" w:rsidR="008A5126" w:rsidRPr="00CD67E0" w:rsidRDefault="008A5126" w:rsidP="00CD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7E0">
        <w:rPr>
          <w:rFonts w:ascii="Times New Roman" w:hAnsi="Times New Roman" w:cs="Times New Roman"/>
          <w:sz w:val="24"/>
          <w:szCs w:val="24"/>
        </w:rPr>
        <w:t xml:space="preserve">6 + years </w:t>
      </w:r>
      <w:r w:rsidR="005E120B" w:rsidRPr="00CD67E0">
        <w:rPr>
          <w:rFonts w:ascii="Times New Roman" w:hAnsi="Times New Roman" w:cs="Times New Roman"/>
          <w:sz w:val="24"/>
          <w:szCs w:val="24"/>
        </w:rPr>
        <w:t>(colonization of new species)</w:t>
      </w:r>
    </w:p>
    <w:p w14:paraId="3688D7BF" w14:textId="3AC99BF2" w:rsidR="00FB7236" w:rsidRDefault="00FB7236" w:rsidP="006C1123">
      <w:pPr>
        <w:rPr>
          <w:rFonts w:ascii="Times New Roman" w:hAnsi="Times New Roman" w:cs="Times New Roman"/>
          <w:sz w:val="24"/>
          <w:szCs w:val="24"/>
        </w:rPr>
      </w:pPr>
    </w:p>
    <w:p w14:paraId="6370596B" w14:textId="36877942" w:rsidR="00FB7236" w:rsidRDefault="00FB7236" w:rsidP="006C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about phylogenetic diversity:</w:t>
      </w:r>
    </w:p>
    <w:p w14:paraId="0643A914" w14:textId="4F3FE618" w:rsidR="00FB7236" w:rsidRDefault="00FB7236" w:rsidP="00FB7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phylogenetic diversity?</w:t>
      </w:r>
      <w:bookmarkStart w:id="0" w:name="_GoBack"/>
      <w:bookmarkEnd w:id="0"/>
    </w:p>
    <w:p w14:paraId="616B12B0" w14:textId="48BE28D2" w:rsidR="00FB7236" w:rsidRDefault="00FB7236" w:rsidP="00FB7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Richness vs. PD?</w:t>
      </w:r>
      <w:r w:rsidR="009C1DE6">
        <w:rPr>
          <w:rFonts w:ascii="Times New Roman" w:hAnsi="Times New Roman" w:cs="Times New Roman"/>
          <w:sz w:val="24"/>
          <w:szCs w:val="24"/>
        </w:rPr>
        <w:t xml:space="preserve"> (MPD)</w:t>
      </w:r>
    </w:p>
    <w:p w14:paraId="3E7139A9" w14:textId="44B73537" w:rsidR="008A5126" w:rsidRPr="00201654" w:rsidRDefault="00FB7236" w:rsidP="006C1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 </w:t>
      </w:r>
      <w:proofErr w:type="spellStart"/>
      <w:r>
        <w:rPr>
          <w:rFonts w:ascii="Times New Roman" w:hAnsi="Times New Roman" w:cs="Times New Roman"/>
          <w:sz w:val="24"/>
          <w:szCs w:val="24"/>
        </w:rPr>
        <w:t>Cadotte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paper</w:t>
      </w:r>
    </w:p>
    <w:p w14:paraId="32EA965F" w14:textId="5F7D4121" w:rsidR="006C1123" w:rsidRDefault="006C1123" w:rsidP="006C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of environmental variation:</w:t>
      </w:r>
    </w:p>
    <w:p w14:paraId="63388932" w14:textId="0AF1D83F" w:rsidR="006C1123" w:rsidRDefault="006C1123" w:rsidP="006C1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skewed are resource relationships?</w:t>
      </w:r>
    </w:p>
    <w:p w14:paraId="7B019FF5" w14:textId="31337CEF" w:rsidR="006C1123" w:rsidRDefault="006C1123" w:rsidP="006C1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</w:t>
      </w:r>
      <w:r w:rsidR="00C61B7F">
        <w:rPr>
          <w:rFonts w:ascii="Times New Roman" w:hAnsi="Times New Roman" w:cs="Times New Roman"/>
          <w:sz w:val="24"/>
          <w:szCs w:val="24"/>
        </w:rPr>
        <w:t>biomass values responding to individual treatments?</w:t>
      </w:r>
    </w:p>
    <w:p w14:paraId="0ABC3616" w14:textId="6402BF8B" w:rsidR="00C61B7F" w:rsidRDefault="00C61B7F" w:rsidP="006C1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Stan’s 2017 Paper</w:t>
      </w:r>
    </w:p>
    <w:p w14:paraId="587B1F7F" w14:textId="77777777" w:rsidR="00100337" w:rsidRDefault="00100337" w:rsidP="00100337">
      <w:pPr>
        <w:pStyle w:val="ListParagraph"/>
        <w:ind w:left="1087"/>
        <w:rPr>
          <w:rFonts w:ascii="Times New Roman" w:hAnsi="Times New Roman" w:cs="Times New Roman"/>
          <w:sz w:val="24"/>
          <w:szCs w:val="24"/>
        </w:rPr>
      </w:pPr>
    </w:p>
    <w:p w14:paraId="598791C7" w14:textId="3335351D" w:rsidR="00C61B7F" w:rsidRDefault="00100337" w:rsidP="00100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Observational data</w:t>
      </w:r>
    </w:p>
    <w:p w14:paraId="1B435568" w14:textId="57C57642" w:rsidR="00100337" w:rsidRDefault="00100337" w:rsidP="001003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we see differences in species occupancy within sites just based on </w:t>
      </w:r>
      <w:r w:rsidR="0052085A">
        <w:rPr>
          <w:rFonts w:ascii="Times New Roman" w:hAnsi="Times New Roman" w:cs="Times New Roman"/>
          <w:sz w:val="24"/>
          <w:szCs w:val="24"/>
        </w:rPr>
        <w:t xml:space="preserve">observational data and variation in </w:t>
      </w:r>
      <w:r w:rsidR="000237D6">
        <w:rPr>
          <w:rFonts w:ascii="Times New Roman" w:hAnsi="Times New Roman" w:cs="Times New Roman"/>
          <w:sz w:val="24"/>
          <w:szCs w:val="24"/>
        </w:rPr>
        <w:t>soil resources</w:t>
      </w:r>
      <w:r w:rsidR="00C83C84">
        <w:rPr>
          <w:rFonts w:ascii="Times New Roman" w:hAnsi="Times New Roman" w:cs="Times New Roman"/>
          <w:sz w:val="24"/>
          <w:szCs w:val="24"/>
        </w:rPr>
        <w:t>?</w:t>
      </w:r>
    </w:p>
    <w:p w14:paraId="4D56A089" w14:textId="75274AC5" w:rsidR="00C83C84" w:rsidRDefault="00C83C84" w:rsidP="001003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observations – here’s a bunch of sites with 30 plots, do you see </w:t>
      </w:r>
      <w:r w:rsidR="00237924">
        <w:rPr>
          <w:rFonts w:ascii="Times New Roman" w:hAnsi="Times New Roman" w:cs="Times New Roman"/>
          <w:sz w:val="24"/>
          <w:szCs w:val="24"/>
        </w:rPr>
        <w:t>some of the same kind of trade-offs among species in plots within a block?</w:t>
      </w:r>
    </w:p>
    <w:p w14:paraId="7F6C575B" w14:textId="16F5ADC8" w:rsidR="007931D5" w:rsidRDefault="007931D5" w:rsidP="001003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this + when we perturb it, is there a greater response?</w:t>
      </w:r>
    </w:p>
    <w:p w14:paraId="48A7AF74" w14:textId="77777777" w:rsidR="00100337" w:rsidRPr="00100337" w:rsidRDefault="00100337" w:rsidP="00100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D91AA6" w14:textId="7E38607E" w:rsidR="00C61B7F" w:rsidRDefault="00C61B7F" w:rsidP="00C6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trade-off</w:t>
      </w:r>
    </w:p>
    <w:p w14:paraId="53DAAFB1" w14:textId="3934751E" w:rsidR="00C61B7F" w:rsidRDefault="00C61B7F" w:rsidP="00C61B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species responses to different nutrients negatively correlated?</w:t>
      </w:r>
    </w:p>
    <w:p w14:paraId="2C7DE547" w14:textId="6E86F5B1" w:rsidR="00C61B7F" w:rsidRDefault="00C61B7F" w:rsidP="00C61B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trade-offs correlated with species characters?</w:t>
      </w:r>
    </w:p>
    <w:p w14:paraId="39650F16" w14:textId="6B79662D" w:rsidR="00C61B7F" w:rsidRDefault="00C61B7F" w:rsidP="00402E28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trade-offs phylogenetically clustered, or are trade-offs related to functional or provenance groupings?</w:t>
      </w:r>
      <w:r w:rsidR="00842C96">
        <w:rPr>
          <w:rFonts w:ascii="Times New Roman" w:hAnsi="Times New Roman" w:cs="Times New Roman"/>
          <w:sz w:val="24"/>
          <w:szCs w:val="24"/>
        </w:rPr>
        <w:t xml:space="preserve"> (Eric Lind</w:t>
      </w:r>
      <w:r w:rsidR="00402E28">
        <w:rPr>
          <w:rFonts w:ascii="Times New Roman" w:hAnsi="Times New Roman" w:cs="Times New Roman"/>
          <w:sz w:val="24"/>
          <w:szCs w:val="24"/>
        </w:rPr>
        <w:t>, check with him</w:t>
      </w:r>
      <w:proofErr w:type="gramStart"/>
      <w:r w:rsidR="00402E2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402E28">
        <w:rPr>
          <w:rFonts w:ascii="Times New Roman" w:hAnsi="Times New Roman" w:cs="Times New Roman"/>
          <w:sz w:val="24"/>
          <w:szCs w:val="24"/>
        </w:rPr>
        <w:t>Are responses to N, P, and K phylogenetically clustered</w:t>
      </w:r>
      <w:proofErr w:type="gramStart"/>
      <w:r w:rsidR="00402E28"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 w:rsidR="00402E28">
        <w:rPr>
          <w:rFonts w:ascii="Times New Roman" w:hAnsi="Times New Roman" w:cs="Times New Roman"/>
          <w:sz w:val="24"/>
          <w:szCs w:val="24"/>
        </w:rPr>
        <w:t>Get his view on this + where it is in his research queue</w:t>
      </w:r>
      <w:proofErr w:type="gramStart"/>
      <w:r w:rsidR="00402E28">
        <w:rPr>
          <w:rFonts w:ascii="Times New Roman" w:hAnsi="Times New Roman" w:cs="Times New Roman"/>
          <w:sz w:val="24"/>
          <w:szCs w:val="24"/>
        </w:rPr>
        <w:t>?</w:t>
      </w:r>
      <w:r w:rsidR="00E97A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97A37">
        <w:rPr>
          <w:rFonts w:ascii="Times New Roman" w:hAnsi="Times New Roman" w:cs="Times New Roman"/>
          <w:sz w:val="24"/>
          <w:szCs w:val="24"/>
        </w:rPr>
        <w:t xml:space="preserve">Would this be </w:t>
      </w:r>
      <w:r w:rsidR="00F93140">
        <w:rPr>
          <w:rFonts w:ascii="Times New Roman" w:hAnsi="Times New Roman" w:cs="Times New Roman"/>
          <w:sz w:val="24"/>
          <w:szCs w:val="24"/>
        </w:rPr>
        <w:t>something we could push out first, if necessary?</w:t>
      </w:r>
      <w:r w:rsidR="00842C96">
        <w:rPr>
          <w:rFonts w:ascii="Times New Roman" w:hAnsi="Times New Roman" w:cs="Times New Roman"/>
          <w:sz w:val="24"/>
          <w:szCs w:val="24"/>
        </w:rPr>
        <w:t>)</w:t>
      </w:r>
    </w:p>
    <w:p w14:paraId="20D098B7" w14:textId="03FE37AE" w:rsidR="009978A9" w:rsidRDefault="009978A9" w:rsidP="00997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Site-level analyses</w:t>
      </w:r>
    </w:p>
    <w:p w14:paraId="18BB074A" w14:textId="45E93289" w:rsidR="009978A9" w:rsidRDefault="009978A9" w:rsidP="009978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site characters that create strong trade-offs?</w:t>
      </w:r>
      <w:r w:rsidR="00842C96">
        <w:rPr>
          <w:rFonts w:ascii="Times New Roman" w:hAnsi="Times New Roman" w:cs="Times New Roman"/>
          <w:sz w:val="24"/>
          <w:szCs w:val="24"/>
        </w:rPr>
        <w:t xml:space="preserve"> (Resource competition)</w:t>
      </w:r>
    </w:p>
    <w:p w14:paraId="12942ECC" w14:textId="0EBE37ED" w:rsidR="009978A9" w:rsidRDefault="009978A9" w:rsidP="009978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NPP co-limitation (Fay et al.)</w:t>
      </w:r>
    </w:p>
    <w:p w14:paraId="7082E21F" w14:textId="79DC0F32" w:rsidR="009978A9" w:rsidRDefault="009978A9" w:rsidP="009978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Nutrient stoichiometry supply and imbalance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Lewandasta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3FE695" w14:textId="7B2AA9D1" w:rsidR="009978A9" w:rsidRDefault="009978A9" w:rsidP="009978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community characters that create stronger trade-offs</w:t>
      </w:r>
      <w:r w:rsidR="00842C96">
        <w:rPr>
          <w:rFonts w:ascii="Times New Roman" w:hAnsi="Times New Roman" w:cs="Times New Roman"/>
          <w:sz w:val="24"/>
          <w:szCs w:val="24"/>
        </w:rPr>
        <w:t>? (Phylogeny + community scale – Cavender-Bares)</w:t>
      </w:r>
    </w:p>
    <w:p w14:paraId="2461B819" w14:textId="7BBDAC45" w:rsidR="009978A9" w:rsidRDefault="009978A9" w:rsidP="009978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Phylogenetic diversity at the site</w:t>
      </w:r>
    </w:p>
    <w:p w14:paraId="77F31DA5" w14:textId="14F3FE32" w:rsidR="00333F47" w:rsidRPr="009978A9" w:rsidRDefault="009978A9" w:rsidP="00333F4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diversity at the site</w:t>
      </w:r>
    </w:p>
    <w:p w14:paraId="39092397" w14:textId="3B5546A4" w:rsidR="001F3F44" w:rsidRPr="00D12022" w:rsidRDefault="001F3F44" w:rsidP="001F3F44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Using this data, we can ask:</w:t>
      </w:r>
    </w:p>
    <w:p w14:paraId="161E4C22" w14:textId="65448C69" w:rsidR="001F3F44" w:rsidRPr="00D12022" w:rsidRDefault="00D72B35" w:rsidP="001F3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Are there consistent patterns in resource use </w:t>
      </w:r>
      <w:r w:rsidR="001866C3" w:rsidRPr="00D12022">
        <w:rPr>
          <w:rFonts w:ascii="Times New Roman" w:hAnsi="Times New Roman" w:cs="Times New Roman"/>
          <w:sz w:val="24"/>
          <w:szCs w:val="24"/>
        </w:rPr>
        <w:t xml:space="preserve">trade-offs among species in Nutrient Network sites? For </w:t>
      </w:r>
      <w:r w:rsidR="00417B6E" w:rsidRPr="00D12022">
        <w:rPr>
          <w:rFonts w:ascii="Times New Roman" w:hAnsi="Times New Roman" w:cs="Times New Roman"/>
          <w:sz w:val="24"/>
          <w:szCs w:val="24"/>
        </w:rPr>
        <w:t>example, do species which show a proportional increase in response to nitrogen fertilization show a decrease in response to phosphorous addition?</w:t>
      </w:r>
    </w:p>
    <w:p w14:paraId="1C04FA2D" w14:textId="2AA74AD3" w:rsidR="00441631" w:rsidRPr="00D12022" w:rsidRDefault="00B65E41" w:rsidP="001F3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What site-level variables </w:t>
      </w:r>
      <w:r w:rsidR="0050070F" w:rsidRPr="00D12022">
        <w:rPr>
          <w:rFonts w:ascii="Times New Roman" w:hAnsi="Times New Roman" w:cs="Times New Roman"/>
          <w:sz w:val="24"/>
          <w:szCs w:val="24"/>
        </w:rPr>
        <w:t xml:space="preserve">are correlated with </w:t>
      </w:r>
      <w:r w:rsidR="007142BC" w:rsidRPr="00D12022">
        <w:rPr>
          <w:rFonts w:ascii="Times New Roman" w:hAnsi="Times New Roman" w:cs="Times New Roman"/>
          <w:sz w:val="24"/>
          <w:szCs w:val="24"/>
        </w:rPr>
        <w:t>the presence of a resource use tradeoff?</w:t>
      </w:r>
    </w:p>
    <w:p w14:paraId="6EEE54A5" w14:textId="7BF3763C" w:rsidR="0087282E" w:rsidRPr="00D12022" w:rsidRDefault="0087282E" w:rsidP="008728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We hypothesize that </w:t>
      </w:r>
      <w:r w:rsidR="001915BC" w:rsidRPr="00D12022">
        <w:rPr>
          <w:rFonts w:ascii="Times New Roman" w:hAnsi="Times New Roman" w:cs="Times New Roman"/>
          <w:sz w:val="24"/>
          <w:szCs w:val="24"/>
        </w:rPr>
        <w:t xml:space="preserve">trade-offs in response to nutrient enrichment will be </w:t>
      </w:r>
      <w:r w:rsidR="00764D45" w:rsidRPr="00D12022">
        <w:rPr>
          <w:rFonts w:ascii="Times New Roman" w:hAnsi="Times New Roman" w:cs="Times New Roman"/>
          <w:sz w:val="24"/>
          <w:szCs w:val="24"/>
        </w:rPr>
        <w:t xml:space="preserve">strongest in </w:t>
      </w:r>
      <w:r w:rsidR="00D03775" w:rsidRPr="00D12022">
        <w:rPr>
          <w:rFonts w:ascii="Times New Roman" w:hAnsi="Times New Roman" w:cs="Times New Roman"/>
          <w:sz w:val="24"/>
          <w:szCs w:val="24"/>
        </w:rPr>
        <w:t>sites with higher spatial heterogeneity in resource use</w:t>
      </w:r>
      <w:r w:rsidR="007A587D" w:rsidRPr="00D12022">
        <w:rPr>
          <w:rFonts w:ascii="Times New Roman" w:hAnsi="Times New Roman" w:cs="Times New Roman"/>
          <w:sz w:val="24"/>
          <w:szCs w:val="24"/>
        </w:rPr>
        <w:t xml:space="preserve"> (</w:t>
      </w:r>
      <w:r w:rsidR="00632B0E" w:rsidRPr="00D12022">
        <w:rPr>
          <w:rFonts w:ascii="Times New Roman" w:hAnsi="Times New Roman" w:cs="Times New Roman"/>
          <w:sz w:val="24"/>
          <w:szCs w:val="24"/>
        </w:rPr>
        <w:t xml:space="preserve">measured heterogeneity in soil resources, </w:t>
      </w:r>
      <w:r w:rsidR="00FF4F52" w:rsidRPr="00D12022">
        <w:rPr>
          <w:rFonts w:ascii="Times New Roman" w:hAnsi="Times New Roman" w:cs="Times New Roman"/>
          <w:sz w:val="24"/>
          <w:szCs w:val="24"/>
        </w:rPr>
        <w:t>CV of biomass</w:t>
      </w:r>
      <w:r w:rsidR="009454E7" w:rsidRPr="00D12022">
        <w:rPr>
          <w:rFonts w:ascii="Times New Roman" w:hAnsi="Times New Roman" w:cs="Times New Roman"/>
          <w:sz w:val="24"/>
          <w:szCs w:val="24"/>
        </w:rPr>
        <w:t xml:space="preserve"> pre-treatment</w:t>
      </w:r>
      <w:r w:rsidR="00E10D03" w:rsidRPr="00D12022">
        <w:rPr>
          <w:rFonts w:ascii="Times New Roman" w:hAnsi="Times New Roman" w:cs="Times New Roman"/>
          <w:sz w:val="24"/>
          <w:szCs w:val="24"/>
        </w:rPr>
        <w:t>)</w:t>
      </w:r>
      <w:r w:rsidR="00D03775" w:rsidRPr="00D12022">
        <w:rPr>
          <w:rFonts w:ascii="Times New Roman" w:hAnsi="Times New Roman" w:cs="Times New Roman"/>
          <w:sz w:val="24"/>
          <w:szCs w:val="24"/>
        </w:rPr>
        <w:t xml:space="preserve">, larger species pool, and higher mean annual precipitation (or </w:t>
      </w:r>
      <w:r w:rsidR="0052179C" w:rsidRPr="00D12022">
        <w:rPr>
          <w:rFonts w:ascii="Times New Roman" w:hAnsi="Times New Roman" w:cs="Times New Roman"/>
          <w:sz w:val="24"/>
          <w:szCs w:val="24"/>
        </w:rPr>
        <w:t xml:space="preserve">lower harshness? Higher </w:t>
      </w:r>
      <w:r w:rsidR="00D03775" w:rsidRPr="00D12022">
        <w:rPr>
          <w:rFonts w:ascii="Times New Roman" w:hAnsi="Times New Roman" w:cs="Times New Roman"/>
          <w:sz w:val="24"/>
          <w:szCs w:val="24"/>
        </w:rPr>
        <w:t>productivity?)</w:t>
      </w:r>
    </w:p>
    <w:p w14:paraId="438AEBC3" w14:textId="3FF237BE" w:rsidR="00D03775" w:rsidRPr="00D12022" w:rsidRDefault="001B0739" w:rsidP="00D03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What characteristics are associated with greater affinity for certain </w:t>
      </w:r>
      <w:r w:rsidR="00B86066" w:rsidRPr="00D12022">
        <w:rPr>
          <w:rFonts w:ascii="Times New Roman" w:hAnsi="Times New Roman" w:cs="Times New Roman"/>
          <w:sz w:val="24"/>
          <w:szCs w:val="24"/>
        </w:rPr>
        <w:t>resources/tradeoffs?</w:t>
      </w:r>
    </w:p>
    <w:p w14:paraId="01CB3EEF" w14:textId="7A6E23B8" w:rsidR="006464D3" w:rsidRPr="00D12022" w:rsidRDefault="008053FF" w:rsidP="006464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 xml:space="preserve">We hypothesize that relationships between nutrient identity </w:t>
      </w:r>
      <w:r w:rsidR="00031C02" w:rsidRPr="00D12022">
        <w:rPr>
          <w:rFonts w:ascii="Times New Roman" w:hAnsi="Times New Roman" w:cs="Times New Roman"/>
          <w:sz w:val="24"/>
          <w:szCs w:val="24"/>
        </w:rPr>
        <w:t xml:space="preserve">and response </w:t>
      </w:r>
      <w:r w:rsidR="00C90602" w:rsidRPr="00D12022">
        <w:rPr>
          <w:rFonts w:ascii="Times New Roman" w:hAnsi="Times New Roman" w:cs="Times New Roman"/>
          <w:sz w:val="24"/>
          <w:szCs w:val="24"/>
        </w:rPr>
        <w:t>will be correlated with functional group identity</w:t>
      </w:r>
      <w:r w:rsidR="00DD15C7" w:rsidRPr="00D12022">
        <w:rPr>
          <w:rFonts w:ascii="Times New Roman" w:hAnsi="Times New Roman" w:cs="Times New Roman"/>
          <w:sz w:val="24"/>
          <w:szCs w:val="24"/>
        </w:rPr>
        <w:t xml:space="preserve"> (and some subset of species traits)?</w:t>
      </w:r>
    </w:p>
    <w:p w14:paraId="6E5D3E48" w14:textId="77777777" w:rsidR="006464D3" w:rsidRPr="00D12022" w:rsidRDefault="006464D3" w:rsidP="006464D3">
      <w:pPr>
        <w:rPr>
          <w:rFonts w:ascii="Times New Roman" w:hAnsi="Times New Roman" w:cs="Times New Roman"/>
          <w:sz w:val="24"/>
          <w:szCs w:val="24"/>
        </w:rPr>
      </w:pPr>
    </w:p>
    <w:p w14:paraId="4E688D10" w14:textId="66189B58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Explanatory Variables:</w:t>
      </w:r>
      <w:r w:rsidR="00BE483F" w:rsidRPr="00D120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29EC4" w14:textId="1B5CAA70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Timeline:</w:t>
      </w:r>
    </w:p>
    <w:p w14:paraId="4D0359E3" w14:textId="7B75F37E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Data:</w:t>
      </w:r>
    </w:p>
    <w:p w14:paraId="770B2A65" w14:textId="7076A279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Status:</w:t>
      </w:r>
    </w:p>
    <w:p w14:paraId="1243FAE4" w14:textId="4860C333" w:rsidR="00BC61E7" w:rsidRPr="00D12022" w:rsidRDefault="00BC61E7">
      <w:pPr>
        <w:rPr>
          <w:rFonts w:ascii="Times New Roman" w:hAnsi="Times New Roman" w:cs="Times New Roman"/>
          <w:sz w:val="24"/>
          <w:szCs w:val="24"/>
        </w:rPr>
      </w:pPr>
      <w:r w:rsidRPr="00D12022">
        <w:rPr>
          <w:rFonts w:ascii="Times New Roman" w:hAnsi="Times New Roman" w:cs="Times New Roman"/>
          <w:sz w:val="24"/>
          <w:szCs w:val="24"/>
        </w:rPr>
        <w:t>Supporting Information:</w:t>
      </w:r>
    </w:p>
    <w:sectPr w:rsidR="00BC61E7" w:rsidRPr="00D1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2E0F"/>
    <w:multiLevelType w:val="hybridMultilevel"/>
    <w:tmpl w:val="A29A5EA6"/>
    <w:lvl w:ilvl="0" w:tplc="2ABCB86A">
      <w:numFmt w:val="bullet"/>
      <w:lvlText w:val="-"/>
      <w:lvlJc w:val="left"/>
      <w:pPr>
        <w:ind w:left="108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5362117A"/>
    <w:multiLevelType w:val="hybridMultilevel"/>
    <w:tmpl w:val="0A3262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511A2"/>
    <w:multiLevelType w:val="hybridMultilevel"/>
    <w:tmpl w:val="B624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3D61"/>
    <w:multiLevelType w:val="hybridMultilevel"/>
    <w:tmpl w:val="A596F714"/>
    <w:lvl w:ilvl="0" w:tplc="19E25A24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" w15:restartNumberingAfterBreak="0">
    <w:nsid w:val="79CB2749"/>
    <w:multiLevelType w:val="hybridMultilevel"/>
    <w:tmpl w:val="9070B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E7"/>
    <w:rsid w:val="000237D6"/>
    <w:rsid w:val="00031C02"/>
    <w:rsid w:val="00064A27"/>
    <w:rsid w:val="00100337"/>
    <w:rsid w:val="00157B0C"/>
    <w:rsid w:val="0018013C"/>
    <w:rsid w:val="001866C3"/>
    <w:rsid w:val="001915BC"/>
    <w:rsid w:val="001B0739"/>
    <w:rsid w:val="001F3F44"/>
    <w:rsid w:val="00201654"/>
    <w:rsid w:val="00224A65"/>
    <w:rsid w:val="00237924"/>
    <w:rsid w:val="00245DB7"/>
    <w:rsid w:val="00294256"/>
    <w:rsid w:val="002D5451"/>
    <w:rsid w:val="00333F47"/>
    <w:rsid w:val="003500E3"/>
    <w:rsid w:val="00402E28"/>
    <w:rsid w:val="00417B6E"/>
    <w:rsid w:val="00441631"/>
    <w:rsid w:val="004C7C69"/>
    <w:rsid w:val="0050070F"/>
    <w:rsid w:val="0052085A"/>
    <w:rsid w:val="0052179C"/>
    <w:rsid w:val="00543840"/>
    <w:rsid w:val="005617AF"/>
    <w:rsid w:val="005B1283"/>
    <w:rsid w:val="005E120B"/>
    <w:rsid w:val="00605922"/>
    <w:rsid w:val="00621312"/>
    <w:rsid w:val="00632B0E"/>
    <w:rsid w:val="006464D3"/>
    <w:rsid w:val="006C1123"/>
    <w:rsid w:val="00713892"/>
    <w:rsid w:val="00713A3A"/>
    <w:rsid w:val="007142BC"/>
    <w:rsid w:val="00764D45"/>
    <w:rsid w:val="007931D5"/>
    <w:rsid w:val="007A587D"/>
    <w:rsid w:val="007C5A64"/>
    <w:rsid w:val="007E6E65"/>
    <w:rsid w:val="008023CD"/>
    <w:rsid w:val="008053FF"/>
    <w:rsid w:val="0081131B"/>
    <w:rsid w:val="00842C96"/>
    <w:rsid w:val="00854440"/>
    <w:rsid w:val="0087282E"/>
    <w:rsid w:val="008A26F4"/>
    <w:rsid w:val="008A5126"/>
    <w:rsid w:val="009454E7"/>
    <w:rsid w:val="00965723"/>
    <w:rsid w:val="0099246F"/>
    <w:rsid w:val="009978A9"/>
    <w:rsid w:val="009C1DE6"/>
    <w:rsid w:val="009D29F2"/>
    <w:rsid w:val="00A03677"/>
    <w:rsid w:val="00AC4303"/>
    <w:rsid w:val="00AC7BDD"/>
    <w:rsid w:val="00B2479A"/>
    <w:rsid w:val="00B429A0"/>
    <w:rsid w:val="00B65E41"/>
    <w:rsid w:val="00B86066"/>
    <w:rsid w:val="00BB69C8"/>
    <w:rsid w:val="00BC06BD"/>
    <w:rsid w:val="00BC61E7"/>
    <w:rsid w:val="00BD4871"/>
    <w:rsid w:val="00BE1910"/>
    <w:rsid w:val="00BE483F"/>
    <w:rsid w:val="00C61B7F"/>
    <w:rsid w:val="00C83C84"/>
    <w:rsid w:val="00C90602"/>
    <w:rsid w:val="00CB6335"/>
    <w:rsid w:val="00CD591B"/>
    <w:rsid w:val="00CD5B66"/>
    <w:rsid w:val="00CD67E0"/>
    <w:rsid w:val="00CE26FE"/>
    <w:rsid w:val="00D03775"/>
    <w:rsid w:val="00D12022"/>
    <w:rsid w:val="00D72B35"/>
    <w:rsid w:val="00D733E1"/>
    <w:rsid w:val="00DA7A76"/>
    <w:rsid w:val="00DD15C7"/>
    <w:rsid w:val="00DE32BA"/>
    <w:rsid w:val="00E10D03"/>
    <w:rsid w:val="00E12F53"/>
    <w:rsid w:val="00E97A37"/>
    <w:rsid w:val="00F01DDD"/>
    <w:rsid w:val="00F058F1"/>
    <w:rsid w:val="00F7636E"/>
    <w:rsid w:val="00F8594C"/>
    <w:rsid w:val="00F93140"/>
    <w:rsid w:val="00FB7236"/>
    <w:rsid w:val="00FE28EC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355"/>
  <w15:chartTrackingRefBased/>
  <w15:docId w15:val="{BB7C20FD-BE1A-4E65-A1CF-DF0D03A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atzer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24</cp:revision>
  <dcterms:created xsi:type="dcterms:W3CDTF">2018-08-02T13:39:00Z</dcterms:created>
  <dcterms:modified xsi:type="dcterms:W3CDTF">2018-08-02T14:50:00Z</dcterms:modified>
</cp:coreProperties>
</file>