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0B9F4" w14:textId="77777777" w:rsidR="00D20618" w:rsidRPr="00D20618" w:rsidRDefault="00D20618" w:rsidP="00952570">
      <w:pPr>
        <w:spacing w:line="240" w:lineRule="auto"/>
        <w:jc w:val="right"/>
        <w:rPr>
          <w:rStyle w:val="fontstyle01"/>
          <w:rFonts w:ascii="Arial" w:hAnsi="Arial" w:cs="Arial"/>
          <w:b w:val="0"/>
        </w:rPr>
      </w:pPr>
      <w:r w:rsidRPr="00D20618">
        <w:rPr>
          <w:rStyle w:val="fontstyle01"/>
          <w:rFonts w:ascii="Arial" w:hAnsi="Arial" w:cs="Arial"/>
          <w:b w:val="0"/>
        </w:rPr>
        <w:t>Evan Batzer</w:t>
      </w:r>
    </w:p>
    <w:p w14:paraId="6DCDD02A" w14:textId="0BB7BF37" w:rsidR="00D20618" w:rsidRPr="00D20618" w:rsidRDefault="00D20618" w:rsidP="00952570">
      <w:pPr>
        <w:spacing w:line="240" w:lineRule="auto"/>
        <w:jc w:val="right"/>
        <w:rPr>
          <w:rStyle w:val="fontstyle01"/>
          <w:rFonts w:ascii="Arial" w:hAnsi="Arial" w:cs="Arial"/>
          <w:b w:val="0"/>
        </w:rPr>
      </w:pPr>
      <w:r w:rsidRPr="00D20618">
        <w:rPr>
          <w:rStyle w:val="fontstyle01"/>
          <w:rFonts w:ascii="Arial" w:hAnsi="Arial" w:cs="Arial"/>
          <w:b w:val="0"/>
        </w:rPr>
        <w:t>STA 141C</w:t>
      </w:r>
    </w:p>
    <w:p w14:paraId="232F6072" w14:textId="44318CAB" w:rsidR="00D20618" w:rsidRDefault="00D20618" w:rsidP="00952570">
      <w:pPr>
        <w:spacing w:line="240" w:lineRule="auto"/>
        <w:jc w:val="right"/>
        <w:rPr>
          <w:rStyle w:val="fontstyle01"/>
          <w:rFonts w:ascii="Arial" w:hAnsi="Arial" w:cs="Arial"/>
          <w:b w:val="0"/>
        </w:rPr>
      </w:pPr>
      <w:r w:rsidRPr="00D20618">
        <w:rPr>
          <w:rStyle w:val="fontstyle01"/>
          <w:rFonts w:ascii="Arial" w:hAnsi="Arial" w:cs="Arial"/>
          <w:b w:val="0"/>
        </w:rPr>
        <w:t>HW3</w:t>
      </w:r>
    </w:p>
    <w:p w14:paraId="3BEE4C5F" w14:textId="271C381C" w:rsidR="00E15AB6" w:rsidRPr="00D20618" w:rsidRDefault="00E15AB6" w:rsidP="00952570">
      <w:pPr>
        <w:spacing w:line="240" w:lineRule="auto"/>
        <w:jc w:val="right"/>
        <w:rPr>
          <w:rStyle w:val="fontstyle01"/>
          <w:rFonts w:ascii="Arial" w:hAnsi="Arial" w:cs="Arial"/>
          <w:b w:val="0"/>
        </w:rPr>
      </w:pPr>
      <w:r>
        <w:rPr>
          <w:rStyle w:val="fontstyle01"/>
          <w:rFonts w:ascii="Arial" w:hAnsi="Arial" w:cs="Arial"/>
          <w:b w:val="0"/>
        </w:rPr>
        <w:t>2/3/2019</w:t>
      </w:r>
    </w:p>
    <w:p w14:paraId="3A237EAC" w14:textId="333E0836" w:rsidR="00520D65" w:rsidRPr="00BC3C43" w:rsidRDefault="008E4946" w:rsidP="002C626F">
      <w:pPr>
        <w:rPr>
          <w:rFonts w:ascii="Arial" w:hAnsi="Arial" w:cs="Arial"/>
          <w:color w:val="000000"/>
          <w:sz w:val="32"/>
          <w:szCs w:val="24"/>
          <w:u w:val="single"/>
        </w:rPr>
      </w:pPr>
      <w:r w:rsidRPr="00BC3C43">
        <w:rPr>
          <w:rStyle w:val="fontstyle01"/>
          <w:rFonts w:ascii="Arial" w:hAnsi="Arial" w:cs="Arial"/>
          <w:sz w:val="32"/>
          <w:u w:val="single"/>
        </w:rPr>
        <w:t>Object sizes</w:t>
      </w:r>
    </w:p>
    <w:p w14:paraId="0DE60989" w14:textId="7D6F83E2" w:rsidR="008E4946" w:rsidRPr="00E63F5B" w:rsidRDefault="008E4946" w:rsidP="00520D65">
      <w:pPr>
        <w:rPr>
          <w:rStyle w:val="fontstyle21"/>
          <w:rFonts w:ascii="Arial" w:hAnsi="Arial" w:cs="Arial"/>
          <w:b/>
        </w:rPr>
      </w:pPr>
      <w:r w:rsidRPr="00E63F5B">
        <w:rPr>
          <w:rStyle w:val="fontstyle21"/>
          <w:rFonts w:ascii="Arial" w:hAnsi="Arial" w:cs="Arial"/>
          <w:b/>
        </w:rPr>
        <w:t>1. What are the advantages and disadvantages of using lookup tables to represent the</w:t>
      </w:r>
      <w:r w:rsidRPr="00E63F5B">
        <w:rPr>
          <w:rFonts w:ascii="Arial" w:hAnsi="Arial" w:cs="Arial"/>
          <w:b/>
          <w:color w:val="000000"/>
        </w:rPr>
        <w:t xml:space="preserve"> </w:t>
      </w:r>
      <w:r w:rsidRPr="00E63F5B">
        <w:rPr>
          <w:rStyle w:val="fontstyle21"/>
          <w:rFonts w:ascii="Arial" w:hAnsi="Arial" w:cs="Arial"/>
          <w:b/>
        </w:rPr>
        <w:t>agencies and words, compared to storing everything in one table?</w:t>
      </w:r>
    </w:p>
    <w:p w14:paraId="3A30E201" w14:textId="73817FC8" w:rsidR="00727628" w:rsidRPr="00D67F60" w:rsidRDefault="00727628" w:rsidP="00D67F60">
      <w:pPr>
        <w:rPr>
          <w:rStyle w:val="fontstyle21"/>
          <w:rFonts w:ascii="Arial" w:hAnsi="Arial" w:cs="Arial"/>
        </w:rPr>
      </w:pPr>
      <w:r>
        <w:rPr>
          <w:rStyle w:val="fontstyle21"/>
          <w:rFonts w:ascii="Arial" w:hAnsi="Arial" w:cs="Arial"/>
        </w:rPr>
        <w:t xml:space="preserve">Using lookup tables to represent agencies and words is likely to speed computation and </w:t>
      </w:r>
      <w:r w:rsidR="0076332D">
        <w:rPr>
          <w:rStyle w:val="fontstyle21"/>
          <w:rFonts w:ascii="Arial" w:hAnsi="Arial" w:cs="Arial"/>
        </w:rPr>
        <w:t xml:space="preserve">produces a more size-efficient object that can be manipulated. </w:t>
      </w:r>
      <w:r w:rsidR="00D67F60">
        <w:rPr>
          <w:rStyle w:val="fontstyle21"/>
          <w:rFonts w:ascii="Arial" w:hAnsi="Arial" w:cs="Arial"/>
        </w:rPr>
        <w:t>Calculations occurring on tables only consisting of floats or integers tend to be more efficient than data tables containing character vectors. Attributes of the data table are also shared and can be used across multiple datasets. On the other hand, the set of lookup tables will tend to use more totally memory in storage, as data must contain references to tables, then tables with reference attributes themselves.</w:t>
      </w:r>
    </w:p>
    <w:p w14:paraId="5960B3B9" w14:textId="145A5CF7" w:rsidR="00B23747" w:rsidRPr="00E63F5B" w:rsidRDefault="008E4946" w:rsidP="00B23747">
      <w:pPr>
        <w:rPr>
          <w:rFonts w:ascii="Arial" w:hAnsi="Arial" w:cs="Arial"/>
          <w:b/>
          <w:color w:val="000000"/>
          <w:sz w:val="24"/>
          <w:szCs w:val="24"/>
        </w:rPr>
      </w:pPr>
      <w:r w:rsidRPr="00E63F5B">
        <w:rPr>
          <w:rStyle w:val="fontstyle21"/>
          <w:rFonts w:ascii="Arial" w:hAnsi="Arial" w:cs="Arial"/>
          <w:b/>
        </w:rPr>
        <w:t xml:space="preserve">2. Compute the sizes of the following objects </w:t>
      </w:r>
      <w:r w:rsidR="00520D65" w:rsidRPr="00E63F5B">
        <w:rPr>
          <w:rStyle w:val="fontstyle21"/>
          <w:rFonts w:ascii="Arial" w:hAnsi="Arial" w:cs="Arial"/>
          <w:b/>
        </w:rPr>
        <w:t>algebraically and</w:t>
      </w:r>
      <w:r w:rsidRPr="00E63F5B">
        <w:rPr>
          <w:rStyle w:val="fontstyle21"/>
          <w:rFonts w:ascii="Arial" w:hAnsi="Arial" w:cs="Arial"/>
          <w:b/>
        </w:rPr>
        <w:t xml:space="preserve"> verify the sizes in R. Recall</w:t>
      </w:r>
      <w:r w:rsidRPr="00E63F5B">
        <w:rPr>
          <w:rFonts w:ascii="Arial" w:hAnsi="Arial" w:cs="Arial"/>
          <w:b/>
          <w:color w:val="000000"/>
        </w:rPr>
        <w:t xml:space="preserve"> </w:t>
      </w:r>
      <w:r w:rsidRPr="00E63F5B">
        <w:rPr>
          <w:rStyle w:val="fontstyle21"/>
          <w:rFonts w:ascii="Arial" w:hAnsi="Arial" w:cs="Arial"/>
          <w:b/>
        </w:rPr>
        <w:t>from lecture that there may be around 1 KB memory overhead per object, so your</w:t>
      </w:r>
      <w:r w:rsidRPr="00E63F5B">
        <w:rPr>
          <w:rFonts w:ascii="Arial" w:hAnsi="Arial" w:cs="Arial"/>
          <w:b/>
          <w:color w:val="000000"/>
        </w:rPr>
        <w:t xml:space="preserve"> </w:t>
      </w:r>
      <w:r w:rsidRPr="00E63F5B">
        <w:rPr>
          <w:rStyle w:val="fontstyle21"/>
          <w:rFonts w:ascii="Arial" w:hAnsi="Arial" w:cs="Arial"/>
          <w:b/>
        </w:rPr>
        <w:t>theoretical results will not match exactly.</w:t>
      </w:r>
    </w:p>
    <w:p w14:paraId="7F7CEF9E" w14:textId="77777777" w:rsidR="00B23747" w:rsidRDefault="00B23747" w:rsidP="00B23747">
      <w:pPr>
        <w:rPr>
          <w:rFonts w:ascii="Arial" w:hAnsi="Arial" w:cs="Arial"/>
          <w:color w:val="000000"/>
        </w:rPr>
      </w:pPr>
      <w:r>
        <w:rPr>
          <w:noProof/>
        </w:rPr>
        <w:drawing>
          <wp:inline distT="0" distB="0" distL="0" distR="0" wp14:anchorId="1ECE0B94" wp14:editId="7186A339">
            <wp:extent cx="5232903" cy="231679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5384" cy="2322316"/>
                    </a:xfrm>
                    <a:prstGeom prst="rect">
                      <a:avLst/>
                    </a:prstGeom>
                  </pic:spPr>
                </pic:pic>
              </a:graphicData>
            </a:graphic>
          </wp:inline>
        </w:drawing>
      </w:r>
    </w:p>
    <w:p w14:paraId="3E80C7E6" w14:textId="770184B8" w:rsidR="00F46DAD" w:rsidRPr="00B23747" w:rsidRDefault="00F46DAD" w:rsidP="00B23747">
      <w:pPr>
        <w:rPr>
          <w:rFonts w:ascii="Arial" w:hAnsi="Arial" w:cs="Arial"/>
          <w:color w:val="000000"/>
        </w:rPr>
        <w:sectPr w:rsidR="00F46DAD" w:rsidRPr="00B23747">
          <w:pgSz w:w="12240" w:h="15840"/>
          <w:pgMar w:top="1440" w:right="1440" w:bottom="1440" w:left="1440" w:header="720" w:footer="720" w:gutter="0"/>
          <w:cols w:space="720"/>
          <w:docGrid w:linePitch="360"/>
        </w:sectPr>
      </w:pPr>
    </w:p>
    <w:p w14:paraId="57FC785E" w14:textId="07CF87F2" w:rsidR="008E4946" w:rsidRPr="008E4946" w:rsidRDefault="008E4946" w:rsidP="005556DF">
      <w:pPr>
        <w:pStyle w:val="ListParagraph"/>
        <w:ind w:left="0"/>
        <w:rPr>
          <w:rFonts w:ascii="Arial" w:hAnsi="Arial" w:cs="Arial"/>
          <w:color w:val="000000"/>
          <w:sz w:val="20"/>
        </w:rPr>
      </w:pPr>
      <w:r w:rsidRPr="008E4946">
        <w:rPr>
          <w:rFonts w:ascii="Arial" w:hAnsi="Arial" w:cs="Arial"/>
          <w:b/>
          <w:color w:val="000000"/>
          <w:sz w:val="20"/>
        </w:rPr>
        <w:t>Triple Rep Est:</w:t>
      </w:r>
      <w:r w:rsidRPr="008E4946">
        <w:rPr>
          <w:rFonts w:ascii="Arial" w:hAnsi="Arial" w:cs="Arial"/>
          <w:color w:val="000000"/>
          <w:sz w:val="20"/>
        </w:rPr>
        <w:t xml:space="preserve"> 23336544 bytes </w:t>
      </w:r>
      <w:r w:rsidR="005556DF">
        <w:rPr>
          <w:rFonts w:ascii="Arial" w:hAnsi="Arial" w:cs="Arial"/>
          <w:color w:val="000000"/>
          <w:sz w:val="20"/>
        </w:rPr>
        <w:t>(23.3 Mb)</w:t>
      </w:r>
    </w:p>
    <w:p w14:paraId="0EE908CB" w14:textId="77777777" w:rsidR="005556DF" w:rsidRPr="008E4946" w:rsidRDefault="008E4946" w:rsidP="005556DF">
      <w:pPr>
        <w:pStyle w:val="ListParagraph"/>
        <w:ind w:left="0"/>
        <w:rPr>
          <w:rFonts w:ascii="Arial" w:hAnsi="Arial" w:cs="Arial"/>
          <w:color w:val="000000"/>
          <w:sz w:val="20"/>
        </w:rPr>
      </w:pPr>
      <w:r w:rsidRPr="008E4946">
        <w:rPr>
          <w:rFonts w:ascii="Arial" w:hAnsi="Arial" w:cs="Arial"/>
          <w:b/>
          <w:color w:val="000000"/>
          <w:sz w:val="20"/>
        </w:rPr>
        <w:t xml:space="preserve">Triple Rep </w:t>
      </w:r>
      <w:proofErr w:type="spellStart"/>
      <w:r w:rsidRPr="008E4946">
        <w:rPr>
          <w:rFonts w:ascii="Arial" w:hAnsi="Arial" w:cs="Arial"/>
          <w:b/>
          <w:color w:val="000000"/>
          <w:sz w:val="20"/>
        </w:rPr>
        <w:t>Obs</w:t>
      </w:r>
      <w:proofErr w:type="spellEnd"/>
      <w:r w:rsidRPr="008E4946">
        <w:rPr>
          <w:rFonts w:ascii="Arial" w:hAnsi="Arial" w:cs="Arial"/>
          <w:b/>
          <w:color w:val="000000"/>
          <w:sz w:val="20"/>
        </w:rPr>
        <w:t>:</w:t>
      </w:r>
      <w:r w:rsidRPr="008E4946">
        <w:rPr>
          <w:rFonts w:ascii="Arial" w:hAnsi="Arial" w:cs="Arial"/>
          <w:color w:val="000000"/>
          <w:sz w:val="20"/>
        </w:rPr>
        <w:t xml:space="preserve"> 23337544 bytes</w:t>
      </w:r>
      <w:r w:rsidR="005556DF">
        <w:rPr>
          <w:rFonts w:ascii="Arial" w:hAnsi="Arial" w:cs="Arial"/>
          <w:color w:val="000000"/>
          <w:sz w:val="20"/>
        </w:rPr>
        <w:t xml:space="preserve"> </w:t>
      </w:r>
      <w:r w:rsidR="005556DF">
        <w:rPr>
          <w:rFonts w:ascii="Arial" w:hAnsi="Arial" w:cs="Arial"/>
          <w:color w:val="000000"/>
          <w:sz w:val="20"/>
        </w:rPr>
        <w:t>(23.3 Mb)</w:t>
      </w:r>
    </w:p>
    <w:p w14:paraId="78F8C415" w14:textId="5D494EDC" w:rsidR="008E4946" w:rsidRPr="008E4946" w:rsidRDefault="008E4946" w:rsidP="005556DF">
      <w:pPr>
        <w:pStyle w:val="ListParagraph"/>
        <w:ind w:left="0"/>
        <w:rPr>
          <w:rFonts w:ascii="Arial" w:hAnsi="Arial" w:cs="Arial"/>
          <w:color w:val="000000"/>
          <w:sz w:val="20"/>
        </w:rPr>
      </w:pPr>
      <w:r w:rsidRPr="008E4946">
        <w:rPr>
          <w:rFonts w:ascii="Arial" w:hAnsi="Arial" w:cs="Arial"/>
          <w:b/>
          <w:color w:val="000000"/>
          <w:sz w:val="20"/>
        </w:rPr>
        <w:t>Sparse Est:</w:t>
      </w:r>
      <w:r w:rsidRPr="008E4946">
        <w:rPr>
          <w:rFonts w:ascii="Arial" w:hAnsi="Arial" w:cs="Arial"/>
          <w:color w:val="000000"/>
          <w:sz w:val="20"/>
        </w:rPr>
        <w:t xml:space="preserve"> 17503380 bytes </w:t>
      </w:r>
      <w:r w:rsidR="005556DF">
        <w:rPr>
          <w:rFonts w:ascii="Arial" w:hAnsi="Arial" w:cs="Arial"/>
          <w:color w:val="000000"/>
          <w:sz w:val="20"/>
        </w:rPr>
        <w:t>(17.5 Mb)</w:t>
      </w:r>
    </w:p>
    <w:p w14:paraId="7A874F0A" w14:textId="759EF92B" w:rsidR="008E4946" w:rsidRPr="008E4946" w:rsidRDefault="008E4946" w:rsidP="005556DF">
      <w:pPr>
        <w:pStyle w:val="ListParagraph"/>
        <w:ind w:left="0"/>
        <w:rPr>
          <w:rFonts w:ascii="Arial" w:hAnsi="Arial" w:cs="Arial"/>
          <w:color w:val="000000"/>
          <w:sz w:val="20"/>
        </w:rPr>
      </w:pPr>
      <w:r w:rsidRPr="008E4946">
        <w:rPr>
          <w:rFonts w:ascii="Arial" w:hAnsi="Arial" w:cs="Arial"/>
          <w:b/>
          <w:color w:val="000000"/>
          <w:sz w:val="20"/>
        </w:rPr>
        <w:t xml:space="preserve">Sparse </w:t>
      </w:r>
      <w:proofErr w:type="spellStart"/>
      <w:r w:rsidRPr="008E4946">
        <w:rPr>
          <w:rFonts w:ascii="Arial" w:hAnsi="Arial" w:cs="Arial"/>
          <w:b/>
          <w:color w:val="000000"/>
          <w:sz w:val="20"/>
        </w:rPr>
        <w:t>Obs</w:t>
      </w:r>
      <w:proofErr w:type="spellEnd"/>
      <w:r w:rsidRPr="008E4946">
        <w:rPr>
          <w:rFonts w:ascii="Arial" w:hAnsi="Arial" w:cs="Arial"/>
          <w:b/>
          <w:color w:val="000000"/>
          <w:sz w:val="20"/>
        </w:rPr>
        <w:t>:</w:t>
      </w:r>
      <w:r w:rsidRPr="008E4946">
        <w:rPr>
          <w:rFonts w:ascii="Arial" w:hAnsi="Arial" w:cs="Arial"/>
          <w:color w:val="000000"/>
          <w:sz w:val="20"/>
        </w:rPr>
        <w:t xml:space="preserve"> 17504880 bytes</w:t>
      </w:r>
      <w:r w:rsidR="005556DF">
        <w:rPr>
          <w:rFonts w:ascii="Arial" w:hAnsi="Arial" w:cs="Arial"/>
          <w:color w:val="000000"/>
          <w:sz w:val="20"/>
        </w:rPr>
        <w:t xml:space="preserve"> (17.5 Mb)</w:t>
      </w:r>
    </w:p>
    <w:p w14:paraId="3B81B6FE" w14:textId="77777777" w:rsidR="008E4946" w:rsidRPr="008E4946" w:rsidRDefault="008E4946" w:rsidP="005556DF">
      <w:pPr>
        <w:pStyle w:val="ListParagraph"/>
        <w:ind w:left="0"/>
        <w:rPr>
          <w:rFonts w:ascii="Arial" w:hAnsi="Arial" w:cs="Arial"/>
          <w:color w:val="000000"/>
          <w:sz w:val="20"/>
        </w:rPr>
      </w:pPr>
    </w:p>
    <w:p w14:paraId="33F024C0" w14:textId="62E9DA3B" w:rsidR="008E4946" w:rsidRPr="008E4946" w:rsidRDefault="008E4946" w:rsidP="005556DF">
      <w:pPr>
        <w:pStyle w:val="ListParagraph"/>
        <w:ind w:left="0"/>
        <w:rPr>
          <w:rFonts w:ascii="Arial" w:hAnsi="Arial" w:cs="Arial"/>
          <w:color w:val="000000"/>
          <w:sz w:val="20"/>
        </w:rPr>
      </w:pPr>
      <w:r w:rsidRPr="008E4946">
        <w:rPr>
          <w:rFonts w:ascii="Arial" w:hAnsi="Arial" w:cs="Arial"/>
          <w:b/>
          <w:color w:val="000000"/>
          <w:sz w:val="20"/>
        </w:rPr>
        <w:t>Sparse Trans Est:</w:t>
      </w:r>
      <w:r w:rsidRPr="008E4946">
        <w:rPr>
          <w:rFonts w:ascii="Arial" w:hAnsi="Arial" w:cs="Arial"/>
          <w:color w:val="000000"/>
          <w:sz w:val="20"/>
        </w:rPr>
        <w:t xml:space="preserve"> 18863272 bytes </w:t>
      </w:r>
      <w:r w:rsidR="005556DF">
        <w:rPr>
          <w:rFonts w:ascii="Arial" w:hAnsi="Arial" w:cs="Arial"/>
          <w:color w:val="000000"/>
          <w:sz w:val="20"/>
        </w:rPr>
        <w:t>(18.9 Mb)</w:t>
      </w:r>
    </w:p>
    <w:p w14:paraId="1EBEA5CE" w14:textId="18F4E251" w:rsidR="008E4946" w:rsidRPr="008E4946" w:rsidRDefault="008E4946" w:rsidP="005556DF">
      <w:pPr>
        <w:pStyle w:val="ListParagraph"/>
        <w:ind w:left="0"/>
        <w:rPr>
          <w:rFonts w:ascii="Arial" w:hAnsi="Arial" w:cs="Arial"/>
          <w:color w:val="000000"/>
          <w:sz w:val="20"/>
        </w:rPr>
      </w:pPr>
      <w:r w:rsidRPr="008E4946">
        <w:rPr>
          <w:rFonts w:ascii="Arial" w:hAnsi="Arial" w:cs="Arial"/>
          <w:b/>
          <w:color w:val="000000"/>
          <w:sz w:val="20"/>
        </w:rPr>
        <w:t>Sparse Trans</w:t>
      </w:r>
      <w:r w:rsidRPr="008E4946">
        <w:rPr>
          <w:rFonts w:ascii="Arial" w:hAnsi="Arial" w:cs="Arial"/>
          <w:b/>
          <w:color w:val="000000"/>
          <w:sz w:val="20"/>
        </w:rPr>
        <w:t xml:space="preserve"> </w:t>
      </w:r>
      <w:proofErr w:type="spellStart"/>
      <w:r w:rsidRPr="008E4946">
        <w:rPr>
          <w:rFonts w:ascii="Arial" w:hAnsi="Arial" w:cs="Arial"/>
          <w:b/>
          <w:color w:val="000000"/>
          <w:sz w:val="20"/>
        </w:rPr>
        <w:t>Obs</w:t>
      </w:r>
      <w:proofErr w:type="spellEnd"/>
      <w:r w:rsidRPr="008E4946">
        <w:rPr>
          <w:rFonts w:ascii="Arial" w:hAnsi="Arial" w:cs="Arial"/>
          <w:b/>
          <w:color w:val="000000"/>
          <w:sz w:val="20"/>
        </w:rPr>
        <w:t>:</w:t>
      </w:r>
      <w:r w:rsidRPr="008E4946">
        <w:rPr>
          <w:rFonts w:ascii="Arial" w:hAnsi="Arial" w:cs="Arial"/>
          <w:color w:val="000000"/>
          <w:sz w:val="20"/>
        </w:rPr>
        <w:t xml:space="preserve"> 18864776 bytes</w:t>
      </w:r>
      <w:r w:rsidR="005556DF">
        <w:rPr>
          <w:rFonts w:ascii="Arial" w:hAnsi="Arial" w:cs="Arial"/>
          <w:color w:val="000000"/>
          <w:sz w:val="20"/>
        </w:rPr>
        <w:t xml:space="preserve"> (18.9 Mb)</w:t>
      </w:r>
    </w:p>
    <w:p w14:paraId="12EB9154" w14:textId="78F445BE" w:rsidR="008E4946" w:rsidRPr="008E4946" w:rsidRDefault="008E4946" w:rsidP="005556DF">
      <w:pPr>
        <w:pStyle w:val="ListParagraph"/>
        <w:ind w:left="0"/>
        <w:rPr>
          <w:rFonts w:ascii="Arial" w:hAnsi="Arial" w:cs="Arial"/>
          <w:color w:val="000000"/>
          <w:sz w:val="20"/>
        </w:rPr>
      </w:pPr>
      <w:r w:rsidRPr="008E4946">
        <w:rPr>
          <w:rFonts w:ascii="Arial" w:hAnsi="Arial" w:cs="Arial"/>
          <w:b/>
          <w:color w:val="000000"/>
          <w:sz w:val="20"/>
        </w:rPr>
        <w:t>Dense Est:</w:t>
      </w:r>
      <w:r w:rsidRPr="008E4946">
        <w:rPr>
          <w:rFonts w:ascii="Arial" w:hAnsi="Arial" w:cs="Arial"/>
          <w:color w:val="000000"/>
          <w:sz w:val="20"/>
        </w:rPr>
        <w:t xml:space="preserve"> 661379904 bytes </w:t>
      </w:r>
      <w:r w:rsidR="005556DF">
        <w:rPr>
          <w:rFonts w:ascii="Arial" w:hAnsi="Arial" w:cs="Arial"/>
          <w:color w:val="000000"/>
          <w:sz w:val="20"/>
        </w:rPr>
        <w:t>(66.13 Mb)</w:t>
      </w:r>
    </w:p>
    <w:p w14:paraId="20AA1CBF" w14:textId="2144F86F" w:rsidR="008E4946" w:rsidRPr="008E4946" w:rsidRDefault="008E4946" w:rsidP="005556DF">
      <w:pPr>
        <w:pStyle w:val="ListParagraph"/>
        <w:ind w:left="0"/>
        <w:rPr>
          <w:rFonts w:ascii="Arial" w:hAnsi="Arial" w:cs="Arial"/>
          <w:color w:val="000000"/>
          <w:sz w:val="20"/>
        </w:rPr>
        <w:sectPr w:rsidR="008E4946" w:rsidRPr="008E4946" w:rsidSect="008E4946">
          <w:type w:val="continuous"/>
          <w:pgSz w:w="12240" w:h="15840"/>
          <w:pgMar w:top="1440" w:right="1440" w:bottom="1440" w:left="1440" w:header="720" w:footer="720" w:gutter="0"/>
          <w:cols w:num="2" w:space="720"/>
          <w:docGrid w:linePitch="360"/>
        </w:sectPr>
      </w:pPr>
      <w:r w:rsidRPr="008E4946">
        <w:rPr>
          <w:rFonts w:ascii="Arial" w:hAnsi="Arial" w:cs="Arial"/>
          <w:b/>
          <w:color w:val="000000"/>
          <w:sz w:val="20"/>
        </w:rPr>
        <w:t xml:space="preserve">Dense </w:t>
      </w:r>
      <w:proofErr w:type="spellStart"/>
      <w:r w:rsidRPr="008E4946">
        <w:rPr>
          <w:rFonts w:ascii="Arial" w:hAnsi="Arial" w:cs="Arial"/>
          <w:b/>
          <w:color w:val="000000"/>
          <w:sz w:val="20"/>
        </w:rPr>
        <w:t>Obs</w:t>
      </w:r>
      <w:proofErr w:type="spellEnd"/>
      <w:r w:rsidRPr="008E4946">
        <w:rPr>
          <w:rFonts w:ascii="Arial" w:hAnsi="Arial" w:cs="Arial"/>
          <w:b/>
          <w:color w:val="000000"/>
          <w:sz w:val="20"/>
        </w:rPr>
        <w:t>:</w:t>
      </w:r>
      <w:r w:rsidRPr="008E4946">
        <w:rPr>
          <w:rFonts w:ascii="Arial" w:hAnsi="Arial" w:cs="Arial"/>
          <w:color w:val="000000"/>
          <w:sz w:val="20"/>
        </w:rPr>
        <w:t xml:space="preserve"> 661381080 bytes</w:t>
      </w:r>
      <w:r w:rsidR="005556DF">
        <w:rPr>
          <w:rFonts w:ascii="Arial" w:hAnsi="Arial" w:cs="Arial"/>
          <w:color w:val="000000"/>
          <w:sz w:val="20"/>
        </w:rPr>
        <w:t xml:space="preserve"> (66.13 Mb)</w:t>
      </w:r>
    </w:p>
    <w:p w14:paraId="5B1F15A0" w14:textId="6E86EF73" w:rsidR="0089710A" w:rsidRPr="00E63F5B" w:rsidRDefault="008E4946" w:rsidP="00520D65">
      <w:pPr>
        <w:rPr>
          <w:rStyle w:val="fontstyle21"/>
          <w:rFonts w:ascii="Arial" w:hAnsi="Arial" w:cs="Arial"/>
          <w:b/>
        </w:rPr>
      </w:pPr>
      <w:r w:rsidRPr="00E63F5B">
        <w:rPr>
          <w:rStyle w:val="fontstyle21"/>
          <w:rFonts w:ascii="Arial" w:hAnsi="Arial" w:cs="Arial"/>
          <w:b/>
        </w:rPr>
        <w:t>3. Comment on the sizes of the objects you calculated and verified above. Here are some</w:t>
      </w:r>
      <w:r w:rsidR="00554FA0" w:rsidRPr="00E63F5B">
        <w:rPr>
          <w:rFonts w:ascii="Arial" w:hAnsi="Arial" w:cs="Arial"/>
          <w:b/>
          <w:color w:val="000000"/>
        </w:rPr>
        <w:t xml:space="preserve"> </w:t>
      </w:r>
      <w:r w:rsidRPr="00E63F5B">
        <w:rPr>
          <w:rStyle w:val="fontstyle21"/>
          <w:rFonts w:ascii="Arial" w:hAnsi="Arial" w:cs="Arial"/>
          <w:b/>
        </w:rPr>
        <w:t>questions to get you thinking:</w:t>
      </w:r>
    </w:p>
    <w:p w14:paraId="56E14D22" w14:textId="42769AD8" w:rsidR="00554FA0" w:rsidRPr="00AB0CB3" w:rsidRDefault="008E4946" w:rsidP="0089710A">
      <w:pPr>
        <w:pStyle w:val="ListParagraph"/>
        <w:numPr>
          <w:ilvl w:val="0"/>
          <w:numId w:val="3"/>
        </w:numPr>
        <w:rPr>
          <w:rStyle w:val="fontstyle21"/>
          <w:rFonts w:ascii="Arial" w:hAnsi="Arial" w:cs="Arial"/>
          <w:i/>
        </w:rPr>
      </w:pPr>
      <w:r w:rsidRPr="00AB0CB3">
        <w:rPr>
          <w:rStyle w:val="fontstyle21"/>
          <w:rFonts w:ascii="Arial" w:hAnsi="Arial" w:cs="Arial"/>
          <w:i/>
        </w:rPr>
        <w:t>How do the sizes compare to the sparse representation on disk in ASCII text, the</w:t>
      </w:r>
      <w:r w:rsidRPr="00AB0CB3">
        <w:rPr>
          <w:rFonts w:ascii="Arial" w:hAnsi="Arial" w:cs="Arial"/>
          <w:i/>
          <w:color w:val="000000"/>
        </w:rPr>
        <w:br/>
      </w:r>
      <w:r w:rsidRPr="00AB0CB3">
        <w:rPr>
          <w:rStyle w:val="fontstyle31"/>
          <w:rFonts w:ascii="Arial" w:hAnsi="Arial" w:cs="Arial"/>
          <w:i/>
        </w:rPr>
        <w:t xml:space="preserve">weights.csv </w:t>
      </w:r>
      <w:r w:rsidRPr="00AB0CB3">
        <w:rPr>
          <w:rStyle w:val="fontstyle21"/>
          <w:rFonts w:ascii="Arial" w:hAnsi="Arial" w:cs="Arial"/>
          <w:i/>
        </w:rPr>
        <w:t>file?</w:t>
      </w:r>
    </w:p>
    <w:p w14:paraId="05BEFE18" w14:textId="132D22D1" w:rsidR="00BC3074" w:rsidRDefault="00554FA0" w:rsidP="00520D65">
      <w:pPr>
        <w:rPr>
          <w:rFonts w:ascii="Arial" w:hAnsi="Arial" w:cs="Arial"/>
          <w:color w:val="000000"/>
        </w:rPr>
      </w:pPr>
      <w:r>
        <w:rPr>
          <w:rFonts w:ascii="Arial" w:hAnsi="Arial" w:cs="Arial"/>
          <w:color w:val="000000"/>
        </w:rPr>
        <w:lastRenderedPageBreak/>
        <w:t xml:space="preserve">The sparse representation on disk (roughly 17.5 – 18.9 Mb) is considerably smaller than the representation of weights.csv file on disk in ASCII text, which is roughly 44.3 Mb. Surprisingly, the used memory in R of the weights.csv file is nearly half of that on disk (23.3 Mb). </w:t>
      </w:r>
      <w:r w:rsidR="002865C2">
        <w:rPr>
          <w:rFonts w:ascii="Arial" w:hAnsi="Arial" w:cs="Arial"/>
          <w:color w:val="000000"/>
        </w:rPr>
        <w:t xml:space="preserve">I’m not entirely certain of why this would be the case – the file size on disk should be smaller than the memory usage in R, as R should add overhead to each object. However, I think the key is likely the bytes used in data storage of ASCII text, which is 8 bytes per character, rather than the </w:t>
      </w:r>
      <w:r w:rsidR="0070464A">
        <w:rPr>
          <w:rFonts w:ascii="Arial" w:hAnsi="Arial" w:cs="Arial"/>
          <w:color w:val="000000"/>
        </w:rPr>
        <w:t xml:space="preserve">more efficient </w:t>
      </w:r>
      <w:r w:rsidR="00110237">
        <w:rPr>
          <w:rFonts w:ascii="Arial" w:hAnsi="Arial" w:cs="Arial"/>
          <w:color w:val="000000"/>
        </w:rPr>
        <w:t xml:space="preserve">integer or double-precision formats used by R. </w:t>
      </w:r>
      <w:r w:rsidR="009148E6">
        <w:rPr>
          <w:rFonts w:ascii="Arial" w:hAnsi="Arial" w:cs="Arial"/>
          <w:color w:val="000000"/>
        </w:rPr>
        <w:t>The dense matrix, with all its extra zero entries, was the least efficient of all formats.</w:t>
      </w:r>
    </w:p>
    <w:p w14:paraId="169F92C6" w14:textId="77777777" w:rsidR="00BC3074" w:rsidRDefault="00110237" w:rsidP="00520D65">
      <w:pPr>
        <w:rPr>
          <w:rFonts w:ascii="Arial" w:hAnsi="Arial" w:cs="Arial"/>
          <w:color w:val="000000"/>
        </w:rPr>
      </w:pPr>
      <w:r>
        <w:rPr>
          <w:rFonts w:ascii="Arial" w:hAnsi="Arial" w:cs="Arial"/>
          <w:color w:val="000000"/>
        </w:rPr>
        <w:t xml:space="preserve">Source: </w:t>
      </w:r>
      <w:hyperlink r:id="rId7" w:history="1">
        <w:r w:rsidR="00BC3074" w:rsidRPr="003B4738">
          <w:rPr>
            <w:rStyle w:val="Hyperlink"/>
            <w:rFonts w:ascii="Arial" w:hAnsi="Arial" w:cs="Arial"/>
          </w:rPr>
          <w:t>http://www2.sluh.org/bioweb/cf/outlines/bitsandbytes.htm</w:t>
        </w:r>
      </w:hyperlink>
    </w:p>
    <w:p w14:paraId="4341515E" w14:textId="7FB29284" w:rsidR="00BC3074" w:rsidRPr="00AB0CB3" w:rsidRDefault="0089710A" w:rsidP="0089710A">
      <w:pPr>
        <w:pStyle w:val="ListParagraph"/>
        <w:numPr>
          <w:ilvl w:val="0"/>
          <w:numId w:val="2"/>
        </w:numPr>
        <w:rPr>
          <w:rStyle w:val="fontstyle21"/>
          <w:rFonts w:ascii="Arial" w:hAnsi="Arial" w:cs="Arial"/>
          <w:i/>
        </w:rPr>
      </w:pPr>
      <w:r w:rsidRPr="00AB0CB3">
        <w:rPr>
          <w:rFonts w:ascii="Arial" w:hAnsi="Arial" w:cs="Arial"/>
          <w:i/>
          <w:color w:val="000000"/>
        </w:rPr>
        <w:t>W</w:t>
      </w:r>
      <w:r w:rsidR="008E4946" w:rsidRPr="00AB0CB3">
        <w:rPr>
          <w:rStyle w:val="fontstyle21"/>
          <w:rFonts w:ascii="Arial" w:hAnsi="Arial" w:cs="Arial"/>
          <w:i/>
        </w:rPr>
        <w:t>hat is the sparsity of the matrix? (Sparsity is the number of zero-valued elements</w:t>
      </w:r>
      <w:r w:rsidR="00562E1F" w:rsidRPr="00AB0CB3">
        <w:rPr>
          <w:rFonts w:ascii="Arial" w:hAnsi="Arial" w:cs="Arial"/>
          <w:i/>
          <w:color w:val="000000"/>
        </w:rPr>
        <w:t xml:space="preserve"> </w:t>
      </w:r>
      <w:r w:rsidR="008E4946" w:rsidRPr="00AB0CB3">
        <w:rPr>
          <w:rStyle w:val="fontstyle21"/>
          <w:rFonts w:ascii="Arial" w:hAnsi="Arial" w:cs="Arial"/>
          <w:i/>
        </w:rPr>
        <w:t>divided by the total number of elements)</w:t>
      </w:r>
    </w:p>
    <w:p w14:paraId="4DFD744F" w14:textId="76DA293E" w:rsidR="005122A6" w:rsidRDefault="00BC3074" w:rsidP="00520D65">
      <w:pPr>
        <w:rPr>
          <w:rStyle w:val="fontstyle21"/>
          <w:rFonts w:ascii="Arial" w:hAnsi="Arial" w:cs="Arial"/>
        </w:rPr>
      </w:pPr>
      <w:r>
        <w:rPr>
          <w:rStyle w:val="fontstyle21"/>
          <w:rFonts w:ascii="Arial" w:hAnsi="Arial" w:cs="Arial"/>
        </w:rPr>
        <w:t xml:space="preserve">I’ve calculated the sparsity of this matrix to be about 0.982, which is a considerable number of zero-valued entries. </w:t>
      </w:r>
      <w:r w:rsidR="005122A6">
        <w:rPr>
          <w:rStyle w:val="fontstyle21"/>
          <w:rFonts w:ascii="Arial" w:hAnsi="Arial" w:cs="Arial"/>
        </w:rPr>
        <w:t>This likely indicates that many terms in our data set are used very infrequently</w:t>
      </w:r>
      <w:r w:rsidR="00373C3F">
        <w:rPr>
          <w:rStyle w:val="fontstyle21"/>
          <w:rFonts w:ascii="Arial" w:hAnsi="Arial" w:cs="Arial"/>
        </w:rPr>
        <w:t xml:space="preserve"> and any two agencies are unlikely to have substantial overlap.</w:t>
      </w:r>
    </w:p>
    <w:p w14:paraId="3859F513" w14:textId="213AB563" w:rsidR="00373C3F" w:rsidRPr="00787C5D" w:rsidRDefault="008E4946" w:rsidP="0089710A">
      <w:pPr>
        <w:pStyle w:val="ListParagraph"/>
        <w:numPr>
          <w:ilvl w:val="0"/>
          <w:numId w:val="2"/>
        </w:numPr>
        <w:rPr>
          <w:rStyle w:val="fontstyle21"/>
          <w:rFonts w:ascii="Arial" w:hAnsi="Arial" w:cs="Arial"/>
          <w:i/>
        </w:rPr>
      </w:pPr>
      <w:r w:rsidRPr="00787C5D">
        <w:rPr>
          <w:rStyle w:val="fontstyle21"/>
          <w:rFonts w:ascii="Arial" w:hAnsi="Arial" w:cs="Arial"/>
          <w:i/>
        </w:rPr>
        <w:t xml:space="preserve">What’s the most efficient memory representation for this </w:t>
      </w:r>
      <w:proofErr w:type="gramStart"/>
      <w:r w:rsidRPr="00787C5D">
        <w:rPr>
          <w:rStyle w:val="fontstyle21"/>
          <w:rFonts w:ascii="Arial" w:hAnsi="Arial" w:cs="Arial"/>
          <w:i/>
        </w:rPr>
        <w:t>particular data</w:t>
      </w:r>
      <w:proofErr w:type="gramEnd"/>
      <w:r w:rsidRPr="00787C5D">
        <w:rPr>
          <w:rStyle w:val="fontstyle21"/>
          <w:rFonts w:ascii="Arial" w:hAnsi="Arial" w:cs="Arial"/>
          <w:i/>
        </w:rPr>
        <w:t>?</w:t>
      </w:r>
    </w:p>
    <w:p w14:paraId="38FEE3DC" w14:textId="57893753" w:rsidR="00373C3F" w:rsidRDefault="00373C3F" w:rsidP="00520D65">
      <w:pPr>
        <w:rPr>
          <w:rStyle w:val="fontstyle21"/>
          <w:rFonts w:ascii="Arial" w:hAnsi="Arial" w:cs="Arial"/>
        </w:rPr>
      </w:pPr>
      <w:r>
        <w:rPr>
          <w:rStyle w:val="fontstyle21"/>
          <w:rFonts w:ascii="Arial" w:hAnsi="Arial" w:cs="Arial"/>
        </w:rPr>
        <w:t xml:space="preserve">The most efficient memory representation for this </w:t>
      </w:r>
      <w:proofErr w:type="gramStart"/>
      <w:r>
        <w:rPr>
          <w:rStyle w:val="fontstyle21"/>
          <w:rFonts w:ascii="Arial" w:hAnsi="Arial" w:cs="Arial"/>
        </w:rPr>
        <w:t>particular dataset</w:t>
      </w:r>
      <w:proofErr w:type="gramEnd"/>
      <w:r>
        <w:rPr>
          <w:rStyle w:val="fontstyle21"/>
          <w:rFonts w:ascii="Arial" w:hAnsi="Arial" w:cs="Arial"/>
        </w:rPr>
        <w:t xml:space="preserve"> appears to be the sparse </w:t>
      </w:r>
      <w:r w:rsidR="00ED4F2C">
        <w:rPr>
          <w:rStyle w:val="fontstyle21"/>
          <w:rFonts w:ascii="Arial" w:hAnsi="Arial" w:cs="Arial"/>
        </w:rPr>
        <w:t xml:space="preserve">matrix </w:t>
      </w:r>
      <w:r w:rsidR="003738DA">
        <w:rPr>
          <w:rStyle w:val="fontstyle21"/>
          <w:rFonts w:ascii="Arial" w:hAnsi="Arial" w:cs="Arial"/>
        </w:rPr>
        <w:t xml:space="preserve">where rows correspond to terms and columns correspond to agencies. </w:t>
      </w:r>
      <w:r w:rsidR="00F06BCF">
        <w:rPr>
          <w:rStyle w:val="fontstyle21"/>
          <w:rFonts w:ascii="Arial" w:hAnsi="Arial" w:cs="Arial"/>
        </w:rPr>
        <w:t>While the difference is slight</w:t>
      </w:r>
      <w:r w:rsidR="00D43B2E">
        <w:rPr>
          <w:rStyle w:val="fontstyle21"/>
          <w:rFonts w:ascii="Arial" w:hAnsi="Arial" w:cs="Arial"/>
        </w:rPr>
        <w:t xml:space="preserve"> (1.2 Mb) keeping row indices as terms is more efficient.</w:t>
      </w:r>
    </w:p>
    <w:p w14:paraId="3F6E3E81" w14:textId="77777777" w:rsidR="006A193A" w:rsidRPr="00787C5D" w:rsidRDefault="008E4946" w:rsidP="0089710A">
      <w:pPr>
        <w:pStyle w:val="ListParagraph"/>
        <w:numPr>
          <w:ilvl w:val="0"/>
          <w:numId w:val="2"/>
        </w:numPr>
        <w:rPr>
          <w:rStyle w:val="fontstyle21"/>
          <w:rFonts w:ascii="Arial" w:hAnsi="Arial" w:cs="Arial"/>
          <w:i/>
        </w:rPr>
      </w:pPr>
      <w:r w:rsidRPr="00787C5D">
        <w:rPr>
          <w:rStyle w:val="fontstyle21"/>
          <w:rFonts w:ascii="Arial" w:hAnsi="Arial" w:cs="Arial"/>
          <w:i/>
        </w:rPr>
        <w:t>Under what conditions would a different representation work better? Could dense</w:t>
      </w:r>
      <w:r w:rsidRPr="00787C5D">
        <w:rPr>
          <w:rFonts w:ascii="Arial" w:hAnsi="Arial" w:cs="Arial"/>
          <w:i/>
          <w:color w:val="000000"/>
        </w:rPr>
        <w:br/>
      </w:r>
      <w:r w:rsidRPr="00787C5D">
        <w:rPr>
          <w:rStyle w:val="fontstyle21"/>
          <w:rFonts w:ascii="Arial" w:hAnsi="Arial" w:cs="Arial"/>
          <w:i/>
        </w:rPr>
        <w:t xml:space="preserve">ever be </w:t>
      </w:r>
      <w:r w:rsidR="006A193A" w:rsidRPr="00787C5D">
        <w:rPr>
          <w:rStyle w:val="fontstyle21"/>
          <w:rFonts w:ascii="Arial" w:hAnsi="Arial" w:cs="Arial"/>
          <w:i/>
        </w:rPr>
        <w:t xml:space="preserve">Dense could be better than sparse as the number of non-zero cells in the matrix approaches zero. </w:t>
      </w:r>
    </w:p>
    <w:p w14:paraId="5CF6A167" w14:textId="2713333B" w:rsidR="00906364" w:rsidRPr="006F6244" w:rsidRDefault="006A193A" w:rsidP="00906364">
      <w:pPr>
        <w:rPr>
          <w:rFonts w:ascii="Arial" w:hAnsi="Arial" w:cs="Arial"/>
          <w:color w:val="000000"/>
          <w:sz w:val="24"/>
          <w:szCs w:val="24"/>
        </w:rPr>
      </w:pPr>
      <w:r w:rsidRPr="006A193A">
        <w:rPr>
          <w:rStyle w:val="fontstyle21"/>
          <w:rFonts w:ascii="Arial" w:hAnsi="Arial" w:cs="Arial"/>
        </w:rPr>
        <w:t>In the</w:t>
      </w:r>
      <w:r w:rsidR="005A1F20">
        <w:rPr>
          <w:rStyle w:val="fontstyle21"/>
          <w:rFonts w:ascii="Arial" w:hAnsi="Arial" w:cs="Arial"/>
        </w:rPr>
        <w:t xml:space="preserve"> </w:t>
      </w:r>
      <w:r w:rsidRPr="006A193A">
        <w:rPr>
          <w:rStyle w:val="fontstyle21"/>
          <w:rFonts w:ascii="Arial" w:hAnsi="Arial" w:cs="Arial"/>
        </w:rPr>
        <w:t>sparse representation of the matrices in this example, each matrix object contains a vector of non-zero entries, a vector of the row positions of these non-zero entries, and a vector of column indices.</w:t>
      </w:r>
      <w:r w:rsidR="005A1F20">
        <w:rPr>
          <w:rStyle w:val="fontstyle21"/>
          <w:rFonts w:ascii="Arial" w:hAnsi="Arial" w:cs="Arial"/>
        </w:rPr>
        <w:t xml:space="preserve"> Here, we have matrices with very few non-zero entries, so a set of vectors specifying </w:t>
      </w:r>
      <w:proofErr w:type="spellStart"/>
      <w:r w:rsidR="005A1F20">
        <w:rPr>
          <w:rStyle w:val="fontstyle21"/>
          <w:rFonts w:ascii="Arial" w:hAnsi="Arial" w:cs="Arial"/>
        </w:rPr>
        <w:t>their</w:t>
      </w:r>
      <w:proofErr w:type="spellEnd"/>
      <w:r w:rsidR="005A1F20">
        <w:rPr>
          <w:rStyle w:val="fontstyle21"/>
          <w:rFonts w:ascii="Arial" w:hAnsi="Arial" w:cs="Arial"/>
        </w:rPr>
        <w:t xml:space="preserve"> positions does not take up too much memory. However, i</w:t>
      </w:r>
      <w:r w:rsidRPr="006A193A">
        <w:rPr>
          <w:rStyle w:val="fontstyle21"/>
          <w:rFonts w:ascii="Arial" w:hAnsi="Arial" w:cs="Arial"/>
        </w:rPr>
        <w:t xml:space="preserve">n a case where </w:t>
      </w:r>
      <w:proofErr w:type="gramStart"/>
      <w:r w:rsidRPr="005A1F20">
        <w:rPr>
          <w:rStyle w:val="fontstyle21"/>
          <w:rFonts w:ascii="Arial" w:hAnsi="Arial" w:cs="Arial"/>
          <w:u w:val="single"/>
        </w:rPr>
        <w:t>a majority</w:t>
      </w:r>
      <w:r w:rsidRPr="006A193A">
        <w:rPr>
          <w:rStyle w:val="fontstyle21"/>
          <w:rFonts w:ascii="Arial" w:hAnsi="Arial" w:cs="Arial"/>
        </w:rPr>
        <w:t xml:space="preserve"> of</w:t>
      </w:r>
      <w:proofErr w:type="gramEnd"/>
      <w:r w:rsidRPr="006A193A">
        <w:rPr>
          <w:rStyle w:val="fontstyle21"/>
          <w:rFonts w:ascii="Arial" w:hAnsi="Arial" w:cs="Arial"/>
        </w:rPr>
        <w:t xml:space="preserve"> cells in the matrix are nonzero, the size of a matrix object with this data storage format will be far greater than a dense matrix, which only needs a vector of entries (</w:t>
      </w:r>
      <w:proofErr w:type="spellStart"/>
      <w:r w:rsidRPr="006A193A">
        <w:rPr>
          <w:rStyle w:val="fontstyle21"/>
          <w:rFonts w:ascii="Arial" w:hAnsi="Arial" w:cs="Arial"/>
        </w:rPr>
        <w:t>i</w:t>
      </w:r>
      <w:proofErr w:type="spellEnd"/>
      <w:r w:rsidRPr="006A193A">
        <w:rPr>
          <w:rStyle w:val="fontstyle21"/>
          <w:rFonts w:ascii="Arial" w:hAnsi="Arial" w:cs="Arial"/>
        </w:rPr>
        <w:t xml:space="preserve"> * j in length) and a 2-d vector specifying its dimensions</w:t>
      </w:r>
      <w:r w:rsidR="0095490B">
        <w:rPr>
          <w:rStyle w:val="fontstyle21"/>
          <w:rFonts w:ascii="Arial" w:hAnsi="Arial" w:cs="Arial"/>
        </w:rPr>
        <w:t xml:space="preserve">. </w:t>
      </w:r>
      <w:r w:rsidR="005A1F20">
        <w:rPr>
          <w:rStyle w:val="fontstyle21"/>
          <w:rFonts w:ascii="Arial" w:hAnsi="Arial" w:cs="Arial"/>
        </w:rPr>
        <w:t xml:space="preserve">This dense representation would likely be more efficient than sparse, as it does not need to include information on </w:t>
      </w:r>
      <w:r w:rsidR="00597A3B">
        <w:rPr>
          <w:rStyle w:val="fontstyle21"/>
          <w:rFonts w:ascii="Arial" w:hAnsi="Arial" w:cs="Arial"/>
        </w:rPr>
        <w:t xml:space="preserve">all </w:t>
      </w:r>
      <w:r w:rsidR="0067018A">
        <w:rPr>
          <w:rStyle w:val="fontstyle21"/>
          <w:rFonts w:ascii="Arial" w:hAnsi="Arial" w:cs="Arial"/>
        </w:rPr>
        <w:t xml:space="preserve">non-zero </w:t>
      </w:r>
      <w:r w:rsidR="00F3415C">
        <w:rPr>
          <w:rStyle w:val="fontstyle21"/>
          <w:rFonts w:ascii="Arial" w:hAnsi="Arial" w:cs="Arial"/>
        </w:rPr>
        <w:t xml:space="preserve">entry </w:t>
      </w:r>
      <w:r w:rsidR="005A1F20">
        <w:rPr>
          <w:rStyle w:val="fontstyle21"/>
          <w:rFonts w:ascii="Arial" w:hAnsi="Arial" w:cs="Arial"/>
        </w:rPr>
        <w:t xml:space="preserve">positions. </w:t>
      </w:r>
    </w:p>
    <w:p w14:paraId="65CC7226" w14:textId="24CD6D80" w:rsidR="00906364" w:rsidRPr="009F3DBE" w:rsidRDefault="00D17590" w:rsidP="006F6244">
      <w:pPr>
        <w:rPr>
          <w:rFonts w:ascii="Arial" w:hAnsi="Arial" w:cs="Arial"/>
          <w:color w:val="000000"/>
          <w:sz w:val="32"/>
          <w:szCs w:val="24"/>
          <w:u w:val="single"/>
        </w:rPr>
      </w:pPr>
      <w:r w:rsidRPr="009F3DBE">
        <w:rPr>
          <w:rFonts w:ascii="Arial" w:hAnsi="Arial" w:cs="Arial"/>
          <w:b/>
          <w:color w:val="000000"/>
          <w:sz w:val="32"/>
          <w:szCs w:val="24"/>
          <w:u w:val="single"/>
        </w:rPr>
        <w:t>Clustering</w:t>
      </w:r>
    </w:p>
    <w:p w14:paraId="4266287C" w14:textId="09F10C8E" w:rsidR="006A193A" w:rsidRPr="006F6244" w:rsidRDefault="0051330A" w:rsidP="00906364">
      <w:pPr>
        <w:pStyle w:val="ListParagraph"/>
        <w:numPr>
          <w:ilvl w:val="0"/>
          <w:numId w:val="5"/>
        </w:numPr>
        <w:rPr>
          <w:rStyle w:val="Strong"/>
          <w:rFonts w:ascii="Arial" w:hAnsi="Arial" w:cs="Arial"/>
          <w:bCs w:val="0"/>
          <w:color w:val="000000"/>
          <w:sz w:val="24"/>
          <w:szCs w:val="24"/>
        </w:rPr>
      </w:pPr>
      <w:r w:rsidRPr="006F6244">
        <w:rPr>
          <w:rStyle w:val="Strong"/>
          <w:rFonts w:ascii="Arial" w:hAnsi="Arial" w:cs="Arial"/>
          <w:color w:val="333333"/>
          <w:sz w:val="24"/>
          <w:szCs w:val="24"/>
          <w:shd w:val="clear" w:color="auto" w:fill="FFFFFF"/>
        </w:rPr>
        <w:t xml:space="preserve">Is </w:t>
      </w:r>
      <w:proofErr w:type="spellStart"/>
      <w:r w:rsidRPr="006F6244">
        <w:rPr>
          <w:rStyle w:val="Strong"/>
          <w:rFonts w:ascii="Arial" w:hAnsi="Arial" w:cs="Arial"/>
          <w:color w:val="333333"/>
          <w:sz w:val="24"/>
          <w:szCs w:val="24"/>
          <w:shd w:val="clear" w:color="auto" w:fill="FFFFFF"/>
        </w:rPr>
        <w:t>crossprod</w:t>
      </w:r>
      <w:proofErr w:type="spellEnd"/>
      <w:r w:rsidRPr="006F6244">
        <w:rPr>
          <w:rStyle w:val="Strong"/>
          <w:rFonts w:ascii="Arial" w:hAnsi="Arial" w:cs="Arial"/>
          <w:color w:val="333333"/>
          <w:sz w:val="24"/>
          <w:szCs w:val="24"/>
          <w:shd w:val="clear" w:color="auto" w:fill="FFFFFF"/>
        </w:rPr>
        <w:t xml:space="preserve"> faster than explicitly computing XT X? Why?</w:t>
      </w:r>
    </w:p>
    <w:p w14:paraId="1CF6A812" w14:textId="77777777" w:rsidR="009A7291" w:rsidRDefault="009A7291" w:rsidP="0051330A">
      <w:pPr>
        <w:rPr>
          <w:rStyle w:val="Strong"/>
          <w:rFonts w:ascii="Arial" w:hAnsi="Arial" w:cs="Arial"/>
          <w:b w:val="0"/>
          <w:bCs w:val="0"/>
          <w:i/>
          <w:color w:val="000000"/>
          <w:sz w:val="24"/>
          <w:szCs w:val="24"/>
        </w:rPr>
        <w:sectPr w:rsidR="009A7291" w:rsidSect="008E4946">
          <w:type w:val="continuous"/>
          <w:pgSz w:w="12240" w:h="15840"/>
          <w:pgMar w:top="1440" w:right="1440" w:bottom="1440" w:left="1440" w:header="720" w:footer="720" w:gutter="0"/>
          <w:cols w:space="720"/>
          <w:docGrid w:linePitch="360"/>
        </w:sectPr>
      </w:pPr>
    </w:p>
    <w:p w14:paraId="015B1CBF" w14:textId="642A8CA4" w:rsidR="0051330A" w:rsidRPr="00C175FB" w:rsidRDefault="0051330A" w:rsidP="0051330A">
      <w:pPr>
        <w:rPr>
          <w:rStyle w:val="Strong"/>
          <w:rFonts w:ascii="Arial" w:hAnsi="Arial" w:cs="Arial"/>
          <w:b w:val="0"/>
          <w:bCs w:val="0"/>
          <w:i/>
          <w:color w:val="000000"/>
          <w:sz w:val="24"/>
          <w:szCs w:val="24"/>
        </w:rPr>
      </w:pPr>
      <w:r w:rsidRPr="00C175FB">
        <w:rPr>
          <w:rStyle w:val="Strong"/>
          <w:rFonts w:ascii="Arial" w:hAnsi="Arial" w:cs="Arial"/>
          <w:b w:val="0"/>
          <w:bCs w:val="0"/>
          <w:i/>
          <w:color w:val="000000"/>
          <w:sz w:val="24"/>
          <w:szCs w:val="24"/>
        </w:rPr>
        <w:t>XT X Time</w:t>
      </w:r>
      <w:r w:rsidR="00A47AF2">
        <w:rPr>
          <w:rStyle w:val="Strong"/>
          <w:rFonts w:ascii="Arial" w:hAnsi="Arial" w:cs="Arial"/>
          <w:b w:val="0"/>
          <w:bCs w:val="0"/>
          <w:i/>
          <w:color w:val="000000"/>
          <w:sz w:val="24"/>
          <w:szCs w:val="24"/>
        </w:rPr>
        <w:t xml:space="preserve"> (seconds)</w:t>
      </w:r>
      <w:r w:rsidRPr="00C175FB">
        <w:rPr>
          <w:rStyle w:val="Strong"/>
          <w:rFonts w:ascii="Arial" w:hAnsi="Arial" w:cs="Arial"/>
          <w:b w:val="0"/>
          <w:bCs w:val="0"/>
          <w:i/>
          <w:color w:val="000000"/>
          <w:sz w:val="24"/>
          <w:szCs w:val="24"/>
        </w:rPr>
        <w:t>:</w:t>
      </w:r>
    </w:p>
    <w:p w14:paraId="69B61CC9" w14:textId="77777777" w:rsidR="00EF7233" w:rsidRDefault="00EF7233" w:rsidP="00EF723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Min      Mean     Max</w:t>
      </w:r>
    </w:p>
    <w:p w14:paraId="0A7B472E" w14:textId="77777777" w:rsidR="00EF7233" w:rsidRDefault="00EF7233" w:rsidP="00EF723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0.44     0.46     0.52</w:t>
      </w:r>
    </w:p>
    <w:p w14:paraId="63C4CF55" w14:textId="5C2ED982" w:rsidR="0051330A" w:rsidRPr="00C175FB" w:rsidRDefault="0051330A" w:rsidP="0051330A">
      <w:pPr>
        <w:rPr>
          <w:rStyle w:val="Strong"/>
          <w:rFonts w:ascii="Arial" w:hAnsi="Arial" w:cs="Arial"/>
          <w:b w:val="0"/>
          <w:bCs w:val="0"/>
          <w:i/>
          <w:color w:val="000000"/>
          <w:sz w:val="24"/>
          <w:szCs w:val="24"/>
        </w:rPr>
      </w:pPr>
      <w:proofErr w:type="spellStart"/>
      <w:r w:rsidRPr="00C175FB">
        <w:rPr>
          <w:rStyle w:val="Strong"/>
          <w:rFonts w:ascii="Arial" w:hAnsi="Arial" w:cs="Arial"/>
          <w:b w:val="0"/>
          <w:bCs w:val="0"/>
          <w:i/>
          <w:color w:val="000000"/>
          <w:sz w:val="24"/>
          <w:szCs w:val="24"/>
        </w:rPr>
        <w:t>Crossprod</w:t>
      </w:r>
      <w:proofErr w:type="spellEnd"/>
      <w:r w:rsidRPr="00C175FB">
        <w:rPr>
          <w:rStyle w:val="Strong"/>
          <w:rFonts w:ascii="Arial" w:hAnsi="Arial" w:cs="Arial"/>
          <w:b w:val="0"/>
          <w:bCs w:val="0"/>
          <w:i/>
          <w:color w:val="000000"/>
          <w:sz w:val="24"/>
          <w:szCs w:val="24"/>
        </w:rPr>
        <w:t xml:space="preserve"> Time</w:t>
      </w:r>
      <w:r w:rsidR="00A47AF2">
        <w:rPr>
          <w:rStyle w:val="Strong"/>
          <w:rFonts w:ascii="Arial" w:hAnsi="Arial" w:cs="Arial"/>
          <w:b w:val="0"/>
          <w:bCs w:val="0"/>
          <w:i/>
          <w:color w:val="000000"/>
          <w:sz w:val="24"/>
          <w:szCs w:val="24"/>
        </w:rPr>
        <w:t xml:space="preserve"> </w:t>
      </w:r>
      <w:r w:rsidR="00A47AF2">
        <w:rPr>
          <w:rStyle w:val="Strong"/>
          <w:rFonts w:ascii="Arial" w:hAnsi="Arial" w:cs="Arial"/>
          <w:b w:val="0"/>
          <w:bCs w:val="0"/>
          <w:i/>
          <w:color w:val="000000"/>
          <w:sz w:val="24"/>
          <w:szCs w:val="24"/>
        </w:rPr>
        <w:t>(seconds)</w:t>
      </w:r>
      <w:r w:rsidRPr="00C175FB">
        <w:rPr>
          <w:rStyle w:val="Strong"/>
          <w:rFonts w:ascii="Arial" w:hAnsi="Arial" w:cs="Arial"/>
          <w:b w:val="0"/>
          <w:bCs w:val="0"/>
          <w:i/>
          <w:color w:val="000000"/>
          <w:sz w:val="24"/>
          <w:szCs w:val="24"/>
        </w:rPr>
        <w:t>:</w:t>
      </w:r>
    </w:p>
    <w:p w14:paraId="3666625D" w14:textId="77777777" w:rsidR="00EF7233" w:rsidRDefault="00EF7233" w:rsidP="00EF723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Min      Mean     Max</w:t>
      </w:r>
    </w:p>
    <w:p w14:paraId="10D85B89" w14:textId="22432E37" w:rsidR="00EF7233" w:rsidRDefault="00EF7233" w:rsidP="00EF723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0.4</w:t>
      </w:r>
      <w:r w:rsidR="00473617">
        <w:rPr>
          <w:rStyle w:val="HTMLCode"/>
          <w:color w:val="333333"/>
        </w:rPr>
        <w:t>2</w:t>
      </w:r>
      <w:r>
        <w:rPr>
          <w:rStyle w:val="HTMLCode"/>
          <w:color w:val="333333"/>
        </w:rPr>
        <w:t xml:space="preserve">     0.4</w:t>
      </w:r>
      <w:r w:rsidR="00473617">
        <w:rPr>
          <w:rStyle w:val="HTMLCode"/>
          <w:color w:val="333333"/>
        </w:rPr>
        <w:t>4</w:t>
      </w:r>
      <w:r>
        <w:rPr>
          <w:rStyle w:val="HTMLCode"/>
          <w:color w:val="333333"/>
        </w:rPr>
        <w:t xml:space="preserve">     0.</w:t>
      </w:r>
      <w:r w:rsidR="00473617">
        <w:rPr>
          <w:rStyle w:val="HTMLCode"/>
          <w:color w:val="333333"/>
        </w:rPr>
        <w:t>47</w:t>
      </w:r>
    </w:p>
    <w:p w14:paraId="6A052F68" w14:textId="77777777" w:rsidR="009A7291" w:rsidRDefault="009A7291" w:rsidP="0077609A">
      <w:pPr>
        <w:rPr>
          <w:rFonts w:ascii="Arial" w:hAnsi="Arial" w:cs="Arial"/>
          <w:color w:val="000000"/>
          <w:sz w:val="24"/>
          <w:szCs w:val="24"/>
        </w:rPr>
        <w:sectPr w:rsidR="009A7291" w:rsidSect="009A7291">
          <w:type w:val="continuous"/>
          <w:pgSz w:w="12240" w:h="15840"/>
          <w:pgMar w:top="1440" w:right="1440" w:bottom="1440" w:left="1440" w:header="720" w:footer="720" w:gutter="0"/>
          <w:cols w:num="2" w:space="720"/>
          <w:docGrid w:linePitch="360"/>
        </w:sectPr>
      </w:pPr>
    </w:p>
    <w:p w14:paraId="503DFC6F" w14:textId="3FD5C19E" w:rsidR="006F6244" w:rsidRDefault="0051330A" w:rsidP="0077609A">
      <w:pPr>
        <w:rPr>
          <w:rFonts w:ascii="Arial" w:hAnsi="Arial" w:cs="Arial"/>
          <w:color w:val="000000"/>
          <w:sz w:val="24"/>
          <w:szCs w:val="24"/>
        </w:rPr>
      </w:pPr>
      <w:r w:rsidRPr="0051330A">
        <w:rPr>
          <w:rFonts w:ascii="Arial" w:hAnsi="Arial" w:cs="Arial"/>
          <w:color w:val="000000"/>
          <w:sz w:val="24"/>
          <w:szCs w:val="24"/>
        </w:rPr>
        <w:lastRenderedPageBreak/>
        <w:t>In this</w:t>
      </w:r>
      <w:r>
        <w:rPr>
          <w:rFonts w:ascii="Arial" w:hAnsi="Arial" w:cs="Arial"/>
          <w:color w:val="000000"/>
          <w:sz w:val="24"/>
          <w:szCs w:val="24"/>
        </w:rPr>
        <w:t xml:space="preserve"> case, the </w:t>
      </w:r>
      <w:proofErr w:type="spellStart"/>
      <w:r>
        <w:rPr>
          <w:rFonts w:ascii="Arial" w:hAnsi="Arial" w:cs="Arial"/>
          <w:color w:val="000000"/>
          <w:sz w:val="24"/>
          <w:szCs w:val="24"/>
        </w:rPr>
        <w:t>crossprod</w:t>
      </w:r>
      <w:proofErr w:type="spellEnd"/>
      <w:r>
        <w:rPr>
          <w:rFonts w:ascii="Arial" w:hAnsi="Arial" w:cs="Arial"/>
          <w:color w:val="000000"/>
          <w:sz w:val="24"/>
          <w:szCs w:val="24"/>
        </w:rPr>
        <w:t xml:space="preserve"> function is </w:t>
      </w:r>
      <w:r w:rsidR="00276BE2">
        <w:rPr>
          <w:rFonts w:ascii="Arial" w:hAnsi="Arial" w:cs="Arial"/>
          <w:color w:val="000000"/>
          <w:sz w:val="24"/>
          <w:szCs w:val="24"/>
        </w:rPr>
        <w:t xml:space="preserve">only </w:t>
      </w:r>
      <w:r>
        <w:rPr>
          <w:rFonts w:ascii="Arial" w:hAnsi="Arial" w:cs="Arial"/>
          <w:color w:val="000000"/>
          <w:sz w:val="24"/>
          <w:szCs w:val="24"/>
        </w:rPr>
        <w:t>marginally faster than manually computing XT X</w:t>
      </w:r>
      <w:r w:rsidR="00276BE2">
        <w:rPr>
          <w:rFonts w:ascii="Arial" w:hAnsi="Arial" w:cs="Arial"/>
          <w:color w:val="000000"/>
          <w:sz w:val="24"/>
          <w:szCs w:val="24"/>
        </w:rPr>
        <w:t xml:space="preserve"> (if at all)</w:t>
      </w:r>
      <w:r>
        <w:rPr>
          <w:rFonts w:ascii="Arial" w:hAnsi="Arial" w:cs="Arial"/>
          <w:color w:val="000000"/>
          <w:sz w:val="24"/>
          <w:szCs w:val="24"/>
        </w:rPr>
        <w:t>.</w:t>
      </w:r>
      <w:r w:rsidR="00D476E1">
        <w:rPr>
          <w:rFonts w:ascii="Arial" w:hAnsi="Arial" w:cs="Arial"/>
          <w:color w:val="000000"/>
          <w:sz w:val="24"/>
          <w:szCs w:val="24"/>
        </w:rPr>
        <w:t xml:space="preserve"> </w:t>
      </w:r>
      <w:r w:rsidR="0077609A" w:rsidRPr="0077609A">
        <w:rPr>
          <w:rFonts w:ascii="Arial" w:hAnsi="Arial" w:cs="Arial"/>
          <w:color w:val="000000"/>
          <w:sz w:val="24"/>
          <w:szCs w:val="24"/>
        </w:rPr>
        <w:t xml:space="preserve">From </w:t>
      </w:r>
      <w:proofErr w:type="spellStart"/>
      <w:proofErr w:type="gramStart"/>
      <w:r w:rsidR="0077609A" w:rsidRPr="0077609A">
        <w:rPr>
          <w:rFonts w:ascii="Arial" w:hAnsi="Arial" w:cs="Arial"/>
          <w:color w:val="000000"/>
          <w:sz w:val="24"/>
          <w:szCs w:val="24"/>
        </w:rPr>
        <w:t>crossprod</w:t>
      </w:r>
      <w:proofErr w:type="spellEnd"/>
      <w:r w:rsidR="0077609A" w:rsidRPr="0077609A">
        <w:rPr>
          <w:rFonts w:ascii="Arial" w:hAnsi="Arial" w:cs="Arial"/>
          <w:color w:val="000000"/>
          <w:sz w:val="24"/>
          <w:szCs w:val="24"/>
        </w:rPr>
        <w:t>(</w:t>
      </w:r>
      <w:proofErr w:type="gramEnd"/>
      <w:r w:rsidR="0077609A" w:rsidRPr="0077609A">
        <w:rPr>
          <w:rFonts w:ascii="Arial" w:hAnsi="Arial" w:cs="Arial"/>
          <w:color w:val="000000"/>
          <w:sz w:val="24"/>
          <w:szCs w:val="24"/>
        </w:rPr>
        <w:t>)’s manual</w:t>
      </w:r>
      <w:r w:rsidR="00D476E1">
        <w:rPr>
          <w:rFonts w:ascii="Arial" w:hAnsi="Arial" w:cs="Arial"/>
          <w:color w:val="000000"/>
          <w:sz w:val="24"/>
          <w:szCs w:val="24"/>
        </w:rPr>
        <w:t>: “</w:t>
      </w:r>
      <w:r w:rsidR="0077609A" w:rsidRPr="0077609A">
        <w:rPr>
          <w:rFonts w:ascii="Arial" w:hAnsi="Arial" w:cs="Arial"/>
          <w:color w:val="000000"/>
          <w:sz w:val="24"/>
          <w:szCs w:val="24"/>
        </w:rPr>
        <w:t xml:space="preserve">The functions </w:t>
      </w:r>
      <w:proofErr w:type="spellStart"/>
      <w:r w:rsidR="0077609A" w:rsidRPr="0077609A">
        <w:rPr>
          <w:rFonts w:ascii="Arial" w:hAnsi="Arial" w:cs="Arial"/>
          <w:color w:val="000000"/>
          <w:sz w:val="24"/>
          <w:szCs w:val="24"/>
        </w:rPr>
        <w:t>crossprod</w:t>
      </w:r>
      <w:proofErr w:type="spellEnd"/>
      <w:r w:rsidR="0077609A" w:rsidRPr="0077609A">
        <w:rPr>
          <w:rFonts w:ascii="Arial" w:hAnsi="Arial" w:cs="Arial"/>
          <w:color w:val="000000"/>
          <w:sz w:val="24"/>
          <w:szCs w:val="24"/>
        </w:rPr>
        <w:t xml:space="preserve"> and </w:t>
      </w:r>
      <w:proofErr w:type="spellStart"/>
      <w:r w:rsidR="0077609A" w:rsidRPr="0077609A">
        <w:rPr>
          <w:rFonts w:ascii="Arial" w:hAnsi="Arial" w:cs="Arial"/>
          <w:color w:val="000000"/>
          <w:sz w:val="24"/>
          <w:szCs w:val="24"/>
        </w:rPr>
        <w:t>tcrossprod</w:t>
      </w:r>
      <w:proofErr w:type="spellEnd"/>
      <w:r w:rsidR="0077609A" w:rsidRPr="0077609A">
        <w:rPr>
          <w:rFonts w:ascii="Arial" w:hAnsi="Arial" w:cs="Arial"/>
          <w:color w:val="000000"/>
          <w:sz w:val="24"/>
          <w:szCs w:val="24"/>
        </w:rPr>
        <w:t xml:space="preserve"> are matrix products or “cross products”, ideally implemented efficiently without computing t(.)’s unnecessarily</w:t>
      </w:r>
      <w:r w:rsidR="00D476E1">
        <w:rPr>
          <w:rFonts w:ascii="Arial" w:hAnsi="Arial" w:cs="Arial"/>
          <w:color w:val="000000"/>
          <w:sz w:val="24"/>
          <w:szCs w:val="24"/>
        </w:rPr>
        <w:t xml:space="preserve">”. </w:t>
      </w:r>
      <w:r w:rsidR="0077609A" w:rsidRPr="0077609A">
        <w:rPr>
          <w:rFonts w:ascii="Arial" w:hAnsi="Arial" w:cs="Arial"/>
          <w:color w:val="000000"/>
          <w:sz w:val="24"/>
          <w:szCs w:val="24"/>
        </w:rPr>
        <w:t xml:space="preserve">In this case, the time is roughly the same, likely </w:t>
      </w:r>
      <w:proofErr w:type="gramStart"/>
      <w:r w:rsidR="0077609A" w:rsidRPr="0077609A">
        <w:rPr>
          <w:rFonts w:ascii="Arial" w:hAnsi="Arial" w:cs="Arial"/>
          <w:color w:val="000000"/>
          <w:sz w:val="24"/>
          <w:szCs w:val="24"/>
        </w:rPr>
        <w:t>due to the fact that</w:t>
      </w:r>
      <w:proofErr w:type="gramEnd"/>
      <w:r w:rsidR="0077609A" w:rsidRPr="0077609A">
        <w:rPr>
          <w:rFonts w:ascii="Arial" w:hAnsi="Arial" w:cs="Arial"/>
          <w:color w:val="000000"/>
          <w:sz w:val="24"/>
          <w:szCs w:val="24"/>
        </w:rPr>
        <w:t xml:space="preserve"> the computation of </w:t>
      </w:r>
      <w:r w:rsidR="008B1E6C">
        <w:rPr>
          <w:rFonts w:ascii="Arial" w:hAnsi="Arial" w:cs="Arial"/>
          <w:color w:val="000000"/>
          <w:sz w:val="24"/>
          <w:szCs w:val="24"/>
        </w:rPr>
        <w:t>XT</w:t>
      </w:r>
      <w:r w:rsidR="0077609A" w:rsidRPr="0077609A">
        <w:rPr>
          <w:rFonts w:ascii="Arial" w:hAnsi="Arial" w:cs="Arial"/>
          <w:color w:val="000000"/>
          <w:sz w:val="24"/>
          <w:szCs w:val="24"/>
        </w:rPr>
        <w:t xml:space="preserve"> is quick given its sparsity</w:t>
      </w:r>
      <w:r w:rsidR="006F6244">
        <w:rPr>
          <w:rFonts w:ascii="Arial" w:hAnsi="Arial" w:cs="Arial"/>
          <w:color w:val="000000"/>
          <w:sz w:val="24"/>
          <w:szCs w:val="24"/>
        </w:rPr>
        <w:t>.</w:t>
      </w:r>
    </w:p>
    <w:p w14:paraId="2AEB3549" w14:textId="30059ECE" w:rsidR="006F6244" w:rsidRPr="001C12AD" w:rsidRDefault="006F6244" w:rsidP="0077609A">
      <w:pPr>
        <w:pStyle w:val="NormalWeb"/>
        <w:numPr>
          <w:ilvl w:val="0"/>
          <w:numId w:val="5"/>
        </w:numPr>
        <w:shd w:val="clear" w:color="auto" w:fill="FFFFFF"/>
        <w:spacing w:before="0" w:beforeAutospacing="0" w:after="150" w:afterAutospacing="0" w:line="273" w:lineRule="atLeast"/>
        <w:rPr>
          <w:rFonts w:ascii="Arial" w:hAnsi="Arial" w:cs="Arial"/>
          <w:color w:val="333333"/>
        </w:rPr>
      </w:pPr>
      <w:r w:rsidRPr="006F6244">
        <w:rPr>
          <w:rStyle w:val="Strong"/>
          <w:rFonts w:ascii="Arial" w:hAnsi="Arial" w:cs="Arial"/>
          <w:color w:val="333333"/>
        </w:rPr>
        <w:t xml:space="preserve">Is </w:t>
      </w:r>
      <w:proofErr w:type="spellStart"/>
      <w:r w:rsidRPr="006F6244">
        <w:rPr>
          <w:rStyle w:val="Strong"/>
          <w:rFonts w:ascii="Arial" w:hAnsi="Arial" w:cs="Arial"/>
          <w:color w:val="333333"/>
        </w:rPr>
        <w:t>crossprod</w:t>
      </w:r>
      <w:proofErr w:type="spellEnd"/>
      <w:r w:rsidRPr="006F6244">
        <w:rPr>
          <w:rStyle w:val="Strong"/>
          <w:rFonts w:ascii="Arial" w:hAnsi="Arial" w:cs="Arial"/>
          <w:color w:val="333333"/>
        </w:rPr>
        <w:t xml:space="preserve"> faster on the sparse version of X compared to the dense version of X? Why?</w:t>
      </w:r>
    </w:p>
    <w:p w14:paraId="79ECFE1E" w14:textId="77777777" w:rsidR="009A7291" w:rsidRDefault="009A7291" w:rsidP="0077609A">
      <w:pPr>
        <w:rPr>
          <w:rStyle w:val="Strong"/>
          <w:rFonts w:ascii="Arial" w:hAnsi="Arial" w:cs="Arial"/>
          <w:b w:val="0"/>
          <w:bCs w:val="0"/>
          <w:i/>
          <w:color w:val="000000"/>
          <w:sz w:val="24"/>
          <w:szCs w:val="24"/>
        </w:rPr>
        <w:sectPr w:rsidR="009A7291" w:rsidSect="008E4946">
          <w:type w:val="continuous"/>
          <w:pgSz w:w="12240" w:h="15840"/>
          <w:pgMar w:top="1440" w:right="1440" w:bottom="1440" w:left="1440" w:header="720" w:footer="720" w:gutter="0"/>
          <w:cols w:space="720"/>
          <w:docGrid w:linePitch="360"/>
        </w:sectPr>
      </w:pPr>
    </w:p>
    <w:p w14:paraId="4DA814EB" w14:textId="24B96E30" w:rsidR="006A057E" w:rsidRPr="006A057E" w:rsidRDefault="006A057E" w:rsidP="0077609A">
      <w:pPr>
        <w:rPr>
          <w:rFonts w:ascii="Arial" w:hAnsi="Arial" w:cs="Arial"/>
          <w:i/>
          <w:color w:val="000000"/>
          <w:sz w:val="24"/>
          <w:szCs w:val="24"/>
        </w:rPr>
      </w:pPr>
      <w:proofErr w:type="spellStart"/>
      <w:r w:rsidRPr="00C175FB">
        <w:rPr>
          <w:rStyle w:val="Strong"/>
          <w:rFonts w:ascii="Arial" w:hAnsi="Arial" w:cs="Arial"/>
          <w:b w:val="0"/>
          <w:bCs w:val="0"/>
          <w:i/>
          <w:color w:val="000000"/>
          <w:sz w:val="24"/>
          <w:szCs w:val="24"/>
        </w:rPr>
        <w:t>Crossprod</w:t>
      </w:r>
      <w:proofErr w:type="spellEnd"/>
      <w:r w:rsidRPr="00C175FB">
        <w:rPr>
          <w:rStyle w:val="Strong"/>
          <w:rFonts w:ascii="Arial" w:hAnsi="Arial" w:cs="Arial"/>
          <w:b w:val="0"/>
          <w:bCs w:val="0"/>
          <w:i/>
          <w:color w:val="000000"/>
          <w:sz w:val="24"/>
          <w:szCs w:val="24"/>
        </w:rPr>
        <w:t xml:space="preserve"> Time</w:t>
      </w:r>
      <w:r w:rsidR="003C72E7">
        <w:rPr>
          <w:rStyle w:val="Strong"/>
          <w:rFonts w:ascii="Arial" w:hAnsi="Arial" w:cs="Arial"/>
          <w:b w:val="0"/>
          <w:bCs w:val="0"/>
          <w:i/>
          <w:color w:val="000000"/>
          <w:sz w:val="24"/>
          <w:szCs w:val="24"/>
        </w:rPr>
        <w:t xml:space="preserve"> (</w:t>
      </w:r>
      <w:r w:rsidR="00A47AF2">
        <w:rPr>
          <w:rStyle w:val="Strong"/>
          <w:rFonts w:ascii="Arial" w:hAnsi="Arial" w:cs="Arial"/>
          <w:b w:val="0"/>
          <w:bCs w:val="0"/>
          <w:i/>
          <w:color w:val="000000"/>
          <w:sz w:val="24"/>
          <w:szCs w:val="24"/>
        </w:rPr>
        <w:t>s</w:t>
      </w:r>
      <w:r w:rsidR="003C72E7">
        <w:rPr>
          <w:rStyle w:val="Strong"/>
          <w:rFonts w:ascii="Arial" w:hAnsi="Arial" w:cs="Arial"/>
          <w:b w:val="0"/>
          <w:bCs w:val="0"/>
          <w:i/>
          <w:color w:val="000000"/>
          <w:sz w:val="24"/>
          <w:szCs w:val="24"/>
        </w:rPr>
        <w:t>econds)</w:t>
      </w:r>
      <w:r w:rsidRPr="00C175FB">
        <w:rPr>
          <w:rStyle w:val="Strong"/>
          <w:rFonts w:ascii="Arial" w:hAnsi="Arial" w:cs="Arial"/>
          <w:b w:val="0"/>
          <w:bCs w:val="0"/>
          <w:i/>
          <w:color w:val="000000"/>
          <w:sz w:val="24"/>
          <w:szCs w:val="24"/>
        </w:rPr>
        <w:t>:</w:t>
      </w:r>
    </w:p>
    <w:p w14:paraId="58694245" w14:textId="77777777" w:rsidR="00A47AF2" w:rsidRDefault="00A47AF2" w:rsidP="00A47AF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Min      Mean     Max</w:t>
      </w:r>
    </w:p>
    <w:p w14:paraId="5920437B" w14:textId="77777777" w:rsidR="00A47AF2" w:rsidRDefault="00A47AF2" w:rsidP="00A47AF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0.42     0.44     0.47</w:t>
      </w:r>
    </w:p>
    <w:p w14:paraId="14CCB26C" w14:textId="374DA3CC" w:rsidR="006A057E" w:rsidRPr="00DB7D5D" w:rsidRDefault="006A057E" w:rsidP="0077609A">
      <w:pPr>
        <w:rPr>
          <w:rFonts w:ascii="Arial" w:hAnsi="Arial" w:cs="Arial"/>
          <w:i/>
          <w:color w:val="000000"/>
          <w:sz w:val="24"/>
          <w:szCs w:val="24"/>
        </w:rPr>
      </w:pPr>
      <w:r w:rsidRPr="00DB7D5D">
        <w:rPr>
          <w:rFonts w:ascii="Arial" w:hAnsi="Arial" w:cs="Arial"/>
          <w:i/>
          <w:color w:val="000000"/>
          <w:sz w:val="24"/>
          <w:szCs w:val="24"/>
        </w:rPr>
        <w:t xml:space="preserve">Dense </w:t>
      </w:r>
      <w:r w:rsidR="00DB7D5D" w:rsidRPr="00DB7D5D">
        <w:rPr>
          <w:rFonts w:ascii="Arial" w:hAnsi="Arial" w:cs="Arial"/>
          <w:i/>
          <w:color w:val="000000"/>
          <w:sz w:val="24"/>
          <w:szCs w:val="24"/>
        </w:rPr>
        <w:t>V</w:t>
      </w:r>
      <w:r w:rsidRPr="00DB7D5D">
        <w:rPr>
          <w:rFonts w:ascii="Arial" w:hAnsi="Arial" w:cs="Arial"/>
          <w:i/>
          <w:color w:val="000000"/>
          <w:sz w:val="24"/>
          <w:szCs w:val="24"/>
        </w:rPr>
        <w:t>ersion</w:t>
      </w:r>
      <w:r w:rsidR="00DB7D5D" w:rsidRPr="00DB7D5D">
        <w:rPr>
          <w:rFonts w:ascii="Arial" w:hAnsi="Arial" w:cs="Arial"/>
          <w:i/>
          <w:color w:val="000000"/>
          <w:sz w:val="24"/>
          <w:szCs w:val="24"/>
        </w:rPr>
        <w:t xml:space="preserve"> Time</w:t>
      </w:r>
      <w:r w:rsidR="00A47AF2">
        <w:rPr>
          <w:rFonts w:ascii="Arial" w:hAnsi="Arial" w:cs="Arial"/>
          <w:i/>
          <w:color w:val="000000"/>
          <w:sz w:val="24"/>
          <w:szCs w:val="24"/>
        </w:rPr>
        <w:t xml:space="preserve"> </w:t>
      </w:r>
      <w:r w:rsidR="00A47AF2">
        <w:rPr>
          <w:rStyle w:val="Strong"/>
          <w:rFonts w:ascii="Arial" w:hAnsi="Arial" w:cs="Arial"/>
          <w:b w:val="0"/>
          <w:bCs w:val="0"/>
          <w:i/>
          <w:color w:val="000000"/>
          <w:sz w:val="24"/>
          <w:szCs w:val="24"/>
        </w:rPr>
        <w:t>(seconds)</w:t>
      </w:r>
      <w:r w:rsidRPr="00DB7D5D">
        <w:rPr>
          <w:rFonts w:ascii="Arial" w:hAnsi="Arial" w:cs="Arial"/>
          <w:i/>
          <w:color w:val="000000"/>
          <w:sz w:val="24"/>
          <w:szCs w:val="24"/>
        </w:rPr>
        <w:t>:</w:t>
      </w:r>
    </w:p>
    <w:p w14:paraId="16F18022" w14:textId="77777777" w:rsidR="003C72E7" w:rsidRDefault="003C72E7" w:rsidP="003C72E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Min      Mean     Max</w:t>
      </w:r>
    </w:p>
    <w:p w14:paraId="49CD5977" w14:textId="38058E8E" w:rsidR="003C72E7" w:rsidRDefault="003C72E7" w:rsidP="003C72E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   </w:t>
      </w:r>
      <w:r w:rsidR="00B642B5">
        <w:rPr>
          <w:rStyle w:val="HTMLCode"/>
          <w:color w:val="333333"/>
        </w:rPr>
        <w:t>38.81    39.84    41.63</w:t>
      </w:r>
      <w:bookmarkStart w:id="0" w:name="_GoBack"/>
      <w:bookmarkEnd w:id="0"/>
    </w:p>
    <w:p w14:paraId="3BB76106" w14:textId="77777777" w:rsidR="009A7291" w:rsidRDefault="009A7291" w:rsidP="0077609A">
      <w:pPr>
        <w:rPr>
          <w:rFonts w:ascii="Arial" w:hAnsi="Arial" w:cs="Arial"/>
          <w:color w:val="000000"/>
          <w:sz w:val="24"/>
          <w:szCs w:val="24"/>
        </w:rPr>
        <w:sectPr w:rsidR="009A7291" w:rsidSect="009A7291">
          <w:type w:val="continuous"/>
          <w:pgSz w:w="12240" w:h="15840"/>
          <w:pgMar w:top="1440" w:right="1440" w:bottom="1440" w:left="1440" w:header="720" w:footer="720" w:gutter="0"/>
          <w:cols w:num="2" w:space="720"/>
          <w:docGrid w:linePitch="360"/>
        </w:sectPr>
      </w:pPr>
    </w:p>
    <w:p w14:paraId="795CCDD4" w14:textId="13DDB6B8" w:rsidR="006A057E" w:rsidRDefault="004C0E02" w:rsidP="0077609A">
      <w:pPr>
        <w:rPr>
          <w:rFonts w:ascii="Arial" w:hAnsi="Arial" w:cs="Arial"/>
          <w:color w:val="000000"/>
          <w:sz w:val="24"/>
          <w:szCs w:val="24"/>
        </w:rPr>
      </w:pPr>
      <w:r>
        <w:rPr>
          <w:rFonts w:ascii="Arial" w:hAnsi="Arial" w:cs="Arial"/>
          <w:color w:val="000000"/>
          <w:sz w:val="24"/>
          <w:szCs w:val="24"/>
        </w:rPr>
        <w:t xml:space="preserve">In another trial, </w:t>
      </w:r>
      <w:proofErr w:type="spellStart"/>
      <w:r>
        <w:rPr>
          <w:rFonts w:ascii="Arial" w:hAnsi="Arial" w:cs="Arial"/>
          <w:color w:val="000000"/>
          <w:sz w:val="24"/>
          <w:szCs w:val="24"/>
        </w:rPr>
        <w:t>crossprod</w:t>
      </w:r>
      <w:proofErr w:type="spellEnd"/>
      <w:r>
        <w:rPr>
          <w:rFonts w:ascii="Arial" w:hAnsi="Arial" w:cs="Arial"/>
          <w:color w:val="000000"/>
          <w:sz w:val="24"/>
          <w:szCs w:val="24"/>
        </w:rPr>
        <w:t xml:space="preserve"> on the sparse matrix was several orders of magnitude faster than </w:t>
      </w:r>
      <w:r w:rsidR="00FF393B">
        <w:rPr>
          <w:rFonts w:ascii="Arial" w:hAnsi="Arial" w:cs="Arial"/>
          <w:color w:val="000000"/>
          <w:sz w:val="24"/>
          <w:szCs w:val="24"/>
        </w:rPr>
        <w:t>the dense version of X. Calculating this large number of terms from 0,0 value pairs likely slows down the system considerably.</w:t>
      </w:r>
    </w:p>
    <w:p w14:paraId="0060C58F" w14:textId="0D8F2A08" w:rsidR="00DF4CBF" w:rsidRPr="00DF4CBF" w:rsidRDefault="00D85A8F" w:rsidP="00E50B11">
      <w:pPr>
        <w:pStyle w:val="ListParagraph"/>
        <w:numPr>
          <w:ilvl w:val="0"/>
          <w:numId w:val="5"/>
        </w:numPr>
        <w:rPr>
          <w:rStyle w:val="Strong"/>
          <w:rFonts w:ascii="Arial" w:hAnsi="Arial" w:cs="Arial"/>
          <w:color w:val="333333"/>
          <w:sz w:val="24"/>
          <w:szCs w:val="24"/>
          <w:shd w:val="clear" w:color="auto" w:fill="FFFFFF"/>
        </w:rPr>
      </w:pPr>
      <w:r w:rsidRPr="00DF4CBF">
        <w:rPr>
          <w:rStyle w:val="Strong"/>
          <w:rFonts w:ascii="Arial" w:hAnsi="Arial" w:cs="Arial"/>
          <w:color w:val="333333"/>
          <w:sz w:val="24"/>
          <w:szCs w:val="24"/>
          <w:shd w:val="clear" w:color="auto" w:fill="FFFFFF"/>
        </w:rPr>
        <w:t>What is the range of similarity scores that appear between different agencies? What two agencies are most similar? What does this mean in terms of the words they are using?</w:t>
      </w:r>
    </w:p>
    <w:p w14:paraId="645EF263" w14:textId="0365AB1D" w:rsidR="00DF4CBF" w:rsidRDefault="00DF4CBF" w:rsidP="00DF4CBF">
      <w:pPr>
        <w:rPr>
          <w:rFonts w:ascii="Arial" w:hAnsi="Arial" w:cs="Arial"/>
          <w:color w:val="000000"/>
          <w:sz w:val="24"/>
          <w:szCs w:val="24"/>
        </w:rPr>
      </w:pPr>
      <w:r>
        <w:rPr>
          <w:noProof/>
        </w:rPr>
        <w:drawing>
          <wp:anchor distT="0" distB="0" distL="114300" distR="114300" simplePos="0" relativeHeight="251658240" behindDoc="1" locked="0" layoutInCell="1" allowOverlap="1" wp14:anchorId="44B71DCC" wp14:editId="732531D2">
            <wp:simplePos x="0" y="0"/>
            <wp:positionH relativeFrom="column">
              <wp:posOffset>0</wp:posOffset>
            </wp:positionH>
            <wp:positionV relativeFrom="paragraph">
              <wp:posOffset>1779</wp:posOffset>
            </wp:positionV>
            <wp:extent cx="3376943" cy="2412205"/>
            <wp:effectExtent l="0" t="0" r="0" b="7620"/>
            <wp:wrapTight wrapText="bothSides">
              <wp:wrapPolygon edited="0">
                <wp:start x="0" y="0"/>
                <wp:lineTo x="0" y="21498"/>
                <wp:lineTo x="21446" y="21498"/>
                <wp:lineTo x="214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6943" cy="2412205"/>
                    </a:xfrm>
                    <a:prstGeom prst="rect">
                      <a:avLst/>
                    </a:prstGeom>
                  </pic:spPr>
                </pic:pic>
              </a:graphicData>
            </a:graphic>
          </wp:anchor>
        </w:drawing>
      </w:r>
      <w:r>
        <w:rPr>
          <w:rFonts w:ascii="Arial" w:hAnsi="Arial" w:cs="Arial"/>
          <w:color w:val="000000"/>
          <w:sz w:val="24"/>
          <w:szCs w:val="24"/>
        </w:rPr>
        <w:t>Dissimilarity scores exist on a distribution between 0 and 1, with a large proportion of the distribution falling towards the higher end of this scale. This indicates that very few organizations tend to share terms (a 1 value) or share very few terms (values close to 1).</w:t>
      </w:r>
    </w:p>
    <w:p w14:paraId="3C22AED8" w14:textId="6A49F126" w:rsidR="008325A6" w:rsidRDefault="00A51BEE" w:rsidP="00DF4CBF">
      <w:pPr>
        <w:rPr>
          <w:rFonts w:ascii="Arial" w:hAnsi="Arial" w:cs="Arial"/>
          <w:color w:val="000000"/>
          <w:sz w:val="24"/>
          <w:szCs w:val="24"/>
        </w:rPr>
      </w:pPr>
      <w:r w:rsidRPr="00A51BEE">
        <w:rPr>
          <w:rFonts w:ascii="Arial" w:hAnsi="Arial" w:cs="Arial"/>
          <w:noProof/>
          <w:color w:val="000000"/>
          <w:sz w:val="24"/>
          <w:szCs w:val="24"/>
        </w:rPr>
        <mc:AlternateContent>
          <mc:Choice Requires="wps">
            <w:drawing>
              <wp:anchor distT="45720" distB="45720" distL="114300" distR="114300" simplePos="0" relativeHeight="251660288" behindDoc="1" locked="0" layoutInCell="1" allowOverlap="1" wp14:anchorId="3B375A9E" wp14:editId="113F6090">
                <wp:simplePos x="0" y="0"/>
                <wp:positionH relativeFrom="margin">
                  <wp:align>left</wp:align>
                </wp:positionH>
                <wp:positionV relativeFrom="paragraph">
                  <wp:posOffset>761843</wp:posOffset>
                </wp:positionV>
                <wp:extent cx="3403600" cy="778510"/>
                <wp:effectExtent l="0" t="0" r="6350" b="2540"/>
                <wp:wrapTight wrapText="bothSides">
                  <wp:wrapPolygon edited="0">
                    <wp:start x="0" y="0"/>
                    <wp:lineTo x="0" y="21142"/>
                    <wp:lineTo x="21519" y="21142"/>
                    <wp:lineTo x="215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778510"/>
                        </a:xfrm>
                        <a:prstGeom prst="rect">
                          <a:avLst/>
                        </a:prstGeom>
                        <a:solidFill>
                          <a:srgbClr val="FFFFFF"/>
                        </a:solidFill>
                        <a:ln w="9525">
                          <a:noFill/>
                          <a:miter lim="800000"/>
                          <a:headEnd/>
                          <a:tailEnd/>
                        </a:ln>
                      </wps:spPr>
                      <wps:txbx>
                        <w:txbxContent>
                          <w:p w14:paraId="30DA166E" w14:textId="041C753D" w:rsidR="00A51BEE" w:rsidRPr="00A51BEE" w:rsidRDefault="00A51BEE">
                            <w:pPr>
                              <w:rPr>
                                <w:rFonts w:ascii="Arial" w:hAnsi="Arial" w:cs="Arial"/>
                                <w:sz w:val="20"/>
                                <w:szCs w:val="20"/>
                              </w:rPr>
                            </w:pPr>
                            <w:r w:rsidRPr="00A51BEE">
                              <w:rPr>
                                <w:rFonts w:ascii="Arial" w:hAnsi="Arial" w:cs="Arial"/>
                                <w:b/>
                                <w:sz w:val="20"/>
                                <w:szCs w:val="20"/>
                              </w:rPr>
                              <w:t xml:space="preserve">Figure 1: </w:t>
                            </w:r>
                            <w:r w:rsidRPr="00A51BEE">
                              <w:rPr>
                                <w:rFonts w:ascii="Arial" w:hAnsi="Arial" w:cs="Arial"/>
                                <w:sz w:val="20"/>
                                <w:szCs w:val="20"/>
                              </w:rPr>
                              <w:t>Histogram of similarity scores (1 – XTX) from terms in the “weights.csv” dataset. To reduce repetition, only the upper diagonal values are shown, with no diagonal values (</w:t>
                            </w:r>
                            <w:r>
                              <w:rPr>
                                <w:rFonts w:ascii="Arial" w:hAnsi="Arial" w:cs="Arial"/>
                                <w:sz w:val="20"/>
                                <w:szCs w:val="20"/>
                              </w:rPr>
                              <w:t xml:space="preserve">which are all equal to </w:t>
                            </w:r>
                            <w:r w:rsidRPr="00A51BEE">
                              <w:rPr>
                                <w:rFonts w:ascii="Arial" w:hAnsi="Arial" w:cs="Arial"/>
                                <w:sz w:val="20"/>
                                <w:szCs w:val="20"/>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375A9E" id="_x0000_t202" coordsize="21600,21600" o:spt="202" path="m,l,21600r21600,l21600,xe">
                <v:stroke joinstyle="miter"/>
                <v:path gradientshapeok="t" o:connecttype="rect"/>
              </v:shapetype>
              <v:shape id="Text Box 2" o:spid="_x0000_s1026" type="#_x0000_t202" style="position:absolute;margin-left:0;margin-top:60pt;width:268pt;height:61.3pt;z-index:-2516561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" stroked="f">
                <v:textbox>
                  <w:txbxContent>
                    <w:p w14:paraId="30DA166E" w14:textId="041C753D" w:rsidR="00A51BEE" w:rsidRPr="00A51BEE" w:rsidRDefault="00A51BEE">
                      <w:pPr>
                        <w:rPr>
                          <w:rFonts w:ascii="Arial" w:hAnsi="Arial" w:cs="Arial"/>
                          <w:sz w:val="20"/>
                          <w:szCs w:val="20"/>
                        </w:rPr>
                      </w:pPr>
                      <w:r w:rsidRPr="00A51BEE">
                        <w:rPr>
                          <w:rFonts w:ascii="Arial" w:hAnsi="Arial" w:cs="Arial"/>
                          <w:b/>
                          <w:sz w:val="20"/>
                          <w:szCs w:val="20"/>
                        </w:rPr>
                        <w:t xml:space="preserve">Figure 1: </w:t>
                      </w:r>
                      <w:r w:rsidRPr="00A51BEE">
                        <w:rPr>
                          <w:rFonts w:ascii="Arial" w:hAnsi="Arial" w:cs="Arial"/>
                          <w:sz w:val="20"/>
                          <w:szCs w:val="20"/>
                        </w:rPr>
                        <w:t>Histogram of similarity scores (1 – XTX) from terms in the “weights.csv” dataset. To reduce repetition, only the upper diagonal values are shown, with no diagonal values (</w:t>
                      </w:r>
                      <w:r>
                        <w:rPr>
                          <w:rFonts w:ascii="Arial" w:hAnsi="Arial" w:cs="Arial"/>
                          <w:sz w:val="20"/>
                          <w:szCs w:val="20"/>
                        </w:rPr>
                        <w:t xml:space="preserve">which are all equal to </w:t>
                      </w:r>
                      <w:r w:rsidRPr="00A51BEE">
                        <w:rPr>
                          <w:rFonts w:ascii="Arial" w:hAnsi="Arial" w:cs="Arial"/>
                          <w:sz w:val="20"/>
                          <w:szCs w:val="20"/>
                        </w:rPr>
                        <w:t>0).</w:t>
                      </w:r>
                    </w:p>
                  </w:txbxContent>
                </v:textbox>
                <w10:wrap type="tight" anchorx="margin"/>
              </v:shape>
            </w:pict>
          </mc:Fallback>
        </mc:AlternateContent>
      </w:r>
      <w:r w:rsidR="00DF4CBF">
        <w:rPr>
          <w:rFonts w:ascii="Arial" w:hAnsi="Arial" w:cs="Arial"/>
          <w:color w:val="000000"/>
          <w:sz w:val="24"/>
          <w:szCs w:val="24"/>
        </w:rPr>
        <w:t>The most similar agencies in terms of word usage are the “Office of Job Corps” and the “Employment and Training Administration”. This is perhaps unsurprising given that these two organizations are focused on job training and employment</w:t>
      </w:r>
      <w:r w:rsidR="00B17D2C">
        <w:rPr>
          <w:rFonts w:ascii="Arial" w:hAnsi="Arial" w:cs="Arial"/>
          <w:color w:val="000000"/>
          <w:sz w:val="24"/>
          <w:szCs w:val="24"/>
        </w:rPr>
        <w:t>, and thus share a large proportion of their terms.</w:t>
      </w:r>
    </w:p>
    <w:p w14:paraId="37A2E04A" w14:textId="6E3C7402" w:rsidR="008325A6" w:rsidRPr="00E50B11" w:rsidRDefault="008325A6" w:rsidP="00E50B11">
      <w:pPr>
        <w:pStyle w:val="NormalWeb"/>
        <w:numPr>
          <w:ilvl w:val="0"/>
          <w:numId w:val="5"/>
        </w:numPr>
        <w:shd w:val="clear" w:color="auto" w:fill="FFFFFF"/>
        <w:spacing w:before="0" w:beforeAutospacing="0" w:after="150" w:afterAutospacing="0" w:line="273" w:lineRule="atLeast"/>
        <w:rPr>
          <w:rFonts w:ascii="Arial" w:hAnsi="Arial" w:cs="Arial"/>
          <w:color w:val="333333"/>
        </w:rPr>
      </w:pPr>
      <w:r w:rsidRPr="00E50B11">
        <w:rPr>
          <w:rStyle w:val="Strong"/>
          <w:rFonts w:ascii="Arial" w:hAnsi="Arial" w:cs="Arial"/>
          <w:color w:val="333333"/>
        </w:rPr>
        <w:t xml:space="preserve">Fit an agglomerative clustering model using </w:t>
      </w:r>
      <w:proofErr w:type="gramStart"/>
      <w:r w:rsidRPr="00E50B11">
        <w:rPr>
          <w:rStyle w:val="Strong"/>
          <w:rFonts w:ascii="Arial" w:hAnsi="Arial" w:cs="Arial"/>
          <w:color w:val="333333"/>
        </w:rPr>
        <w:t>cluster::</w:t>
      </w:r>
      <w:proofErr w:type="spellStart"/>
      <w:proofErr w:type="gramEnd"/>
      <w:r w:rsidRPr="00E50B11">
        <w:rPr>
          <w:rStyle w:val="Strong"/>
          <w:rFonts w:ascii="Arial" w:hAnsi="Arial" w:cs="Arial"/>
          <w:color w:val="333333"/>
        </w:rPr>
        <w:t>agnes</w:t>
      </w:r>
      <w:proofErr w:type="spellEnd"/>
      <w:r w:rsidRPr="00E50B11">
        <w:rPr>
          <w:rStyle w:val="Strong"/>
          <w:rFonts w:ascii="Arial" w:hAnsi="Arial" w:cs="Arial"/>
          <w:color w:val="333333"/>
        </w:rPr>
        <w:t>(</w:t>
      </w:r>
      <w:proofErr w:type="spellStart"/>
      <w:r w:rsidRPr="00E50B11">
        <w:rPr>
          <w:rStyle w:val="Strong"/>
          <w:rFonts w:ascii="Arial" w:hAnsi="Arial" w:cs="Arial"/>
          <w:color w:val="333333"/>
        </w:rPr>
        <w:t>as.dist</w:t>
      </w:r>
      <w:proofErr w:type="spellEnd"/>
      <w:r w:rsidRPr="00E50B11">
        <w:rPr>
          <w:rStyle w:val="Strong"/>
          <w:rFonts w:ascii="Arial" w:hAnsi="Arial" w:cs="Arial"/>
          <w:color w:val="333333"/>
        </w:rPr>
        <w:t>(D)). Agglomerative clustering iteratively builds clusters by adding points to groups. What 2 agencies are grouped together first? Is this what you expected based on the previous question?</w:t>
      </w:r>
    </w:p>
    <w:p w14:paraId="7E835AE9" w14:textId="56130FA6" w:rsidR="008325A6" w:rsidRPr="002D6AFC" w:rsidRDefault="008325A6" w:rsidP="008325A6">
      <w:pPr>
        <w:pStyle w:val="NormalWeb"/>
        <w:shd w:val="clear" w:color="auto" w:fill="FFFFFF"/>
        <w:spacing w:before="0" w:beforeAutospacing="0" w:after="150" w:afterAutospacing="0" w:line="273" w:lineRule="atLeast"/>
        <w:rPr>
          <w:rFonts w:ascii="Arial" w:hAnsi="Arial" w:cs="Arial"/>
          <w:color w:val="333333"/>
        </w:rPr>
      </w:pPr>
      <w:r w:rsidRPr="002D6AFC">
        <w:rPr>
          <w:rFonts w:ascii="Arial" w:hAnsi="Arial" w:cs="Arial"/>
          <w:color w:val="333333"/>
        </w:rPr>
        <w:lastRenderedPageBreak/>
        <w:t xml:space="preserve">The first </w:t>
      </w:r>
      <w:r w:rsidRPr="002D6AFC">
        <w:rPr>
          <w:rFonts w:ascii="Arial" w:hAnsi="Arial" w:cs="Arial"/>
          <w:color w:val="333333"/>
        </w:rPr>
        <w:t xml:space="preserve">2 </w:t>
      </w:r>
      <w:r w:rsidRPr="002D6AFC">
        <w:rPr>
          <w:rFonts w:ascii="Arial" w:hAnsi="Arial" w:cs="Arial"/>
          <w:color w:val="333333"/>
        </w:rPr>
        <w:t>t</w:t>
      </w:r>
      <w:r w:rsidRPr="002D6AFC">
        <w:rPr>
          <w:rFonts w:ascii="Arial" w:hAnsi="Arial" w:cs="Arial"/>
          <w:color w:val="333333"/>
        </w:rPr>
        <w:t xml:space="preserve">erms </w:t>
      </w:r>
      <w:r w:rsidRPr="002D6AFC">
        <w:rPr>
          <w:rFonts w:ascii="Arial" w:hAnsi="Arial" w:cs="Arial"/>
          <w:color w:val="333333"/>
        </w:rPr>
        <w:t xml:space="preserve">fit were agencies </w:t>
      </w:r>
      <w:r w:rsidRPr="002D6AFC">
        <w:rPr>
          <w:rFonts w:ascii="Arial" w:hAnsi="Arial" w:cs="Arial"/>
          <w:color w:val="333333"/>
        </w:rPr>
        <w:t>163</w:t>
      </w:r>
      <w:r w:rsidRPr="002D6AFC">
        <w:rPr>
          <w:rFonts w:ascii="Arial" w:hAnsi="Arial" w:cs="Arial"/>
          <w:color w:val="333333"/>
        </w:rPr>
        <w:t xml:space="preserve"> and </w:t>
      </w:r>
      <w:r w:rsidRPr="002D6AFC">
        <w:rPr>
          <w:rFonts w:ascii="Arial" w:hAnsi="Arial" w:cs="Arial"/>
          <w:color w:val="333333"/>
        </w:rPr>
        <w:t>122</w:t>
      </w:r>
      <w:r w:rsidRPr="002D6AFC">
        <w:rPr>
          <w:rFonts w:ascii="Arial" w:hAnsi="Arial" w:cs="Arial"/>
          <w:color w:val="333333"/>
        </w:rPr>
        <w:t xml:space="preserve">, </w:t>
      </w:r>
      <w:r w:rsidRPr="002D6AFC">
        <w:rPr>
          <w:rFonts w:ascii="Arial" w:hAnsi="Arial" w:cs="Arial"/>
          <w:color w:val="000000"/>
        </w:rPr>
        <w:t>the “Office of Job Corps” and the “Employment and Training Administration”.</w:t>
      </w:r>
      <w:r w:rsidRPr="002D6AFC">
        <w:rPr>
          <w:rFonts w:ascii="Arial" w:hAnsi="Arial" w:cs="Arial"/>
          <w:color w:val="000000"/>
        </w:rPr>
        <w:t xml:space="preserve"> This is consistent with the previous observation that these two agencies had the highest similarity scores and the methodology of a hierarchical, agglomerative clustering algorithm.</w:t>
      </w:r>
    </w:p>
    <w:p w14:paraId="788B398B" w14:textId="498D86AB" w:rsidR="008325A6" w:rsidRPr="00E50B11" w:rsidRDefault="00E50B11" w:rsidP="00E50B11">
      <w:pPr>
        <w:pStyle w:val="ListParagraph"/>
        <w:numPr>
          <w:ilvl w:val="0"/>
          <w:numId w:val="5"/>
        </w:numPr>
        <w:rPr>
          <w:rStyle w:val="Strong"/>
          <w:rFonts w:ascii="Arial" w:eastAsia="Times New Roman" w:hAnsi="Arial" w:cs="Arial"/>
          <w:color w:val="333333"/>
          <w:sz w:val="24"/>
          <w:szCs w:val="24"/>
        </w:rPr>
      </w:pPr>
      <w:r w:rsidRPr="00E50B11">
        <w:rPr>
          <w:rStyle w:val="Strong"/>
          <w:rFonts w:ascii="Arial" w:eastAsia="Times New Roman" w:hAnsi="Arial" w:cs="Arial"/>
          <w:color w:val="333333"/>
          <w:sz w:val="24"/>
          <w:szCs w:val="24"/>
        </w:rPr>
        <w:t>What is the first group of 3 agencies? The first group of 4 agencies? Does agglomerative clustering appear to be doing something reasonable?</w:t>
      </w:r>
    </w:p>
    <w:p w14:paraId="4E80418A" w14:textId="42FD21BF" w:rsidR="00E50B11" w:rsidRDefault="00E50B11" w:rsidP="00DF4CBF">
      <w:pPr>
        <w:rPr>
          <w:rFonts w:ascii="Arial" w:hAnsi="Arial" w:cs="Arial"/>
          <w:color w:val="000000"/>
          <w:sz w:val="24"/>
          <w:szCs w:val="24"/>
        </w:rPr>
      </w:pPr>
      <w:r>
        <w:rPr>
          <w:rFonts w:ascii="Arial" w:hAnsi="Arial" w:cs="Arial"/>
          <w:color w:val="000000"/>
          <w:sz w:val="24"/>
          <w:szCs w:val="24"/>
        </w:rPr>
        <w:t>The first group of 3 agencies was 138, 226, and 180, the “Foreign Agriculture Service”, the “Office of the Inspector General” and the “Office of the Inspector General”</w:t>
      </w:r>
      <w:r w:rsidR="00720ADD">
        <w:rPr>
          <w:rFonts w:ascii="Arial" w:hAnsi="Arial" w:cs="Arial"/>
          <w:color w:val="000000"/>
          <w:sz w:val="24"/>
          <w:szCs w:val="24"/>
        </w:rPr>
        <w:t xml:space="preserve"> (duplicate name in two</w:t>
      </w:r>
      <w:r w:rsidR="00822C30">
        <w:rPr>
          <w:rFonts w:ascii="Arial" w:hAnsi="Arial" w:cs="Arial"/>
          <w:color w:val="000000"/>
          <w:sz w:val="24"/>
          <w:szCs w:val="24"/>
        </w:rPr>
        <w:t xml:space="preserve"> </w:t>
      </w:r>
      <w:r w:rsidR="00996475">
        <w:rPr>
          <w:rFonts w:ascii="Arial" w:hAnsi="Arial" w:cs="Arial"/>
          <w:color w:val="000000"/>
          <w:sz w:val="24"/>
          <w:szCs w:val="24"/>
        </w:rPr>
        <w:t>corpora</w:t>
      </w:r>
      <w:r w:rsidR="00720ADD">
        <w:rPr>
          <w:rFonts w:ascii="Arial" w:hAnsi="Arial" w:cs="Arial"/>
          <w:color w:val="000000"/>
          <w:sz w:val="24"/>
          <w:szCs w:val="24"/>
        </w:rPr>
        <w:t xml:space="preserve">). The first group of four agencies was the same set in addition to the “Assistant Secretary for Administration”. </w:t>
      </w:r>
      <w:r w:rsidR="005D7219">
        <w:rPr>
          <w:rFonts w:ascii="Arial" w:hAnsi="Arial" w:cs="Arial"/>
          <w:color w:val="000000"/>
          <w:sz w:val="24"/>
          <w:szCs w:val="24"/>
        </w:rPr>
        <w:t>Agglomerative clustering does appear to be doing something reasonable, as all these administrations appears to have a similar focus on inspection and administration.</w:t>
      </w:r>
    </w:p>
    <w:p w14:paraId="2AA52060" w14:textId="6155FC5D" w:rsidR="0045100F" w:rsidRPr="00CF78F0" w:rsidRDefault="0045100F" w:rsidP="00CF78F0">
      <w:pPr>
        <w:pStyle w:val="ListParagraph"/>
        <w:numPr>
          <w:ilvl w:val="0"/>
          <w:numId w:val="5"/>
        </w:numPr>
        <w:rPr>
          <w:rStyle w:val="Strong"/>
          <w:rFonts w:ascii="Arial" w:hAnsi="Arial" w:cs="Arial"/>
          <w:color w:val="333333"/>
          <w:sz w:val="24"/>
          <w:szCs w:val="24"/>
          <w:shd w:val="clear" w:color="auto" w:fill="FFFFFF"/>
        </w:rPr>
      </w:pPr>
      <w:r w:rsidRPr="00CF78F0">
        <w:rPr>
          <w:rStyle w:val="Strong"/>
          <w:rFonts w:ascii="Arial" w:hAnsi="Arial" w:cs="Arial"/>
          <w:color w:val="333333"/>
          <w:sz w:val="24"/>
          <w:szCs w:val="24"/>
          <w:shd w:val="clear" w:color="auto" w:fill="FFFFFF"/>
        </w:rPr>
        <w:t xml:space="preserve">Fit a partitioning around medoids clustering model using </w:t>
      </w:r>
      <w:proofErr w:type="gramStart"/>
      <w:r w:rsidRPr="00CF78F0">
        <w:rPr>
          <w:rStyle w:val="Strong"/>
          <w:rFonts w:ascii="Arial" w:hAnsi="Arial" w:cs="Arial"/>
          <w:color w:val="333333"/>
          <w:sz w:val="24"/>
          <w:szCs w:val="24"/>
          <w:shd w:val="clear" w:color="auto" w:fill="FFFFFF"/>
        </w:rPr>
        <w:t>cluster::</w:t>
      </w:r>
      <w:proofErr w:type="gramEnd"/>
      <w:r w:rsidRPr="00CF78F0">
        <w:rPr>
          <w:rStyle w:val="Strong"/>
          <w:rFonts w:ascii="Arial" w:hAnsi="Arial" w:cs="Arial"/>
          <w:color w:val="333333"/>
          <w:sz w:val="24"/>
          <w:szCs w:val="24"/>
          <w:shd w:val="clear" w:color="auto" w:fill="FFFFFF"/>
        </w:rPr>
        <w:t>pam with k = 2 clusters. To what extent do the cluster assignments agree with the agglomerative clustering model?</w:t>
      </w:r>
    </w:p>
    <w:p w14:paraId="7C857234" w14:textId="3CC70203" w:rsidR="007F3441" w:rsidRPr="00CF78F0" w:rsidRDefault="00CF78F0" w:rsidP="00DF4CBF">
      <w:pPr>
        <w:rPr>
          <w:rFonts w:ascii="Arial" w:hAnsi="Arial" w:cs="Arial"/>
          <w:color w:val="000000"/>
          <w:sz w:val="24"/>
          <w:szCs w:val="24"/>
        </w:rPr>
      </w:pPr>
      <w:r w:rsidRPr="00A51BEE">
        <w:rPr>
          <w:rFonts w:ascii="Arial" w:hAnsi="Arial" w:cs="Arial"/>
          <w:noProof/>
          <w:color w:val="000000"/>
          <w:sz w:val="24"/>
          <w:szCs w:val="24"/>
        </w:rPr>
        <mc:AlternateContent>
          <mc:Choice Requires="wps">
            <w:drawing>
              <wp:anchor distT="45720" distB="45720" distL="114300" distR="114300" simplePos="0" relativeHeight="251663360" behindDoc="1" locked="0" layoutInCell="1" allowOverlap="1" wp14:anchorId="37CCE475" wp14:editId="49A5741B">
                <wp:simplePos x="0" y="0"/>
                <wp:positionH relativeFrom="margin">
                  <wp:align>left</wp:align>
                </wp:positionH>
                <wp:positionV relativeFrom="paragraph">
                  <wp:posOffset>2518020</wp:posOffset>
                </wp:positionV>
                <wp:extent cx="3449320" cy="742315"/>
                <wp:effectExtent l="0" t="0" r="0" b="635"/>
                <wp:wrapTight wrapText="bothSides">
                  <wp:wrapPolygon edited="0">
                    <wp:start x="0" y="0"/>
                    <wp:lineTo x="0" y="21064"/>
                    <wp:lineTo x="21473" y="21064"/>
                    <wp:lineTo x="21473"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9320" cy="742315"/>
                        </a:xfrm>
                        <a:prstGeom prst="rect">
                          <a:avLst/>
                        </a:prstGeom>
                        <a:solidFill>
                          <a:srgbClr val="FFFFFF"/>
                        </a:solidFill>
                        <a:ln w="9525">
                          <a:noFill/>
                          <a:miter lim="800000"/>
                          <a:headEnd/>
                          <a:tailEnd/>
                        </a:ln>
                      </wps:spPr>
                      <wps:txbx>
                        <w:txbxContent>
                          <w:p w14:paraId="4C7DA9DE" w14:textId="2C5486A2" w:rsidR="001F300E" w:rsidRPr="00A51BEE" w:rsidRDefault="001F300E" w:rsidP="001F300E">
                            <w:pPr>
                              <w:rPr>
                                <w:rFonts w:ascii="Arial" w:hAnsi="Arial" w:cs="Arial"/>
                                <w:sz w:val="20"/>
                                <w:szCs w:val="20"/>
                              </w:rPr>
                            </w:pPr>
                            <w:r w:rsidRPr="00A51BEE">
                              <w:rPr>
                                <w:rFonts w:ascii="Arial" w:hAnsi="Arial" w:cs="Arial"/>
                                <w:b/>
                                <w:sz w:val="20"/>
                                <w:szCs w:val="20"/>
                              </w:rPr>
                              <w:t xml:space="preserve">Figure </w:t>
                            </w:r>
                            <w:r>
                              <w:rPr>
                                <w:rFonts w:ascii="Arial" w:hAnsi="Arial" w:cs="Arial"/>
                                <w:b/>
                                <w:sz w:val="20"/>
                                <w:szCs w:val="20"/>
                              </w:rPr>
                              <w:t xml:space="preserve">2: </w:t>
                            </w:r>
                            <w:proofErr w:type="spellStart"/>
                            <w:r w:rsidRPr="001F300E">
                              <w:rPr>
                                <w:rFonts w:ascii="Arial" w:hAnsi="Arial" w:cs="Arial"/>
                                <w:sz w:val="20"/>
                                <w:szCs w:val="20"/>
                              </w:rPr>
                              <w:t>Barp</w:t>
                            </w:r>
                            <w:r>
                              <w:rPr>
                                <w:rFonts w:ascii="Arial" w:hAnsi="Arial" w:cs="Arial"/>
                                <w:sz w:val="20"/>
                                <w:szCs w:val="20"/>
                              </w:rPr>
                              <w:t>lot</w:t>
                            </w:r>
                            <w:proofErr w:type="spellEnd"/>
                            <w:r>
                              <w:rPr>
                                <w:rFonts w:ascii="Arial" w:hAnsi="Arial" w:cs="Arial"/>
                                <w:sz w:val="20"/>
                                <w:szCs w:val="20"/>
                              </w:rPr>
                              <w:t xml:space="preserve"> of group assignment frequencies as determined by PAM (x-axis) and Agnes (bar fill). High agreement in assignment will be indicated by bars filled with one consistent color.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CE475" id="_x0000_s1027" type="#_x0000_t202" style="position:absolute;margin-left:0;margin-top:198.25pt;width:271.6pt;height:58.45pt;z-index:-2516531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" stroked="f">
                <v:textbox>
                  <w:txbxContent>
                    <w:p w14:paraId="4C7DA9DE" w14:textId="2C5486A2" w:rsidR="001F300E" w:rsidRPr="00A51BEE" w:rsidRDefault="001F300E" w:rsidP="001F300E">
                      <w:pPr>
                        <w:rPr>
                          <w:rFonts w:ascii="Arial" w:hAnsi="Arial" w:cs="Arial"/>
                          <w:sz w:val="20"/>
                          <w:szCs w:val="20"/>
                        </w:rPr>
                      </w:pPr>
                      <w:r w:rsidRPr="00A51BEE">
                        <w:rPr>
                          <w:rFonts w:ascii="Arial" w:hAnsi="Arial" w:cs="Arial"/>
                          <w:b/>
                          <w:sz w:val="20"/>
                          <w:szCs w:val="20"/>
                        </w:rPr>
                        <w:t xml:space="preserve">Figure </w:t>
                      </w:r>
                      <w:r>
                        <w:rPr>
                          <w:rFonts w:ascii="Arial" w:hAnsi="Arial" w:cs="Arial"/>
                          <w:b/>
                          <w:sz w:val="20"/>
                          <w:szCs w:val="20"/>
                        </w:rPr>
                        <w:t xml:space="preserve">2: </w:t>
                      </w:r>
                      <w:proofErr w:type="spellStart"/>
                      <w:r w:rsidRPr="001F300E">
                        <w:rPr>
                          <w:rFonts w:ascii="Arial" w:hAnsi="Arial" w:cs="Arial"/>
                          <w:sz w:val="20"/>
                          <w:szCs w:val="20"/>
                        </w:rPr>
                        <w:t>Barp</w:t>
                      </w:r>
                      <w:r>
                        <w:rPr>
                          <w:rFonts w:ascii="Arial" w:hAnsi="Arial" w:cs="Arial"/>
                          <w:sz w:val="20"/>
                          <w:szCs w:val="20"/>
                        </w:rPr>
                        <w:t>lot</w:t>
                      </w:r>
                      <w:proofErr w:type="spellEnd"/>
                      <w:r>
                        <w:rPr>
                          <w:rFonts w:ascii="Arial" w:hAnsi="Arial" w:cs="Arial"/>
                          <w:sz w:val="20"/>
                          <w:szCs w:val="20"/>
                        </w:rPr>
                        <w:t xml:space="preserve"> of group assignment frequencies as determined by PAM (x-axis) and Agnes (bar fill). High agreement in assignment will be indicated by bars filled with one consistent color. </w:t>
                      </w:r>
                    </w:p>
                  </w:txbxContent>
                </v:textbox>
                <w10:wrap type="tight" anchorx="margin"/>
              </v:shape>
            </w:pict>
          </mc:Fallback>
        </mc:AlternateContent>
      </w:r>
      <w:r w:rsidR="007F3441" w:rsidRPr="00CF78F0">
        <w:rPr>
          <w:rFonts w:ascii="Arial" w:hAnsi="Arial" w:cs="Arial"/>
          <w:noProof/>
          <w:sz w:val="24"/>
          <w:szCs w:val="24"/>
        </w:rPr>
        <w:drawing>
          <wp:anchor distT="0" distB="0" distL="114300" distR="114300" simplePos="0" relativeHeight="251661312" behindDoc="1" locked="0" layoutInCell="1" allowOverlap="1" wp14:anchorId="7343B658" wp14:editId="1FE9F512">
            <wp:simplePos x="0" y="0"/>
            <wp:positionH relativeFrom="column">
              <wp:posOffset>0</wp:posOffset>
            </wp:positionH>
            <wp:positionV relativeFrom="paragraph">
              <wp:posOffset>3565</wp:posOffset>
            </wp:positionV>
            <wp:extent cx="3472760" cy="2480649"/>
            <wp:effectExtent l="0" t="0" r="0" b="0"/>
            <wp:wrapTight wrapText="bothSides">
              <wp:wrapPolygon edited="0">
                <wp:start x="0" y="0"/>
                <wp:lineTo x="0" y="21401"/>
                <wp:lineTo x="21450" y="21401"/>
                <wp:lineTo x="2145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72760" cy="2480649"/>
                    </a:xfrm>
                    <a:prstGeom prst="rect">
                      <a:avLst/>
                    </a:prstGeom>
                  </pic:spPr>
                </pic:pic>
              </a:graphicData>
            </a:graphic>
            <wp14:sizeRelH relativeFrom="margin">
              <wp14:pctWidth>0</wp14:pctWidth>
            </wp14:sizeRelH>
            <wp14:sizeRelV relativeFrom="margin">
              <wp14:pctHeight>0</wp14:pctHeight>
            </wp14:sizeRelV>
          </wp:anchor>
        </w:drawing>
      </w:r>
      <w:r w:rsidR="00651174" w:rsidRPr="00CF78F0">
        <w:rPr>
          <w:rFonts w:ascii="Arial" w:hAnsi="Arial" w:cs="Arial"/>
          <w:noProof/>
          <w:sz w:val="24"/>
          <w:szCs w:val="24"/>
        </w:rPr>
        <w:t xml:space="preserve">There is only limited similarity in these two clusering assignments. </w:t>
      </w:r>
      <w:r w:rsidR="003D6AF4" w:rsidRPr="00CF78F0">
        <w:rPr>
          <w:rFonts w:ascii="Arial" w:hAnsi="Arial" w:cs="Arial"/>
          <w:noProof/>
          <w:sz w:val="24"/>
          <w:szCs w:val="24"/>
        </w:rPr>
        <w:t>By and large, PAM and Agnes both group a large number of organizations together, but disagree considerably on the membership of a second, smaller group. This is likely to arise due to the difficulty in determining groups in datasets where so few pairs of corpora share a large fraction of terms – it is likely very challenging to find a meaningful partition.</w:t>
      </w:r>
    </w:p>
    <w:p w14:paraId="409164B3" w14:textId="00531B0E" w:rsidR="0070127E" w:rsidRDefault="0070127E" w:rsidP="007F3441">
      <w:pPr>
        <w:pStyle w:val="NormalWeb"/>
        <w:shd w:val="clear" w:color="auto" w:fill="FFFFFF"/>
        <w:spacing w:before="0" w:beforeAutospacing="0" w:after="150" w:afterAutospacing="0" w:line="273" w:lineRule="atLeast"/>
        <w:rPr>
          <w:rStyle w:val="Strong"/>
          <w:rFonts w:ascii="Helvetica" w:hAnsi="Helvetica" w:cs="Helvetica"/>
          <w:color w:val="333333"/>
          <w:sz w:val="20"/>
          <w:szCs w:val="20"/>
        </w:rPr>
      </w:pPr>
    </w:p>
    <w:p w14:paraId="7E3127D7" w14:textId="59747360" w:rsidR="0070127E" w:rsidRDefault="0070127E" w:rsidP="007F3441">
      <w:pPr>
        <w:pStyle w:val="NormalWeb"/>
        <w:shd w:val="clear" w:color="auto" w:fill="FFFFFF"/>
        <w:spacing w:before="0" w:beforeAutospacing="0" w:after="150" w:afterAutospacing="0" w:line="273" w:lineRule="atLeast"/>
        <w:rPr>
          <w:rStyle w:val="Strong"/>
          <w:rFonts w:ascii="Helvetica" w:hAnsi="Helvetica" w:cs="Helvetica"/>
          <w:color w:val="333333"/>
          <w:sz w:val="20"/>
          <w:szCs w:val="20"/>
        </w:rPr>
      </w:pPr>
    </w:p>
    <w:p w14:paraId="4E0C6F5D" w14:textId="77777777" w:rsidR="0070127E" w:rsidRDefault="0070127E" w:rsidP="007F3441">
      <w:pPr>
        <w:pStyle w:val="NormalWeb"/>
        <w:shd w:val="clear" w:color="auto" w:fill="FFFFFF"/>
        <w:spacing w:before="0" w:beforeAutospacing="0" w:after="150" w:afterAutospacing="0" w:line="273" w:lineRule="atLeast"/>
        <w:rPr>
          <w:rStyle w:val="Strong"/>
          <w:rFonts w:ascii="Helvetica" w:hAnsi="Helvetica" w:cs="Helvetica"/>
          <w:color w:val="333333"/>
          <w:sz w:val="20"/>
          <w:szCs w:val="20"/>
        </w:rPr>
      </w:pPr>
    </w:p>
    <w:p w14:paraId="2C02B7E4" w14:textId="4362A38A" w:rsidR="007F3441" w:rsidRPr="004D7F8E" w:rsidRDefault="007F3441" w:rsidP="00CF78F0">
      <w:pPr>
        <w:pStyle w:val="NormalWeb"/>
        <w:numPr>
          <w:ilvl w:val="0"/>
          <w:numId w:val="5"/>
        </w:numPr>
        <w:shd w:val="clear" w:color="auto" w:fill="FFFFFF"/>
        <w:spacing w:before="0" w:beforeAutospacing="0" w:after="150" w:afterAutospacing="0" w:line="273" w:lineRule="atLeast"/>
        <w:rPr>
          <w:rFonts w:ascii="Arial" w:hAnsi="Arial" w:cs="Arial"/>
          <w:b/>
          <w:bCs/>
          <w:color w:val="333333"/>
        </w:rPr>
      </w:pPr>
      <w:r w:rsidRPr="004D7F8E">
        <w:rPr>
          <w:rStyle w:val="Strong"/>
          <w:rFonts w:ascii="Arial" w:hAnsi="Arial" w:cs="Arial"/>
          <w:color w:val="333333"/>
        </w:rPr>
        <w:t>Think about all the steps we’ve taken in preparing the data and coming this far. Would you say that clustering is a subjective task?</w:t>
      </w:r>
    </w:p>
    <w:p w14:paraId="252DB12A" w14:textId="7B8C30D4" w:rsidR="007F3441" w:rsidRPr="0045100F" w:rsidRDefault="00CF78F0" w:rsidP="00DF4CBF">
      <w:pPr>
        <w:rPr>
          <w:rFonts w:ascii="Arial" w:hAnsi="Arial" w:cs="Arial"/>
          <w:color w:val="000000"/>
          <w:sz w:val="24"/>
          <w:szCs w:val="24"/>
        </w:rPr>
      </w:pPr>
      <w:r>
        <w:rPr>
          <w:rFonts w:ascii="Arial" w:hAnsi="Arial" w:cs="Arial"/>
          <w:color w:val="000000"/>
          <w:sz w:val="24"/>
          <w:szCs w:val="24"/>
        </w:rPr>
        <w:t xml:space="preserve">Clustering is </w:t>
      </w:r>
      <w:proofErr w:type="gramStart"/>
      <w:r>
        <w:rPr>
          <w:rFonts w:ascii="Arial" w:hAnsi="Arial" w:cs="Arial"/>
          <w:color w:val="000000"/>
          <w:sz w:val="24"/>
          <w:szCs w:val="24"/>
        </w:rPr>
        <w:t>definitely a</w:t>
      </w:r>
      <w:proofErr w:type="gramEnd"/>
      <w:r>
        <w:rPr>
          <w:rFonts w:ascii="Arial" w:hAnsi="Arial" w:cs="Arial"/>
          <w:color w:val="000000"/>
          <w:sz w:val="24"/>
          <w:szCs w:val="24"/>
        </w:rPr>
        <w:t xml:space="preserve"> subjective task. As mentioned before, this seems to be particularly difficult in situations where the data does not readily form</w:t>
      </w:r>
      <w:r w:rsidR="00351EA8">
        <w:rPr>
          <w:rFonts w:ascii="Arial" w:hAnsi="Arial" w:cs="Arial"/>
          <w:color w:val="000000"/>
          <w:sz w:val="24"/>
          <w:szCs w:val="24"/>
        </w:rPr>
        <w:t xml:space="preserve"> easily distinguished groups. While it may be possible to find small clusters of similarity in our data, </w:t>
      </w:r>
      <w:r w:rsidR="001C3C79">
        <w:rPr>
          <w:rFonts w:ascii="Arial" w:hAnsi="Arial" w:cs="Arial"/>
          <w:color w:val="000000"/>
          <w:sz w:val="24"/>
          <w:szCs w:val="24"/>
        </w:rPr>
        <w:t>broad distinctions into groups “1” or “2” is not likely to provide meaningful clustering.</w:t>
      </w:r>
    </w:p>
    <w:sectPr w:rsidR="007F3441" w:rsidRPr="0045100F" w:rsidSect="008E494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MRoman12-Bold">
    <w:altName w:val="Cambria"/>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MRoman12-Regular">
    <w:altName w:val="Cambria"/>
    <w:panose1 w:val="00000000000000000000"/>
    <w:charset w:val="00"/>
    <w:family w:val="roman"/>
    <w:notTrueType/>
    <w:pitch w:val="default"/>
  </w:font>
  <w:font w:name="LMMono12-Regular">
    <w:altName w:val="Cambria"/>
    <w:panose1 w:val="00000000000000000000"/>
    <w:charset w:val="00"/>
    <w:family w:val="roman"/>
    <w:notTrueType/>
    <w:pitch w:val="default"/>
  </w:font>
  <w:font w:name="LMMathItalic12-Regular">
    <w:altName w:val="Cambria"/>
    <w:panose1 w:val="00000000000000000000"/>
    <w:charset w:val="00"/>
    <w:family w:val="roman"/>
    <w:notTrueType/>
    <w:pitch w:val="default"/>
  </w:font>
  <w:font w:name="LMMathItalic8-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9091D"/>
    <w:multiLevelType w:val="hybridMultilevel"/>
    <w:tmpl w:val="3F6443DA"/>
    <w:lvl w:ilvl="0" w:tplc="4AAE67F2">
      <w:start w:val="1"/>
      <w:numFmt w:val="decimal"/>
      <w:lvlText w:val="%1."/>
      <w:lvlJc w:val="left"/>
      <w:pPr>
        <w:ind w:left="720" w:hanging="360"/>
      </w:pPr>
      <w:rPr>
        <w:rFonts w:ascii="LMRoman12-Bold" w:hAnsi="LMRoman12-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D30DD"/>
    <w:multiLevelType w:val="hybridMultilevel"/>
    <w:tmpl w:val="EF2C2434"/>
    <w:lvl w:ilvl="0" w:tplc="1EB21256">
      <w:start w:val="1"/>
      <w:numFmt w:val="decimal"/>
      <w:lvlText w:val="%1."/>
      <w:lvlJc w:val="left"/>
      <w:pPr>
        <w:ind w:left="1080" w:hanging="360"/>
      </w:pPr>
      <w:rPr>
        <w:rFonts w:ascii="Helvetica" w:hAnsi="Helvetica" w:cs="Helvetica" w:hint="default"/>
        <w:b w:val="0"/>
        <w:color w:val="333333"/>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E81707"/>
    <w:multiLevelType w:val="hybridMultilevel"/>
    <w:tmpl w:val="8730B656"/>
    <w:lvl w:ilvl="0" w:tplc="4AAE67F2">
      <w:start w:val="1"/>
      <w:numFmt w:val="decimal"/>
      <w:lvlText w:val="%1."/>
      <w:lvlJc w:val="left"/>
      <w:pPr>
        <w:ind w:left="720" w:hanging="360"/>
      </w:pPr>
      <w:rPr>
        <w:rFonts w:ascii="LMRoman12-Bold" w:hAnsi="LMRoman12-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8C1B8F"/>
    <w:multiLevelType w:val="hybridMultilevel"/>
    <w:tmpl w:val="F758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8C7E3A"/>
    <w:multiLevelType w:val="hybridMultilevel"/>
    <w:tmpl w:val="FBBA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30"/>
    <w:rsid w:val="000564E4"/>
    <w:rsid w:val="000C2704"/>
    <w:rsid w:val="00110237"/>
    <w:rsid w:val="001C12AD"/>
    <w:rsid w:val="001C3B4F"/>
    <w:rsid w:val="001C3C79"/>
    <w:rsid w:val="001F300E"/>
    <w:rsid w:val="00236DF2"/>
    <w:rsid w:val="00276BE2"/>
    <w:rsid w:val="002865C2"/>
    <w:rsid w:val="002C626F"/>
    <w:rsid w:val="002D4E80"/>
    <w:rsid w:val="002D6AFC"/>
    <w:rsid w:val="00324936"/>
    <w:rsid w:val="00351EA8"/>
    <w:rsid w:val="003738DA"/>
    <w:rsid w:val="00373C3F"/>
    <w:rsid w:val="003C72E7"/>
    <w:rsid w:val="003D6AF4"/>
    <w:rsid w:val="00450D0C"/>
    <w:rsid w:val="0045100F"/>
    <w:rsid w:val="00473617"/>
    <w:rsid w:val="004C0E02"/>
    <w:rsid w:val="004D7F8E"/>
    <w:rsid w:val="005122A6"/>
    <w:rsid w:val="0051330A"/>
    <w:rsid w:val="00520D65"/>
    <w:rsid w:val="00526D7C"/>
    <w:rsid w:val="00554FA0"/>
    <w:rsid w:val="005556DF"/>
    <w:rsid w:val="00562E1F"/>
    <w:rsid w:val="00597A3B"/>
    <w:rsid w:val="005A1F20"/>
    <w:rsid w:val="005D7219"/>
    <w:rsid w:val="00651174"/>
    <w:rsid w:val="0067018A"/>
    <w:rsid w:val="006A057E"/>
    <w:rsid w:val="006A193A"/>
    <w:rsid w:val="006F6244"/>
    <w:rsid w:val="0070127E"/>
    <w:rsid w:val="0070464A"/>
    <w:rsid w:val="00720ADD"/>
    <w:rsid w:val="00727628"/>
    <w:rsid w:val="0076332D"/>
    <w:rsid w:val="0077609A"/>
    <w:rsid w:val="00782D9C"/>
    <w:rsid w:val="00787C5D"/>
    <w:rsid w:val="007F3441"/>
    <w:rsid w:val="00822C30"/>
    <w:rsid w:val="008325A6"/>
    <w:rsid w:val="0089710A"/>
    <w:rsid w:val="008B1E6C"/>
    <w:rsid w:val="008E4946"/>
    <w:rsid w:val="00906364"/>
    <w:rsid w:val="009148E6"/>
    <w:rsid w:val="00952570"/>
    <w:rsid w:val="0095490B"/>
    <w:rsid w:val="00977A6A"/>
    <w:rsid w:val="00996475"/>
    <w:rsid w:val="009A7291"/>
    <w:rsid w:val="009F3DBE"/>
    <w:rsid w:val="00A47AF2"/>
    <w:rsid w:val="00A51BEE"/>
    <w:rsid w:val="00A96430"/>
    <w:rsid w:val="00AA333A"/>
    <w:rsid w:val="00AB0CB3"/>
    <w:rsid w:val="00B17D2C"/>
    <w:rsid w:val="00B23747"/>
    <w:rsid w:val="00B25125"/>
    <w:rsid w:val="00B642B5"/>
    <w:rsid w:val="00B70678"/>
    <w:rsid w:val="00BC3074"/>
    <w:rsid w:val="00BC3C43"/>
    <w:rsid w:val="00C175FB"/>
    <w:rsid w:val="00CF78F0"/>
    <w:rsid w:val="00D17590"/>
    <w:rsid w:val="00D20618"/>
    <w:rsid w:val="00D43B2E"/>
    <w:rsid w:val="00D476E1"/>
    <w:rsid w:val="00D67F60"/>
    <w:rsid w:val="00D85A8F"/>
    <w:rsid w:val="00DB7D5D"/>
    <w:rsid w:val="00DE17E0"/>
    <w:rsid w:val="00DF4CBF"/>
    <w:rsid w:val="00E15AB6"/>
    <w:rsid w:val="00E50B11"/>
    <w:rsid w:val="00E63F5B"/>
    <w:rsid w:val="00ED4F2C"/>
    <w:rsid w:val="00EF5E34"/>
    <w:rsid w:val="00EF7233"/>
    <w:rsid w:val="00F06BCF"/>
    <w:rsid w:val="00F15EE6"/>
    <w:rsid w:val="00F3415C"/>
    <w:rsid w:val="00F46DAD"/>
    <w:rsid w:val="00F77E4B"/>
    <w:rsid w:val="00F94562"/>
    <w:rsid w:val="00FF3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416AF"/>
  <w15:chartTrackingRefBased/>
  <w15:docId w15:val="{EFA20CA8-F24D-4821-90E7-9956C647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E4946"/>
    <w:rPr>
      <w:rFonts w:ascii="LMRoman12-Bold" w:hAnsi="LMRoman12-Bold" w:hint="default"/>
      <w:b/>
      <w:bCs/>
      <w:i w:val="0"/>
      <w:iCs w:val="0"/>
      <w:color w:val="000000"/>
      <w:sz w:val="24"/>
      <w:szCs w:val="24"/>
    </w:rPr>
  </w:style>
  <w:style w:type="character" w:customStyle="1" w:styleId="fontstyle21">
    <w:name w:val="fontstyle21"/>
    <w:basedOn w:val="DefaultParagraphFont"/>
    <w:rsid w:val="008E4946"/>
    <w:rPr>
      <w:rFonts w:ascii="LMRoman12-Regular" w:hAnsi="LMRoman12-Regular" w:hint="default"/>
      <w:b w:val="0"/>
      <w:bCs w:val="0"/>
      <w:i w:val="0"/>
      <w:iCs w:val="0"/>
      <w:color w:val="000000"/>
      <w:sz w:val="24"/>
      <w:szCs w:val="24"/>
    </w:rPr>
  </w:style>
  <w:style w:type="character" w:customStyle="1" w:styleId="fontstyle31">
    <w:name w:val="fontstyle31"/>
    <w:basedOn w:val="DefaultParagraphFont"/>
    <w:rsid w:val="008E4946"/>
    <w:rPr>
      <w:rFonts w:ascii="LMMono12-Regular" w:hAnsi="LMMono12-Regular" w:hint="default"/>
      <w:b w:val="0"/>
      <w:bCs w:val="0"/>
      <w:i w:val="0"/>
      <w:iCs w:val="0"/>
      <w:color w:val="000000"/>
      <w:sz w:val="24"/>
      <w:szCs w:val="24"/>
    </w:rPr>
  </w:style>
  <w:style w:type="character" w:customStyle="1" w:styleId="fontstyle41">
    <w:name w:val="fontstyle41"/>
    <w:basedOn w:val="DefaultParagraphFont"/>
    <w:rsid w:val="008E4946"/>
    <w:rPr>
      <w:rFonts w:ascii="LMMathItalic12-Regular" w:hAnsi="LMMathItalic12-Regular" w:hint="default"/>
      <w:b w:val="0"/>
      <w:bCs w:val="0"/>
      <w:i/>
      <w:iCs/>
      <w:color w:val="000000"/>
      <w:sz w:val="24"/>
      <w:szCs w:val="24"/>
    </w:rPr>
  </w:style>
  <w:style w:type="character" w:customStyle="1" w:styleId="fontstyle51">
    <w:name w:val="fontstyle51"/>
    <w:basedOn w:val="DefaultParagraphFont"/>
    <w:rsid w:val="008E4946"/>
    <w:rPr>
      <w:rFonts w:ascii="LMMathItalic8-Regular" w:hAnsi="LMMathItalic8-Regular" w:hint="default"/>
      <w:b w:val="0"/>
      <w:bCs w:val="0"/>
      <w:i/>
      <w:iCs/>
      <w:color w:val="000000"/>
      <w:sz w:val="16"/>
      <w:szCs w:val="16"/>
    </w:rPr>
  </w:style>
  <w:style w:type="paragraph" w:styleId="ListParagraph">
    <w:name w:val="List Paragraph"/>
    <w:basedOn w:val="Normal"/>
    <w:uiPriority w:val="34"/>
    <w:qFormat/>
    <w:rsid w:val="008E4946"/>
    <w:pPr>
      <w:ind w:left="720"/>
      <w:contextualSpacing/>
    </w:pPr>
  </w:style>
  <w:style w:type="character" w:styleId="Hyperlink">
    <w:name w:val="Hyperlink"/>
    <w:basedOn w:val="DefaultParagraphFont"/>
    <w:uiPriority w:val="99"/>
    <w:unhideWhenUsed/>
    <w:rsid w:val="00BC3074"/>
    <w:rPr>
      <w:color w:val="0563C1" w:themeColor="hyperlink"/>
      <w:u w:val="single"/>
    </w:rPr>
  </w:style>
  <w:style w:type="character" w:styleId="UnresolvedMention">
    <w:name w:val="Unresolved Mention"/>
    <w:basedOn w:val="DefaultParagraphFont"/>
    <w:uiPriority w:val="99"/>
    <w:semiHidden/>
    <w:unhideWhenUsed/>
    <w:rsid w:val="00BC3074"/>
    <w:rPr>
      <w:color w:val="605E5C"/>
      <w:shd w:val="clear" w:color="auto" w:fill="E1DFDD"/>
    </w:rPr>
  </w:style>
  <w:style w:type="character" w:styleId="Strong">
    <w:name w:val="Strong"/>
    <w:basedOn w:val="DefaultParagraphFont"/>
    <w:uiPriority w:val="22"/>
    <w:qFormat/>
    <w:rsid w:val="0051330A"/>
    <w:rPr>
      <w:b/>
      <w:bCs/>
    </w:rPr>
  </w:style>
  <w:style w:type="paragraph" w:styleId="HTMLPreformatted">
    <w:name w:val="HTML Preformatted"/>
    <w:basedOn w:val="Normal"/>
    <w:link w:val="HTMLPreformattedChar"/>
    <w:uiPriority w:val="99"/>
    <w:unhideWhenUsed/>
    <w:rsid w:val="00513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133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1330A"/>
    <w:rPr>
      <w:rFonts w:ascii="Courier New" w:eastAsia="Times New Roman" w:hAnsi="Courier New" w:cs="Courier New"/>
      <w:sz w:val="20"/>
      <w:szCs w:val="20"/>
    </w:rPr>
  </w:style>
  <w:style w:type="paragraph" w:styleId="NormalWeb">
    <w:name w:val="Normal (Web)"/>
    <w:basedOn w:val="Normal"/>
    <w:uiPriority w:val="99"/>
    <w:unhideWhenUsed/>
    <w:rsid w:val="006F624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36D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D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8176">
      <w:bodyDiv w:val="1"/>
      <w:marLeft w:val="0"/>
      <w:marRight w:val="0"/>
      <w:marTop w:val="0"/>
      <w:marBottom w:val="0"/>
      <w:divBdr>
        <w:top w:val="none" w:sz="0" w:space="0" w:color="auto"/>
        <w:left w:val="none" w:sz="0" w:space="0" w:color="auto"/>
        <w:bottom w:val="none" w:sz="0" w:space="0" w:color="auto"/>
        <w:right w:val="none" w:sz="0" w:space="0" w:color="auto"/>
      </w:divBdr>
    </w:div>
    <w:div w:id="68306078">
      <w:bodyDiv w:val="1"/>
      <w:marLeft w:val="0"/>
      <w:marRight w:val="0"/>
      <w:marTop w:val="0"/>
      <w:marBottom w:val="0"/>
      <w:divBdr>
        <w:top w:val="none" w:sz="0" w:space="0" w:color="auto"/>
        <w:left w:val="none" w:sz="0" w:space="0" w:color="auto"/>
        <w:bottom w:val="none" w:sz="0" w:space="0" w:color="auto"/>
        <w:right w:val="none" w:sz="0" w:space="0" w:color="auto"/>
      </w:divBdr>
    </w:div>
    <w:div w:id="131102088">
      <w:bodyDiv w:val="1"/>
      <w:marLeft w:val="0"/>
      <w:marRight w:val="0"/>
      <w:marTop w:val="0"/>
      <w:marBottom w:val="0"/>
      <w:divBdr>
        <w:top w:val="none" w:sz="0" w:space="0" w:color="auto"/>
        <w:left w:val="none" w:sz="0" w:space="0" w:color="auto"/>
        <w:bottom w:val="none" w:sz="0" w:space="0" w:color="auto"/>
        <w:right w:val="none" w:sz="0" w:space="0" w:color="auto"/>
      </w:divBdr>
    </w:div>
    <w:div w:id="232860224">
      <w:bodyDiv w:val="1"/>
      <w:marLeft w:val="0"/>
      <w:marRight w:val="0"/>
      <w:marTop w:val="0"/>
      <w:marBottom w:val="0"/>
      <w:divBdr>
        <w:top w:val="none" w:sz="0" w:space="0" w:color="auto"/>
        <w:left w:val="none" w:sz="0" w:space="0" w:color="auto"/>
        <w:bottom w:val="none" w:sz="0" w:space="0" w:color="auto"/>
        <w:right w:val="none" w:sz="0" w:space="0" w:color="auto"/>
      </w:divBdr>
    </w:div>
    <w:div w:id="234822680">
      <w:bodyDiv w:val="1"/>
      <w:marLeft w:val="0"/>
      <w:marRight w:val="0"/>
      <w:marTop w:val="0"/>
      <w:marBottom w:val="0"/>
      <w:divBdr>
        <w:top w:val="none" w:sz="0" w:space="0" w:color="auto"/>
        <w:left w:val="none" w:sz="0" w:space="0" w:color="auto"/>
        <w:bottom w:val="none" w:sz="0" w:space="0" w:color="auto"/>
        <w:right w:val="none" w:sz="0" w:space="0" w:color="auto"/>
      </w:divBdr>
    </w:div>
    <w:div w:id="372771362">
      <w:bodyDiv w:val="1"/>
      <w:marLeft w:val="0"/>
      <w:marRight w:val="0"/>
      <w:marTop w:val="0"/>
      <w:marBottom w:val="0"/>
      <w:divBdr>
        <w:top w:val="none" w:sz="0" w:space="0" w:color="auto"/>
        <w:left w:val="none" w:sz="0" w:space="0" w:color="auto"/>
        <w:bottom w:val="none" w:sz="0" w:space="0" w:color="auto"/>
        <w:right w:val="none" w:sz="0" w:space="0" w:color="auto"/>
      </w:divBdr>
    </w:div>
    <w:div w:id="440495755">
      <w:bodyDiv w:val="1"/>
      <w:marLeft w:val="0"/>
      <w:marRight w:val="0"/>
      <w:marTop w:val="0"/>
      <w:marBottom w:val="0"/>
      <w:divBdr>
        <w:top w:val="none" w:sz="0" w:space="0" w:color="auto"/>
        <w:left w:val="none" w:sz="0" w:space="0" w:color="auto"/>
        <w:bottom w:val="none" w:sz="0" w:space="0" w:color="auto"/>
        <w:right w:val="none" w:sz="0" w:space="0" w:color="auto"/>
      </w:divBdr>
      <w:divsChild>
        <w:div w:id="1374311912">
          <w:marLeft w:val="0"/>
          <w:marRight w:val="0"/>
          <w:marTop w:val="240"/>
          <w:marBottom w:val="240"/>
          <w:divBdr>
            <w:top w:val="none" w:sz="0" w:space="0" w:color="auto"/>
            <w:left w:val="none" w:sz="0" w:space="0" w:color="auto"/>
            <w:bottom w:val="none" w:sz="0" w:space="0" w:color="auto"/>
            <w:right w:val="none" w:sz="0" w:space="0" w:color="auto"/>
          </w:divBdr>
        </w:div>
        <w:div w:id="1439063904">
          <w:marLeft w:val="0"/>
          <w:marRight w:val="0"/>
          <w:marTop w:val="240"/>
          <w:marBottom w:val="240"/>
          <w:divBdr>
            <w:top w:val="none" w:sz="0" w:space="0" w:color="auto"/>
            <w:left w:val="none" w:sz="0" w:space="0" w:color="auto"/>
            <w:bottom w:val="none" w:sz="0" w:space="0" w:color="auto"/>
            <w:right w:val="none" w:sz="0" w:space="0" w:color="auto"/>
          </w:divBdr>
        </w:div>
        <w:div w:id="2087191515">
          <w:marLeft w:val="0"/>
          <w:marRight w:val="0"/>
          <w:marTop w:val="240"/>
          <w:marBottom w:val="240"/>
          <w:divBdr>
            <w:top w:val="none" w:sz="0" w:space="0" w:color="auto"/>
            <w:left w:val="none" w:sz="0" w:space="0" w:color="auto"/>
            <w:bottom w:val="none" w:sz="0" w:space="0" w:color="auto"/>
            <w:right w:val="none" w:sz="0" w:space="0" w:color="auto"/>
          </w:divBdr>
        </w:div>
        <w:div w:id="2139763736">
          <w:marLeft w:val="0"/>
          <w:marRight w:val="0"/>
          <w:marTop w:val="240"/>
          <w:marBottom w:val="240"/>
          <w:divBdr>
            <w:top w:val="none" w:sz="0" w:space="0" w:color="auto"/>
            <w:left w:val="none" w:sz="0" w:space="0" w:color="auto"/>
            <w:bottom w:val="none" w:sz="0" w:space="0" w:color="auto"/>
            <w:right w:val="none" w:sz="0" w:space="0" w:color="auto"/>
          </w:divBdr>
        </w:div>
        <w:div w:id="311716547">
          <w:marLeft w:val="0"/>
          <w:marRight w:val="0"/>
          <w:marTop w:val="240"/>
          <w:marBottom w:val="240"/>
          <w:divBdr>
            <w:top w:val="none" w:sz="0" w:space="0" w:color="auto"/>
            <w:left w:val="none" w:sz="0" w:space="0" w:color="auto"/>
            <w:bottom w:val="none" w:sz="0" w:space="0" w:color="auto"/>
            <w:right w:val="none" w:sz="0" w:space="0" w:color="auto"/>
          </w:divBdr>
        </w:div>
        <w:div w:id="1365836061">
          <w:marLeft w:val="0"/>
          <w:marRight w:val="0"/>
          <w:marTop w:val="240"/>
          <w:marBottom w:val="240"/>
          <w:divBdr>
            <w:top w:val="none" w:sz="0" w:space="0" w:color="auto"/>
            <w:left w:val="none" w:sz="0" w:space="0" w:color="auto"/>
            <w:bottom w:val="none" w:sz="0" w:space="0" w:color="auto"/>
            <w:right w:val="none" w:sz="0" w:space="0" w:color="auto"/>
          </w:divBdr>
        </w:div>
        <w:div w:id="1248225139">
          <w:marLeft w:val="0"/>
          <w:marRight w:val="0"/>
          <w:marTop w:val="240"/>
          <w:marBottom w:val="240"/>
          <w:divBdr>
            <w:top w:val="none" w:sz="0" w:space="0" w:color="auto"/>
            <w:left w:val="none" w:sz="0" w:space="0" w:color="auto"/>
            <w:bottom w:val="none" w:sz="0" w:space="0" w:color="auto"/>
            <w:right w:val="none" w:sz="0" w:space="0" w:color="auto"/>
          </w:divBdr>
        </w:div>
        <w:div w:id="1161849577">
          <w:marLeft w:val="0"/>
          <w:marRight w:val="0"/>
          <w:marTop w:val="240"/>
          <w:marBottom w:val="240"/>
          <w:divBdr>
            <w:top w:val="none" w:sz="0" w:space="0" w:color="auto"/>
            <w:left w:val="none" w:sz="0" w:space="0" w:color="auto"/>
            <w:bottom w:val="none" w:sz="0" w:space="0" w:color="auto"/>
            <w:right w:val="none" w:sz="0" w:space="0" w:color="auto"/>
          </w:divBdr>
        </w:div>
      </w:divsChild>
    </w:div>
    <w:div w:id="631907678">
      <w:bodyDiv w:val="1"/>
      <w:marLeft w:val="0"/>
      <w:marRight w:val="0"/>
      <w:marTop w:val="0"/>
      <w:marBottom w:val="0"/>
      <w:divBdr>
        <w:top w:val="none" w:sz="0" w:space="0" w:color="auto"/>
        <w:left w:val="none" w:sz="0" w:space="0" w:color="auto"/>
        <w:bottom w:val="none" w:sz="0" w:space="0" w:color="auto"/>
        <w:right w:val="none" w:sz="0" w:space="0" w:color="auto"/>
      </w:divBdr>
    </w:div>
    <w:div w:id="663314407">
      <w:bodyDiv w:val="1"/>
      <w:marLeft w:val="0"/>
      <w:marRight w:val="0"/>
      <w:marTop w:val="0"/>
      <w:marBottom w:val="0"/>
      <w:divBdr>
        <w:top w:val="none" w:sz="0" w:space="0" w:color="auto"/>
        <w:left w:val="none" w:sz="0" w:space="0" w:color="auto"/>
        <w:bottom w:val="none" w:sz="0" w:space="0" w:color="auto"/>
        <w:right w:val="none" w:sz="0" w:space="0" w:color="auto"/>
      </w:divBdr>
      <w:divsChild>
        <w:div w:id="1843088144">
          <w:marLeft w:val="0"/>
          <w:marRight w:val="0"/>
          <w:marTop w:val="240"/>
          <w:marBottom w:val="240"/>
          <w:divBdr>
            <w:top w:val="none" w:sz="0" w:space="0" w:color="auto"/>
            <w:left w:val="none" w:sz="0" w:space="0" w:color="auto"/>
            <w:bottom w:val="none" w:sz="0" w:space="0" w:color="auto"/>
            <w:right w:val="none" w:sz="0" w:space="0" w:color="auto"/>
          </w:divBdr>
        </w:div>
        <w:div w:id="1310328688">
          <w:marLeft w:val="0"/>
          <w:marRight w:val="0"/>
          <w:marTop w:val="240"/>
          <w:marBottom w:val="240"/>
          <w:divBdr>
            <w:top w:val="none" w:sz="0" w:space="0" w:color="auto"/>
            <w:left w:val="none" w:sz="0" w:space="0" w:color="auto"/>
            <w:bottom w:val="none" w:sz="0" w:space="0" w:color="auto"/>
            <w:right w:val="none" w:sz="0" w:space="0" w:color="auto"/>
          </w:divBdr>
        </w:div>
        <w:div w:id="1316059848">
          <w:marLeft w:val="0"/>
          <w:marRight w:val="0"/>
          <w:marTop w:val="240"/>
          <w:marBottom w:val="240"/>
          <w:divBdr>
            <w:top w:val="none" w:sz="0" w:space="0" w:color="auto"/>
            <w:left w:val="none" w:sz="0" w:space="0" w:color="auto"/>
            <w:bottom w:val="none" w:sz="0" w:space="0" w:color="auto"/>
            <w:right w:val="none" w:sz="0" w:space="0" w:color="auto"/>
          </w:divBdr>
        </w:div>
        <w:div w:id="4091651">
          <w:marLeft w:val="0"/>
          <w:marRight w:val="0"/>
          <w:marTop w:val="240"/>
          <w:marBottom w:val="240"/>
          <w:divBdr>
            <w:top w:val="none" w:sz="0" w:space="0" w:color="auto"/>
            <w:left w:val="none" w:sz="0" w:space="0" w:color="auto"/>
            <w:bottom w:val="none" w:sz="0" w:space="0" w:color="auto"/>
            <w:right w:val="none" w:sz="0" w:space="0" w:color="auto"/>
          </w:divBdr>
        </w:div>
        <w:div w:id="1631209129">
          <w:marLeft w:val="0"/>
          <w:marRight w:val="0"/>
          <w:marTop w:val="240"/>
          <w:marBottom w:val="240"/>
          <w:divBdr>
            <w:top w:val="none" w:sz="0" w:space="0" w:color="auto"/>
            <w:left w:val="none" w:sz="0" w:space="0" w:color="auto"/>
            <w:bottom w:val="none" w:sz="0" w:space="0" w:color="auto"/>
            <w:right w:val="none" w:sz="0" w:space="0" w:color="auto"/>
          </w:divBdr>
        </w:div>
        <w:div w:id="1263606858">
          <w:marLeft w:val="0"/>
          <w:marRight w:val="0"/>
          <w:marTop w:val="240"/>
          <w:marBottom w:val="240"/>
          <w:divBdr>
            <w:top w:val="none" w:sz="0" w:space="0" w:color="auto"/>
            <w:left w:val="none" w:sz="0" w:space="0" w:color="auto"/>
            <w:bottom w:val="none" w:sz="0" w:space="0" w:color="auto"/>
            <w:right w:val="none" w:sz="0" w:space="0" w:color="auto"/>
          </w:divBdr>
        </w:div>
        <w:div w:id="1634482518">
          <w:marLeft w:val="0"/>
          <w:marRight w:val="0"/>
          <w:marTop w:val="240"/>
          <w:marBottom w:val="240"/>
          <w:divBdr>
            <w:top w:val="none" w:sz="0" w:space="0" w:color="auto"/>
            <w:left w:val="none" w:sz="0" w:space="0" w:color="auto"/>
            <w:bottom w:val="none" w:sz="0" w:space="0" w:color="auto"/>
            <w:right w:val="none" w:sz="0" w:space="0" w:color="auto"/>
          </w:divBdr>
        </w:div>
        <w:div w:id="971331194">
          <w:marLeft w:val="0"/>
          <w:marRight w:val="0"/>
          <w:marTop w:val="240"/>
          <w:marBottom w:val="240"/>
          <w:divBdr>
            <w:top w:val="none" w:sz="0" w:space="0" w:color="auto"/>
            <w:left w:val="none" w:sz="0" w:space="0" w:color="auto"/>
            <w:bottom w:val="none" w:sz="0" w:space="0" w:color="auto"/>
            <w:right w:val="none" w:sz="0" w:space="0" w:color="auto"/>
          </w:divBdr>
        </w:div>
      </w:divsChild>
    </w:div>
    <w:div w:id="791678200">
      <w:bodyDiv w:val="1"/>
      <w:marLeft w:val="0"/>
      <w:marRight w:val="0"/>
      <w:marTop w:val="0"/>
      <w:marBottom w:val="0"/>
      <w:divBdr>
        <w:top w:val="none" w:sz="0" w:space="0" w:color="auto"/>
        <w:left w:val="none" w:sz="0" w:space="0" w:color="auto"/>
        <w:bottom w:val="none" w:sz="0" w:space="0" w:color="auto"/>
        <w:right w:val="none" w:sz="0" w:space="0" w:color="auto"/>
      </w:divBdr>
    </w:div>
    <w:div w:id="831337566">
      <w:bodyDiv w:val="1"/>
      <w:marLeft w:val="0"/>
      <w:marRight w:val="0"/>
      <w:marTop w:val="0"/>
      <w:marBottom w:val="0"/>
      <w:divBdr>
        <w:top w:val="none" w:sz="0" w:space="0" w:color="auto"/>
        <w:left w:val="none" w:sz="0" w:space="0" w:color="auto"/>
        <w:bottom w:val="none" w:sz="0" w:space="0" w:color="auto"/>
        <w:right w:val="none" w:sz="0" w:space="0" w:color="auto"/>
      </w:divBdr>
    </w:div>
    <w:div w:id="1254508799">
      <w:bodyDiv w:val="1"/>
      <w:marLeft w:val="0"/>
      <w:marRight w:val="0"/>
      <w:marTop w:val="0"/>
      <w:marBottom w:val="0"/>
      <w:divBdr>
        <w:top w:val="none" w:sz="0" w:space="0" w:color="auto"/>
        <w:left w:val="none" w:sz="0" w:space="0" w:color="auto"/>
        <w:bottom w:val="none" w:sz="0" w:space="0" w:color="auto"/>
        <w:right w:val="none" w:sz="0" w:space="0" w:color="auto"/>
      </w:divBdr>
    </w:div>
    <w:div w:id="1422219410">
      <w:bodyDiv w:val="1"/>
      <w:marLeft w:val="0"/>
      <w:marRight w:val="0"/>
      <w:marTop w:val="0"/>
      <w:marBottom w:val="0"/>
      <w:divBdr>
        <w:top w:val="none" w:sz="0" w:space="0" w:color="auto"/>
        <w:left w:val="none" w:sz="0" w:space="0" w:color="auto"/>
        <w:bottom w:val="none" w:sz="0" w:space="0" w:color="auto"/>
        <w:right w:val="none" w:sz="0" w:space="0" w:color="auto"/>
      </w:divBdr>
    </w:div>
    <w:div w:id="1567690136">
      <w:bodyDiv w:val="1"/>
      <w:marLeft w:val="0"/>
      <w:marRight w:val="0"/>
      <w:marTop w:val="0"/>
      <w:marBottom w:val="0"/>
      <w:divBdr>
        <w:top w:val="none" w:sz="0" w:space="0" w:color="auto"/>
        <w:left w:val="none" w:sz="0" w:space="0" w:color="auto"/>
        <w:bottom w:val="none" w:sz="0" w:space="0" w:color="auto"/>
        <w:right w:val="none" w:sz="0" w:space="0" w:color="auto"/>
      </w:divBdr>
    </w:div>
    <w:div w:id="1576161764">
      <w:bodyDiv w:val="1"/>
      <w:marLeft w:val="0"/>
      <w:marRight w:val="0"/>
      <w:marTop w:val="0"/>
      <w:marBottom w:val="0"/>
      <w:divBdr>
        <w:top w:val="none" w:sz="0" w:space="0" w:color="auto"/>
        <w:left w:val="none" w:sz="0" w:space="0" w:color="auto"/>
        <w:bottom w:val="none" w:sz="0" w:space="0" w:color="auto"/>
        <w:right w:val="none" w:sz="0" w:space="0" w:color="auto"/>
      </w:divBdr>
    </w:div>
    <w:div w:id="1644500768">
      <w:bodyDiv w:val="1"/>
      <w:marLeft w:val="0"/>
      <w:marRight w:val="0"/>
      <w:marTop w:val="0"/>
      <w:marBottom w:val="0"/>
      <w:divBdr>
        <w:top w:val="none" w:sz="0" w:space="0" w:color="auto"/>
        <w:left w:val="none" w:sz="0" w:space="0" w:color="auto"/>
        <w:bottom w:val="none" w:sz="0" w:space="0" w:color="auto"/>
        <w:right w:val="none" w:sz="0" w:space="0" w:color="auto"/>
      </w:divBdr>
    </w:div>
    <w:div w:id="1688865909">
      <w:bodyDiv w:val="1"/>
      <w:marLeft w:val="0"/>
      <w:marRight w:val="0"/>
      <w:marTop w:val="0"/>
      <w:marBottom w:val="0"/>
      <w:divBdr>
        <w:top w:val="none" w:sz="0" w:space="0" w:color="auto"/>
        <w:left w:val="none" w:sz="0" w:space="0" w:color="auto"/>
        <w:bottom w:val="none" w:sz="0" w:space="0" w:color="auto"/>
        <w:right w:val="none" w:sz="0" w:space="0" w:color="auto"/>
      </w:divBdr>
    </w:div>
    <w:div w:id="1875119730">
      <w:bodyDiv w:val="1"/>
      <w:marLeft w:val="0"/>
      <w:marRight w:val="0"/>
      <w:marTop w:val="0"/>
      <w:marBottom w:val="0"/>
      <w:divBdr>
        <w:top w:val="none" w:sz="0" w:space="0" w:color="auto"/>
        <w:left w:val="none" w:sz="0" w:space="0" w:color="auto"/>
        <w:bottom w:val="none" w:sz="0" w:space="0" w:color="auto"/>
        <w:right w:val="none" w:sz="0" w:space="0" w:color="auto"/>
      </w:divBdr>
    </w:div>
    <w:div w:id="2016226050">
      <w:bodyDiv w:val="1"/>
      <w:marLeft w:val="0"/>
      <w:marRight w:val="0"/>
      <w:marTop w:val="0"/>
      <w:marBottom w:val="0"/>
      <w:divBdr>
        <w:top w:val="none" w:sz="0" w:space="0" w:color="auto"/>
        <w:left w:val="none" w:sz="0" w:space="0" w:color="auto"/>
        <w:bottom w:val="none" w:sz="0" w:space="0" w:color="auto"/>
        <w:right w:val="none" w:sz="0" w:space="0" w:color="auto"/>
      </w:divBdr>
    </w:div>
    <w:div w:id="202840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2.sluh.org/bioweb/cf/outlines/bitsandbytes.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8B7A5-D687-4958-B356-F6F9169DC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1755</TotalTime>
  <Pages>4</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89</cp:revision>
  <cp:lastPrinted>2019-02-04T05:17:00Z</cp:lastPrinted>
  <dcterms:created xsi:type="dcterms:W3CDTF">2019-02-03T20:02:00Z</dcterms:created>
  <dcterms:modified xsi:type="dcterms:W3CDTF">2019-02-05T01:53:00Z</dcterms:modified>
</cp:coreProperties>
</file>