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EDC0A" w14:textId="3A763B84" w:rsidR="00F53B91" w:rsidRDefault="00AC4BA6" w:rsidP="00AC4BA6">
      <w:pPr>
        <w:rPr>
          <w:rFonts w:ascii="Arial" w:hAnsi="Arial" w:cs="Arial"/>
          <w:b/>
          <w:sz w:val="24"/>
          <w:szCs w:val="24"/>
        </w:rPr>
      </w:pPr>
      <w:r w:rsidRPr="00AC4BA6">
        <w:rPr>
          <w:rFonts w:ascii="Arial" w:hAnsi="Arial" w:cs="Arial"/>
          <w:b/>
          <w:sz w:val="24"/>
          <w:szCs w:val="24"/>
        </w:rPr>
        <w:t>State-change manuscript outline:</w:t>
      </w:r>
    </w:p>
    <w:p w14:paraId="4112F6B8" w14:textId="01D3A1BA" w:rsidR="00F53B91" w:rsidRPr="004662C6" w:rsidRDefault="00F53B91" w:rsidP="00AC4BA6">
      <w:pPr>
        <w:rPr>
          <w:rFonts w:ascii="Arial" w:hAnsi="Arial" w:cs="Arial"/>
          <w:b/>
          <w:sz w:val="24"/>
          <w:szCs w:val="24"/>
        </w:rPr>
      </w:pPr>
      <w:r w:rsidRPr="004662C6">
        <w:rPr>
          <w:rFonts w:ascii="Arial" w:hAnsi="Arial" w:cs="Arial"/>
          <w:b/>
          <w:sz w:val="24"/>
          <w:szCs w:val="24"/>
        </w:rPr>
        <w:t>Broad background – Non-equilibrium dynamics</w:t>
      </w:r>
    </w:p>
    <w:p w14:paraId="150119CD" w14:textId="332A79E3" w:rsidR="006666BB" w:rsidRDefault="00B258E6" w:rsidP="006666BB">
      <w:pPr>
        <w:pStyle w:val="ListParagraph"/>
        <w:numPr>
          <w:ilvl w:val="0"/>
          <w:numId w:val="1"/>
        </w:numPr>
        <w:rPr>
          <w:rFonts w:ascii="Arial" w:hAnsi="Arial" w:cs="Arial"/>
          <w:sz w:val="24"/>
          <w:szCs w:val="24"/>
        </w:rPr>
      </w:pPr>
      <w:r w:rsidRPr="00AC4BA6">
        <w:rPr>
          <w:rFonts w:ascii="Arial" w:hAnsi="Arial" w:cs="Arial"/>
          <w:sz w:val="24"/>
          <w:szCs w:val="24"/>
        </w:rPr>
        <w:t>Many natural systems are characterized by nonequilibrium community dynamics</w:t>
      </w:r>
    </w:p>
    <w:p w14:paraId="7F92B554" w14:textId="079F4E15" w:rsidR="005121F9" w:rsidRDefault="006245D6" w:rsidP="006666BB">
      <w:pPr>
        <w:pStyle w:val="ListParagraph"/>
        <w:numPr>
          <w:ilvl w:val="0"/>
          <w:numId w:val="1"/>
        </w:numPr>
        <w:rPr>
          <w:rFonts w:ascii="Arial" w:hAnsi="Arial" w:cs="Arial"/>
          <w:sz w:val="24"/>
          <w:szCs w:val="24"/>
        </w:rPr>
      </w:pPr>
      <w:r>
        <w:rPr>
          <w:rFonts w:ascii="Arial" w:hAnsi="Arial" w:cs="Arial"/>
          <w:sz w:val="24"/>
          <w:szCs w:val="24"/>
        </w:rPr>
        <w:t xml:space="preserve">Most notably </w:t>
      </w:r>
      <w:r w:rsidR="005121F9">
        <w:rPr>
          <w:rFonts w:ascii="Arial" w:hAnsi="Arial" w:cs="Arial"/>
          <w:sz w:val="24"/>
          <w:szCs w:val="24"/>
        </w:rPr>
        <w:t xml:space="preserve">in </w:t>
      </w:r>
      <w:r w:rsidR="00B80B51">
        <w:rPr>
          <w:rFonts w:ascii="Arial" w:hAnsi="Arial" w:cs="Arial"/>
          <w:sz w:val="24"/>
          <w:szCs w:val="24"/>
        </w:rPr>
        <w:t>systems with non-stationarity in environmental conditions, long-term population dynamics may not be expected to reach a stable equilibrium; fluctuations are a function of the system, rather than a perturbation from some stable equilibrium</w:t>
      </w:r>
      <w:r w:rsidR="00C167B1">
        <w:rPr>
          <w:rFonts w:ascii="Arial" w:hAnsi="Arial" w:cs="Arial"/>
          <w:sz w:val="24"/>
          <w:szCs w:val="24"/>
        </w:rPr>
        <w:t xml:space="preserve"> (Chesson 2018)</w:t>
      </w:r>
      <w:r w:rsidR="00B80B51">
        <w:rPr>
          <w:rFonts w:ascii="Arial" w:hAnsi="Arial" w:cs="Arial"/>
          <w:sz w:val="24"/>
          <w:szCs w:val="24"/>
        </w:rPr>
        <w:t>.</w:t>
      </w:r>
    </w:p>
    <w:p w14:paraId="32DF0472" w14:textId="57EA696B" w:rsidR="00B5041E" w:rsidRDefault="00B5041E" w:rsidP="00B5041E">
      <w:pPr>
        <w:pStyle w:val="ListParagraph"/>
        <w:numPr>
          <w:ilvl w:val="1"/>
          <w:numId w:val="1"/>
        </w:numPr>
        <w:rPr>
          <w:rFonts w:ascii="Arial" w:hAnsi="Arial" w:cs="Arial"/>
          <w:sz w:val="24"/>
          <w:szCs w:val="24"/>
        </w:rPr>
      </w:pPr>
      <w:r>
        <w:rPr>
          <w:rFonts w:ascii="Arial" w:hAnsi="Arial" w:cs="Arial"/>
          <w:sz w:val="24"/>
          <w:szCs w:val="24"/>
        </w:rPr>
        <w:t xml:space="preserve">In an era of rapid environmental </w:t>
      </w:r>
      <w:r w:rsidR="00C167B1">
        <w:rPr>
          <w:rFonts w:ascii="Arial" w:hAnsi="Arial" w:cs="Arial"/>
          <w:sz w:val="24"/>
          <w:szCs w:val="24"/>
        </w:rPr>
        <w:t xml:space="preserve">change, understanding changes to non-equilibrium dynamics is increasingly important. </w:t>
      </w:r>
    </w:p>
    <w:p w14:paraId="49018276" w14:textId="0FAF33BC" w:rsidR="006245D6" w:rsidRDefault="006245D6" w:rsidP="006245D6">
      <w:pPr>
        <w:pStyle w:val="ListParagraph"/>
        <w:numPr>
          <w:ilvl w:val="0"/>
          <w:numId w:val="1"/>
        </w:numPr>
        <w:rPr>
          <w:rFonts w:ascii="Arial" w:hAnsi="Arial" w:cs="Arial"/>
          <w:sz w:val="24"/>
          <w:szCs w:val="24"/>
        </w:rPr>
      </w:pPr>
      <w:r>
        <w:rPr>
          <w:rFonts w:ascii="Arial" w:hAnsi="Arial" w:cs="Arial"/>
          <w:sz w:val="24"/>
          <w:szCs w:val="24"/>
        </w:rPr>
        <w:t>This non-equilibrium perspective of</w:t>
      </w:r>
      <w:r w:rsidRPr="00AC4BA6">
        <w:rPr>
          <w:rFonts w:ascii="Arial" w:hAnsi="Arial" w:cs="Arial"/>
          <w:sz w:val="24"/>
          <w:szCs w:val="24"/>
        </w:rPr>
        <w:t xml:space="preserve"> community dynamics has been particularly adopted in arid and semiarid </w:t>
      </w:r>
      <w:r>
        <w:rPr>
          <w:rFonts w:ascii="Arial" w:hAnsi="Arial" w:cs="Arial"/>
          <w:sz w:val="24"/>
          <w:szCs w:val="24"/>
        </w:rPr>
        <w:t xml:space="preserve">rangeland </w:t>
      </w:r>
      <w:r w:rsidRPr="00AC4BA6">
        <w:rPr>
          <w:rFonts w:ascii="Arial" w:hAnsi="Arial" w:cs="Arial"/>
          <w:sz w:val="24"/>
          <w:szCs w:val="24"/>
        </w:rPr>
        <w:t>systems, where interactions between climate patterns, competition, and contingency produce dramatic shifts in vegetation over both space and time.</w:t>
      </w:r>
    </w:p>
    <w:p w14:paraId="28057002" w14:textId="77777777" w:rsidR="006245D6" w:rsidRDefault="006245D6" w:rsidP="006245D6">
      <w:pPr>
        <w:pStyle w:val="ListParagraph"/>
        <w:numPr>
          <w:ilvl w:val="1"/>
          <w:numId w:val="1"/>
        </w:numPr>
        <w:rPr>
          <w:rFonts w:ascii="Arial" w:hAnsi="Arial" w:cs="Arial"/>
          <w:sz w:val="24"/>
          <w:szCs w:val="24"/>
        </w:rPr>
      </w:pPr>
      <w:r>
        <w:rPr>
          <w:rFonts w:ascii="Arial" w:hAnsi="Arial" w:cs="Arial"/>
          <w:sz w:val="24"/>
          <w:szCs w:val="24"/>
        </w:rPr>
        <w:t>Traditional range succession models often fail to predict vegetation change in these systems, where communities do not follow a deterministic trajectory toward a “climax” plant community.</w:t>
      </w:r>
    </w:p>
    <w:p w14:paraId="1C43C3A5" w14:textId="63F91520" w:rsidR="00395D0D" w:rsidRDefault="006245D6" w:rsidP="00395D0D">
      <w:pPr>
        <w:pStyle w:val="ListParagraph"/>
        <w:numPr>
          <w:ilvl w:val="1"/>
          <w:numId w:val="1"/>
        </w:numPr>
        <w:rPr>
          <w:rFonts w:ascii="Arial" w:hAnsi="Arial" w:cs="Arial"/>
          <w:sz w:val="24"/>
          <w:szCs w:val="24"/>
        </w:rPr>
      </w:pPr>
      <w:r w:rsidRPr="00395D0D">
        <w:rPr>
          <w:rFonts w:ascii="Arial" w:hAnsi="Arial" w:cs="Arial"/>
          <w:sz w:val="24"/>
          <w:szCs w:val="24"/>
        </w:rPr>
        <w:t xml:space="preserve">Instead, </w:t>
      </w:r>
      <w:r w:rsidR="00395D0D">
        <w:rPr>
          <w:rFonts w:ascii="Arial" w:hAnsi="Arial" w:cs="Arial"/>
          <w:sz w:val="24"/>
          <w:szCs w:val="24"/>
        </w:rPr>
        <w:t>community dynamics in annual grasslands are often conceptualized by reversible and irreversible transitions between a series of discrete “states” and “phases”.</w:t>
      </w:r>
    </w:p>
    <w:p w14:paraId="65AC6329" w14:textId="30494622" w:rsidR="007B0854" w:rsidRPr="007B0854" w:rsidRDefault="007B0854" w:rsidP="007B0854">
      <w:pPr>
        <w:rPr>
          <w:rFonts w:ascii="Arial" w:hAnsi="Arial" w:cs="Arial"/>
          <w:b/>
          <w:sz w:val="24"/>
          <w:szCs w:val="24"/>
        </w:rPr>
      </w:pPr>
      <w:r>
        <w:rPr>
          <w:rFonts w:ascii="Arial" w:hAnsi="Arial" w:cs="Arial"/>
          <w:b/>
          <w:sz w:val="24"/>
          <w:szCs w:val="24"/>
        </w:rPr>
        <w:t>On STMs</w:t>
      </w:r>
    </w:p>
    <w:p w14:paraId="0F3CF082" w14:textId="5A99581F" w:rsidR="00395D0D" w:rsidRDefault="00395D0D" w:rsidP="00395D0D">
      <w:pPr>
        <w:pStyle w:val="ListParagraph"/>
        <w:numPr>
          <w:ilvl w:val="0"/>
          <w:numId w:val="1"/>
        </w:numPr>
        <w:rPr>
          <w:rFonts w:ascii="Arial" w:hAnsi="Arial" w:cs="Arial"/>
          <w:sz w:val="24"/>
          <w:szCs w:val="24"/>
        </w:rPr>
      </w:pPr>
      <w:r>
        <w:rPr>
          <w:rFonts w:ascii="Arial" w:hAnsi="Arial" w:cs="Arial"/>
          <w:sz w:val="24"/>
          <w:szCs w:val="24"/>
        </w:rPr>
        <w:t xml:space="preserve">State and transition models (STMs) </w:t>
      </w:r>
      <w:r w:rsidR="007B0854">
        <w:rPr>
          <w:rFonts w:ascii="Arial" w:hAnsi="Arial" w:cs="Arial"/>
          <w:sz w:val="24"/>
          <w:szCs w:val="24"/>
        </w:rPr>
        <w:t xml:space="preserve">that </w:t>
      </w:r>
      <w:r w:rsidR="00C167B1">
        <w:rPr>
          <w:rFonts w:ascii="Arial" w:hAnsi="Arial" w:cs="Arial"/>
          <w:sz w:val="24"/>
          <w:szCs w:val="24"/>
        </w:rPr>
        <w:t xml:space="preserve">attempt to conceptualize </w:t>
      </w:r>
      <w:r w:rsidR="007B0854">
        <w:rPr>
          <w:rFonts w:ascii="Arial" w:hAnsi="Arial" w:cs="Arial"/>
          <w:sz w:val="24"/>
          <w:szCs w:val="24"/>
        </w:rPr>
        <w:t>turnover between discrete states have emerged as useful tools for rangeland management by capturing:</w:t>
      </w:r>
    </w:p>
    <w:p w14:paraId="7BC3F961" w14:textId="77777777" w:rsidR="007B0854" w:rsidRDefault="007B0854" w:rsidP="007B0854">
      <w:pPr>
        <w:pStyle w:val="ListParagraph"/>
        <w:numPr>
          <w:ilvl w:val="1"/>
          <w:numId w:val="1"/>
        </w:numPr>
        <w:rPr>
          <w:rFonts w:ascii="Arial" w:hAnsi="Arial" w:cs="Arial"/>
          <w:sz w:val="24"/>
          <w:szCs w:val="24"/>
        </w:rPr>
      </w:pPr>
      <w:r>
        <w:rPr>
          <w:rFonts w:ascii="Arial" w:hAnsi="Arial" w:cs="Arial"/>
          <w:sz w:val="24"/>
          <w:szCs w:val="24"/>
        </w:rPr>
        <w:t>1) Species indicators of different vegetation states</w:t>
      </w:r>
    </w:p>
    <w:p w14:paraId="0E86E029" w14:textId="50F714E1" w:rsidR="007B0854" w:rsidRDefault="007B0854" w:rsidP="007B0854">
      <w:pPr>
        <w:pStyle w:val="ListParagraph"/>
        <w:numPr>
          <w:ilvl w:val="1"/>
          <w:numId w:val="1"/>
        </w:numPr>
        <w:rPr>
          <w:rFonts w:ascii="Arial" w:hAnsi="Arial" w:cs="Arial"/>
          <w:sz w:val="24"/>
          <w:szCs w:val="24"/>
        </w:rPr>
      </w:pPr>
      <w:r>
        <w:rPr>
          <w:rFonts w:ascii="Arial" w:hAnsi="Arial" w:cs="Arial"/>
          <w:sz w:val="24"/>
          <w:szCs w:val="24"/>
        </w:rPr>
        <w:t xml:space="preserve">2) Drivers of transition between </w:t>
      </w:r>
      <w:r w:rsidR="00B41B78">
        <w:rPr>
          <w:rFonts w:ascii="Arial" w:hAnsi="Arial" w:cs="Arial"/>
          <w:sz w:val="24"/>
          <w:szCs w:val="24"/>
        </w:rPr>
        <w:t>states</w:t>
      </w:r>
    </w:p>
    <w:p w14:paraId="31E8D055" w14:textId="56A2190D" w:rsidR="00B41B78" w:rsidRDefault="00B41B78" w:rsidP="007B0854">
      <w:pPr>
        <w:pStyle w:val="ListParagraph"/>
        <w:numPr>
          <w:ilvl w:val="1"/>
          <w:numId w:val="1"/>
        </w:numPr>
        <w:rPr>
          <w:rFonts w:ascii="Arial" w:hAnsi="Arial" w:cs="Arial"/>
          <w:sz w:val="24"/>
          <w:szCs w:val="24"/>
        </w:rPr>
      </w:pPr>
      <w:r>
        <w:rPr>
          <w:rFonts w:ascii="Arial" w:hAnsi="Arial" w:cs="Arial"/>
          <w:sz w:val="24"/>
          <w:szCs w:val="24"/>
        </w:rPr>
        <w:t>3) State resilience – the likelihood of a community retaining its state in a subsequent observation</w:t>
      </w:r>
    </w:p>
    <w:p w14:paraId="0B2520CB" w14:textId="4A472C9B" w:rsidR="00C167B1" w:rsidRDefault="00C167B1" w:rsidP="00517BE2">
      <w:pPr>
        <w:pStyle w:val="ListParagraph"/>
        <w:numPr>
          <w:ilvl w:val="0"/>
          <w:numId w:val="1"/>
        </w:numPr>
        <w:rPr>
          <w:rFonts w:ascii="Arial" w:hAnsi="Arial" w:cs="Arial"/>
          <w:sz w:val="24"/>
          <w:szCs w:val="24"/>
        </w:rPr>
      </w:pPr>
      <w:r>
        <w:rPr>
          <w:rFonts w:ascii="Arial" w:hAnsi="Arial" w:cs="Arial"/>
          <w:sz w:val="24"/>
          <w:szCs w:val="24"/>
        </w:rPr>
        <w:t>In a management context, an understanding of states, transitions, and resilience guides land use practice.</w:t>
      </w:r>
    </w:p>
    <w:p w14:paraId="5192558A" w14:textId="6A784CDD" w:rsidR="00C167B1" w:rsidRPr="00E71EF6" w:rsidRDefault="00C167B1" w:rsidP="00E71EF6">
      <w:pPr>
        <w:pStyle w:val="ListParagraph"/>
        <w:numPr>
          <w:ilvl w:val="1"/>
          <w:numId w:val="1"/>
        </w:numPr>
        <w:rPr>
          <w:rFonts w:ascii="Arial" w:hAnsi="Arial" w:cs="Arial"/>
          <w:sz w:val="24"/>
          <w:szCs w:val="24"/>
        </w:rPr>
      </w:pPr>
      <w:r>
        <w:rPr>
          <w:rFonts w:ascii="Arial" w:hAnsi="Arial" w:cs="Arial"/>
          <w:sz w:val="24"/>
          <w:szCs w:val="24"/>
        </w:rPr>
        <w:t xml:space="preserve">Management and restoration are often </w:t>
      </w:r>
      <w:r w:rsidR="00A3758A">
        <w:rPr>
          <w:rFonts w:ascii="Arial" w:hAnsi="Arial" w:cs="Arial"/>
          <w:sz w:val="24"/>
          <w:szCs w:val="24"/>
        </w:rPr>
        <w:t>directed toward coaxing pre-existing states into more favorable ones. Once established,</w:t>
      </w:r>
      <w:r w:rsidR="00614452">
        <w:rPr>
          <w:rFonts w:ascii="Arial" w:hAnsi="Arial" w:cs="Arial"/>
          <w:sz w:val="24"/>
          <w:szCs w:val="24"/>
        </w:rPr>
        <w:t xml:space="preserve"> estimated state resilience provides a basis for targeted interventions</w:t>
      </w:r>
      <w:r w:rsidR="00A3758A">
        <w:rPr>
          <w:rFonts w:ascii="Arial" w:hAnsi="Arial" w:cs="Arial"/>
          <w:sz w:val="24"/>
          <w:szCs w:val="24"/>
        </w:rPr>
        <w:t>.</w:t>
      </w:r>
    </w:p>
    <w:p w14:paraId="06F4CA47" w14:textId="54AEE53F" w:rsidR="00F84A0A" w:rsidRDefault="00517BE2" w:rsidP="00F84A0A">
      <w:pPr>
        <w:pStyle w:val="ListParagraph"/>
        <w:numPr>
          <w:ilvl w:val="0"/>
          <w:numId w:val="1"/>
        </w:numPr>
        <w:rPr>
          <w:rFonts w:ascii="Arial" w:hAnsi="Arial" w:cs="Arial"/>
          <w:sz w:val="24"/>
          <w:szCs w:val="24"/>
        </w:rPr>
      </w:pPr>
      <w:r>
        <w:rPr>
          <w:rFonts w:ascii="Arial" w:hAnsi="Arial" w:cs="Arial"/>
          <w:sz w:val="24"/>
          <w:szCs w:val="24"/>
        </w:rPr>
        <w:t>While a key conceptual tool for management of rangeland systems, empirical tests of state and transition models has been limited</w:t>
      </w:r>
      <w:r w:rsidR="00F84A0A">
        <w:rPr>
          <w:rFonts w:ascii="Arial" w:hAnsi="Arial" w:cs="Arial"/>
          <w:sz w:val="24"/>
          <w:szCs w:val="24"/>
        </w:rPr>
        <w:t xml:space="preserve">. State-change models are primarily developed on the basis of expert </w:t>
      </w:r>
      <w:r w:rsidR="00113B7A">
        <w:rPr>
          <w:rFonts w:ascii="Arial" w:hAnsi="Arial" w:cs="Arial"/>
          <w:sz w:val="24"/>
          <w:szCs w:val="24"/>
        </w:rPr>
        <w:t>opinion, which may benefit from a quantitative evaluation to identify:</w:t>
      </w:r>
    </w:p>
    <w:p w14:paraId="549D93ED" w14:textId="00996A44" w:rsidR="00113B7A" w:rsidRDefault="00113B7A" w:rsidP="00113B7A">
      <w:pPr>
        <w:pStyle w:val="ListParagraph"/>
        <w:numPr>
          <w:ilvl w:val="1"/>
          <w:numId w:val="1"/>
        </w:numPr>
        <w:rPr>
          <w:rFonts w:ascii="Arial" w:hAnsi="Arial" w:cs="Arial"/>
          <w:sz w:val="24"/>
          <w:szCs w:val="24"/>
        </w:rPr>
      </w:pPr>
      <w:r>
        <w:rPr>
          <w:rFonts w:ascii="Arial" w:hAnsi="Arial" w:cs="Arial"/>
          <w:sz w:val="24"/>
          <w:szCs w:val="24"/>
        </w:rPr>
        <w:t>1) Relevance of states in partitioning</w:t>
      </w:r>
      <w:r w:rsidR="00284BFB">
        <w:rPr>
          <w:rFonts w:ascii="Arial" w:hAnsi="Arial" w:cs="Arial"/>
          <w:sz w:val="24"/>
          <w:szCs w:val="24"/>
        </w:rPr>
        <w:t xml:space="preserve"> total</w:t>
      </w:r>
      <w:r>
        <w:rPr>
          <w:rFonts w:ascii="Arial" w:hAnsi="Arial" w:cs="Arial"/>
          <w:sz w:val="24"/>
          <w:szCs w:val="24"/>
        </w:rPr>
        <w:t xml:space="preserve"> variance in community composition</w:t>
      </w:r>
    </w:p>
    <w:p w14:paraId="3931494A" w14:textId="77777777" w:rsidR="00113B7A" w:rsidRDefault="00113B7A" w:rsidP="00113B7A">
      <w:pPr>
        <w:pStyle w:val="ListParagraph"/>
        <w:numPr>
          <w:ilvl w:val="1"/>
          <w:numId w:val="1"/>
        </w:numPr>
        <w:rPr>
          <w:rFonts w:ascii="Arial" w:hAnsi="Arial" w:cs="Arial"/>
          <w:sz w:val="24"/>
          <w:szCs w:val="24"/>
        </w:rPr>
      </w:pPr>
      <w:r>
        <w:rPr>
          <w:rFonts w:ascii="Arial" w:hAnsi="Arial" w:cs="Arial"/>
          <w:sz w:val="24"/>
          <w:szCs w:val="24"/>
        </w:rPr>
        <w:lastRenderedPageBreak/>
        <w:t>2) Transition and resilience probabilities</w:t>
      </w:r>
    </w:p>
    <w:p w14:paraId="504232E4" w14:textId="3E1879A9" w:rsidR="00517BE2" w:rsidRDefault="00113B7A" w:rsidP="00113B7A">
      <w:pPr>
        <w:pStyle w:val="ListParagraph"/>
        <w:numPr>
          <w:ilvl w:val="2"/>
          <w:numId w:val="1"/>
        </w:numPr>
        <w:rPr>
          <w:rFonts w:ascii="Arial" w:hAnsi="Arial" w:cs="Arial"/>
          <w:sz w:val="24"/>
          <w:szCs w:val="24"/>
        </w:rPr>
      </w:pPr>
      <w:r>
        <w:rPr>
          <w:rFonts w:ascii="Arial" w:hAnsi="Arial" w:cs="Arial"/>
          <w:sz w:val="24"/>
          <w:szCs w:val="24"/>
        </w:rPr>
        <w:t>F</w:t>
      </w:r>
      <w:r w:rsidR="00095597" w:rsidRPr="00113B7A">
        <w:rPr>
          <w:rFonts w:ascii="Arial" w:hAnsi="Arial" w:cs="Arial"/>
          <w:sz w:val="24"/>
          <w:szCs w:val="24"/>
        </w:rPr>
        <w:t xml:space="preserve">or examples, see Bagchi et al. (2013), Jackson and Bartolome (2005), </w:t>
      </w:r>
      <w:r w:rsidR="00F84A0A" w:rsidRPr="00113B7A">
        <w:rPr>
          <w:rFonts w:ascii="Arial" w:hAnsi="Arial" w:cs="Arial"/>
          <w:sz w:val="24"/>
          <w:szCs w:val="24"/>
        </w:rPr>
        <w:t xml:space="preserve">and </w:t>
      </w:r>
      <w:r w:rsidR="00095597" w:rsidRPr="00113B7A">
        <w:rPr>
          <w:rFonts w:ascii="Arial" w:hAnsi="Arial" w:cs="Arial"/>
          <w:sz w:val="24"/>
          <w:szCs w:val="24"/>
        </w:rPr>
        <w:t xml:space="preserve">Stein et al. (2018). </w:t>
      </w:r>
    </w:p>
    <w:p w14:paraId="55D0727A" w14:textId="74B6C882" w:rsidR="00F53B91" w:rsidRPr="00113B7A" w:rsidRDefault="00F53B91" w:rsidP="00113B7A">
      <w:pPr>
        <w:ind w:left="360"/>
        <w:rPr>
          <w:rFonts w:ascii="Arial" w:hAnsi="Arial" w:cs="Arial"/>
          <w:b/>
          <w:sz w:val="24"/>
          <w:szCs w:val="24"/>
        </w:rPr>
      </w:pPr>
      <w:r w:rsidRPr="00113B7A">
        <w:rPr>
          <w:rFonts w:ascii="Arial" w:hAnsi="Arial" w:cs="Arial"/>
          <w:b/>
          <w:sz w:val="24"/>
          <w:szCs w:val="24"/>
        </w:rPr>
        <w:t>California Annual Grasslands</w:t>
      </w:r>
    </w:p>
    <w:p w14:paraId="26B85D48" w14:textId="22C7F4E5" w:rsidR="00F2776A" w:rsidRPr="002F750D" w:rsidRDefault="00A47C53" w:rsidP="002F750D">
      <w:pPr>
        <w:pStyle w:val="ListParagraph"/>
        <w:numPr>
          <w:ilvl w:val="0"/>
          <w:numId w:val="1"/>
        </w:numPr>
        <w:rPr>
          <w:rFonts w:ascii="Arial" w:hAnsi="Arial" w:cs="Arial"/>
          <w:sz w:val="24"/>
          <w:szCs w:val="24"/>
        </w:rPr>
      </w:pPr>
      <w:commentRangeStart w:id="0"/>
      <w:r w:rsidRPr="00AC4BA6">
        <w:rPr>
          <w:rFonts w:ascii="Arial" w:hAnsi="Arial" w:cs="Arial"/>
          <w:sz w:val="24"/>
          <w:szCs w:val="24"/>
        </w:rPr>
        <w:t xml:space="preserve">California grasslands </w:t>
      </w:r>
      <w:r w:rsidR="00113B7A">
        <w:rPr>
          <w:rFonts w:ascii="Arial" w:hAnsi="Arial" w:cs="Arial"/>
          <w:sz w:val="24"/>
          <w:szCs w:val="24"/>
        </w:rPr>
        <w:t xml:space="preserve">have long been a </w:t>
      </w:r>
      <w:r w:rsidR="007C6508">
        <w:rPr>
          <w:rFonts w:ascii="Arial" w:hAnsi="Arial" w:cs="Arial"/>
          <w:sz w:val="24"/>
          <w:szCs w:val="24"/>
        </w:rPr>
        <w:t>focal system</w:t>
      </w:r>
      <w:r w:rsidR="00113B7A">
        <w:rPr>
          <w:rFonts w:ascii="Arial" w:hAnsi="Arial" w:cs="Arial"/>
          <w:sz w:val="24"/>
          <w:szCs w:val="24"/>
        </w:rPr>
        <w:t xml:space="preserve"> in the study of nonequilibrium dynamics</w:t>
      </w:r>
      <w:r w:rsidR="00AC4BA6">
        <w:rPr>
          <w:rFonts w:ascii="Arial" w:hAnsi="Arial" w:cs="Arial"/>
          <w:sz w:val="24"/>
          <w:szCs w:val="24"/>
        </w:rPr>
        <w:t xml:space="preserve">. </w:t>
      </w:r>
      <w:r w:rsidR="00006B0A">
        <w:rPr>
          <w:rFonts w:ascii="Arial" w:hAnsi="Arial" w:cs="Arial"/>
          <w:sz w:val="24"/>
          <w:szCs w:val="24"/>
        </w:rPr>
        <w:t xml:space="preserve">Composed primarily of </w:t>
      </w:r>
      <w:r w:rsidR="00C168A4">
        <w:rPr>
          <w:rFonts w:ascii="Arial" w:hAnsi="Arial" w:cs="Arial"/>
          <w:sz w:val="24"/>
          <w:szCs w:val="24"/>
        </w:rPr>
        <w:t xml:space="preserve">exotic annual species, these grasslands </w:t>
      </w:r>
      <w:r w:rsidR="00006B0A">
        <w:rPr>
          <w:rFonts w:ascii="Arial" w:hAnsi="Arial" w:cs="Arial"/>
          <w:sz w:val="24"/>
          <w:szCs w:val="24"/>
        </w:rPr>
        <w:t>readily shift between dominant groups of taxa</w:t>
      </w:r>
      <w:r w:rsidR="00AA4762">
        <w:rPr>
          <w:rFonts w:ascii="Arial" w:hAnsi="Arial" w:cs="Arial"/>
          <w:sz w:val="24"/>
          <w:szCs w:val="24"/>
        </w:rPr>
        <w:t xml:space="preserve"> (George et al. 1992)</w:t>
      </w:r>
      <w:r w:rsidR="00C168A4">
        <w:rPr>
          <w:rFonts w:ascii="Arial" w:hAnsi="Arial" w:cs="Arial"/>
          <w:sz w:val="24"/>
          <w:szCs w:val="24"/>
        </w:rPr>
        <w:t xml:space="preserve">. </w:t>
      </w:r>
    </w:p>
    <w:p w14:paraId="27318A7F" w14:textId="77777777" w:rsidR="00B84809" w:rsidRDefault="00B84809" w:rsidP="00B84809">
      <w:pPr>
        <w:pStyle w:val="ListParagraph"/>
        <w:numPr>
          <w:ilvl w:val="0"/>
          <w:numId w:val="1"/>
        </w:numPr>
        <w:rPr>
          <w:rFonts w:ascii="Arial" w:hAnsi="Arial" w:cs="Arial"/>
          <w:sz w:val="24"/>
          <w:szCs w:val="24"/>
        </w:rPr>
      </w:pPr>
      <w:r>
        <w:rPr>
          <w:rFonts w:ascii="Arial" w:hAnsi="Arial" w:cs="Arial"/>
          <w:sz w:val="24"/>
          <w:szCs w:val="24"/>
        </w:rPr>
        <w:t xml:space="preserve">In California grasslands, distinctions are often made 3 key groups of species: </w:t>
      </w:r>
    </w:p>
    <w:p w14:paraId="21181A49" w14:textId="77777777" w:rsidR="00B84809" w:rsidRDefault="00B84809" w:rsidP="00B84809">
      <w:pPr>
        <w:pStyle w:val="ListParagraph"/>
        <w:numPr>
          <w:ilvl w:val="1"/>
          <w:numId w:val="1"/>
        </w:numPr>
        <w:rPr>
          <w:rFonts w:ascii="Arial" w:hAnsi="Arial" w:cs="Arial"/>
          <w:sz w:val="24"/>
          <w:szCs w:val="24"/>
        </w:rPr>
      </w:pPr>
      <w:r>
        <w:rPr>
          <w:rFonts w:ascii="Arial" w:hAnsi="Arial" w:cs="Arial"/>
          <w:sz w:val="24"/>
          <w:szCs w:val="24"/>
        </w:rPr>
        <w:t>1) Naturalized exotic annual grasses that now compose a majority of grassland vegetation in the state.</w:t>
      </w:r>
    </w:p>
    <w:p w14:paraId="4BEFECBF" w14:textId="4ADB9108" w:rsidR="00B84809" w:rsidRDefault="00B84809" w:rsidP="00B84809">
      <w:pPr>
        <w:pStyle w:val="ListParagraph"/>
        <w:numPr>
          <w:ilvl w:val="1"/>
          <w:numId w:val="1"/>
        </w:numPr>
        <w:rPr>
          <w:rFonts w:ascii="Arial" w:hAnsi="Arial" w:cs="Arial"/>
          <w:sz w:val="24"/>
          <w:szCs w:val="24"/>
        </w:rPr>
      </w:pPr>
      <w:r>
        <w:rPr>
          <w:rFonts w:ascii="Arial" w:hAnsi="Arial" w:cs="Arial"/>
          <w:sz w:val="24"/>
          <w:szCs w:val="24"/>
        </w:rPr>
        <w:t xml:space="preserve">2) Native perennial grasses and forbs thought to once cover much of </w:t>
      </w:r>
      <w:r w:rsidR="00E96CC5">
        <w:rPr>
          <w:rFonts w:ascii="Arial" w:hAnsi="Arial" w:cs="Arial"/>
          <w:sz w:val="24"/>
          <w:szCs w:val="24"/>
        </w:rPr>
        <w:t xml:space="preserve">the state’s </w:t>
      </w:r>
      <w:r>
        <w:rPr>
          <w:rFonts w:ascii="Arial" w:hAnsi="Arial" w:cs="Arial"/>
          <w:sz w:val="24"/>
          <w:szCs w:val="24"/>
        </w:rPr>
        <w:t>grassland habitat</w:t>
      </w:r>
    </w:p>
    <w:p w14:paraId="294C969D" w14:textId="15CE4510" w:rsidR="00E96CC5" w:rsidRPr="00E96CC5" w:rsidRDefault="00B84809" w:rsidP="00E96CC5">
      <w:pPr>
        <w:pStyle w:val="ListParagraph"/>
        <w:numPr>
          <w:ilvl w:val="1"/>
          <w:numId w:val="1"/>
        </w:numPr>
        <w:rPr>
          <w:rFonts w:ascii="Arial" w:hAnsi="Arial" w:cs="Arial"/>
          <w:sz w:val="24"/>
          <w:szCs w:val="24"/>
        </w:rPr>
      </w:pPr>
      <w:r>
        <w:rPr>
          <w:rFonts w:ascii="Arial" w:hAnsi="Arial" w:cs="Arial"/>
          <w:sz w:val="24"/>
          <w:szCs w:val="24"/>
        </w:rPr>
        <w:t xml:space="preserve">3) A set of </w:t>
      </w:r>
      <w:r w:rsidR="00E96CC5">
        <w:rPr>
          <w:rFonts w:ascii="Arial" w:hAnsi="Arial" w:cs="Arial"/>
          <w:sz w:val="24"/>
          <w:szCs w:val="24"/>
        </w:rPr>
        <w:t>highly invasive annual grasses that are rapidly expanding throughout California rangelands.</w:t>
      </w:r>
      <w:commentRangeEnd w:id="0"/>
      <w:r w:rsidR="00C11B81">
        <w:rPr>
          <w:rStyle w:val="CommentReference"/>
        </w:rPr>
        <w:commentReference w:id="0"/>
      </w:r>
    </w:p>
    <w:p w14:paraId="05F41D36" w14:textId="57537F33" w:rsidR="006B61CA" w:rsidRDefault="00C168A4" w:rsidP="006B61CA">
      <w:pPr>
        <w:pStyle w:val="ListParagraph"/>
        <w:numPr>
          <w:ilvl w:val="0"/>
          <w:numId w:val="1"/>
        </w:numPr>
        <w:rPr>
          <w:rFonts w:ascii="Arial" w:hAnsi="Arial" w:cs="Arial"/>
          <w:sz w:val="24"/>
          <w:szCs w:val="24"/>
        </w:rPr>
      </w:pPr>
      <w:r w:rsidRPr="006B61CA">
        <w:rPr>
          <w:rFonts w:ascii="Arial" w:hAnsi="Arial" w:cs="Arial"/>
          <w:sz w:val="24"/>
          <w:szCs w:val="24"/>
        </w:rPr>
        <w:t xml:space="preserve">Past work has shown that </w:t>
      </w:r>
      <w:r w:rsidR="006B61CA">
        <w:rPr>
          <w:rFonts w:ascii="Arial" w:hAnsi="Arial" w:cs="Arial"/>
          <w:sz w:val="24"/>
          <w:szCs w:val="24"/>
        </w:rPr>
        <w:t xml:space="preserve">transitions between key indicators of annual rangeland type depend on environmental conditions, management actions, and order of community assembly. </w:t>
      </w:r>
    </w:p>
    <w:p w14:paraId="3943B599" w14:textId="1799764A" w:rsidR="006B61CA" w:rsidRDefault="006B61CA" w:rsidP="006B61CA">
      <w:pPr>
        <w:pStyle w:val="ListParagraph"/>
        <w:numPr>
          <w:ilvl w:val="1"/>
          <w:numId w:val="1"/>
        </w:numPr>
        <w:rPr>
          <w:rFonts w:ascii="Arial" w:hAnsi="Arial" w:cs="Arial"/>
          <w:sz w:val="24"/>
          <w:szCs w:val="24"/>
        </w:rPr>
      </w:pPr>
      <w:r>
        <w:rPr>
          <w:rFonts w:ascii="Arial" w:hAnsi="Arial" w:cs="Arial"/>
          <w:sz w:val="24"/>
          <w:szCs w:val="24"/>
        </w:rPr>
        <w:t xml:space="preserve">Seasonal patterns of precipitation and temperature can exert considerable control over dynamics at the seedling stage. Annual grasses germinate rapidly </w:t>
      </w:r>
      <w:r w:rsidR="00E13FF4">
        <w:rPr>
          <w:rFonts w:ascii="Arial" w:hAnsi="Arial" w:cs="Arial"/>
          <w:sz w:val="24"/>
          <w:szCs w:val="24"/>
        </w:rPr>
        <w:t xml:space="preserve">with winter rains and outcompete other taxa in the absence of periodic droughts that may favor native grasses and forbs. </w:t>
      </w:r>
    </w:p>
    <w:p w14:paraId="08B23D96" w14:textId="755BC5BA" w:rsidR="00E13FF4" w:rsidRDefault="00E13FF4" w:rsidP="006B61CA">
      <w:pPr>
        <w:pStyle w:val="ListParagraph"/>
        <w:numPr>
          <w:ilvl w:val="1"/>
          <w:numId w:val="1"/>
        </w:numPr>
        <w:rPr>
          <w:rFonts w:ascii="Arial" w:hAnsi="Arial" w:cs="Arial"/>
          <w:sz w:val="24"/>
          <w:szCs w:val="24"/>
        </w:rPr>
      </w:pPr>
      <w:r>
        <w:rPr>
          <w:rFonts w:ascii="Arial" w:hAnsi="Arial" w:cs="Arial"/>
          <w:sz w:val="24"/>
          <w:szCs w:val="24"/>
        </w:rPr>
        <w:t xml:space="preserve">Native perennial grasses are thought to be highly recruitment limited, though strong competitors once established. </w:t>
      </w:r>
    </w:p>
    <w:p w14:paraId="666C82CA" w14:textId="73CCE51F" w:rsidR="00243AE5" w:rsidRDefault="00E13FF4" w:rsidP="00E96001">
      <w:pPr>
        <w:pStyle w:val="ListParagraph"/>
        <w:numPr>
          <w:ilvl w:val="1"/>
          <w:numId w:val="1"/>
        </w:numPr>
        <w:rPr>
          <w:rFonts w:ascii="Arial" w:hAnsi="Arial" w:cs="Arial"/>
          <w:sz w:val="24"/>
          <w:szCs w:val="24"/>
        </w:rPr>
      </w:pPr>
      <w:r>
        <w:rPr>
          <w:rFonts w:ascii="Arial" w:hAnsi="Arial" w:cs="Arial"/>
          <w:sz w:val="24"/>
          <w:szCs w:val="24"/>
        </w:rPr>
        <w:t xml:space="preserve">Exotic annuals (and invasive grasses, in particular) appear to exhibit </w:t>
      </w:r>
      <w:r w:rsidR="002A2779">
        <w:rPr>
          <w:rFonts w:ascii="Arial" w:hAnsi="Arial" w:cs="Arial"/>
          <w:sz w:val="24"/>
          <w:szCs w:val="24"/>
        </w:rPr>
        <w:t xml:space="preserve">strong priority effects through changes in nutrient cycling and deposition of thick litter layers that </w:t>
      </w:r>
      <w:r w:rsidR="00CF1586">
        <w:rPr>
          <w:rFonts w:ascii="Arial" w:hAnsi="Arial" w:cs="Arial"/>
          <w:sz w:val="24"/>
          <w:szCs w:val="24"/>
        </w:rPr>
        <w:t>impede competitor establishment.</w:t>
      </w:r>
    </w:p>
    <w:p w14:paraId="3DF3F5F7" w14:textId="581ACD87" w:rsidR="00D72EF2" w:rsidRDefault="00D72EF2" w:rsidP="00D72EF2">
      <w:pPr>
        <w:pStyle w:val="ListParagraph"/>
        <w:rPr>
          <w:rFonts w:ascii="Arial" w:hAnsi="Arial" w:cs="Arial"/>
          <w:sz w:val="24"/>
          <w:szCs w:val="24"/>
        </w:rPr>
      </w:pPr>
    </w:p>
    <w:p w14:paraId="174B8E56" w14:textId="1E46B0AF" w:rsidR="00990F60" w:rsidRPr="00990F60" w:rsidRDefault="00990F60" w:rsidP="00D72EF2">
      <w:pPr>
        <w:pStyle w:val="ListParagraph"/>
        <w:rPr>
          <w:rFonts w:ascii="Arial" w:hAnsi="Arial" w:cs="Arial"/>
          <w:b/>
          <w:sz w:val="24"/>
          <w:szCs w:val="24"/>
        </w:rPr>
      </w:pPr>
      <w:r>
        <w:rPr>
          <w:rFonts w:ascii="Arial" w:hAnsi="Arial" w:cs="Arial"/>
          <w:b/>
          <w:sz w:val="24"/>
          <w:szCs w:val="24"/>
        </w:rPr>
        <w:t>Need some sort of transition here</w:t>
      </w:r>
    </w:p>
    <w:p w14:paraId="469DC0F6" w14:textId="77777777" w:rsidR="00990F60" w:rsidRDefault="00990F60" w:rsidP="00D72EF2">
      <w:pPr>
        <w:pStyle w:val="ListParagraph"/>
        <w:rPr>
          <w:rFonts w:ascii="Arial" w:hAnsi="Arial" w:cs="Arial"/>
          <w:sz w:val="24"/>
          <w:szCs w:val="24"/>
        </w:rPr>
      </w:pPr>
    </w:p>
    <w:p w14:paraId="2A4C31C3" w14:textId="6727D1FB" w:rsidR="00083DE9" w:rsidRDefault="005C3817" w:rsidP="007D7C21">
      <w:pPr>
        <w:pStyle w:val="ListParagraph"/>
        <w:numPr>
          <w:ilvl w:val="0"/>
          <w:numId w:val="1"/>
        </w:numPr>
        <w:rPr>
          <w:rFonts w:ascii="Arial" w:hAnsi="Arial" w:cs="Arial"/>
          <w:sz w:val="24"/>
          <w:szCs w:val="24"/>
        </w:rPr>
      </w:pPr>
      <w:r>
        <w:rPr>
          <w:rFonts w:ascii="Arial" w:hAnsi="Arial" w:cs="Arial"/>
          <w:sz w:val="24"/>
          <w:szCs w:val="24"/>
        </w:rPr>
        <w:t xml:space="preserve">In the past decade, California has experienced </w:t>
      </w:r>
      <w:r w:rsidR="00052D7F">
        <w:rPr>
          <w:rFonts w:ascii="Arial" w:hAnsi="Arial" w:cs="Arial"/>
          <w:sz w:val="24"/>
          <w:szCs w:val="24"/>
        </w:rPr>
        <w:t xml:space="preserve">climatic extremes, including a historic drought </w:t>
      </w:r>
      <w:r w:rsidR="00A52D47">
        <w:rPr>
          <w:rFonts w:ascii="Arial" w:hAnsi="Arial" w:cs="Arial"/>
          <w:sz w:val="24"/>
          <w:szCs w:val="24"/>
        </w:rPr>
        <w:t>that provided XX% of normal winter rain between 2012-2016.</w:t>
      </w:r>
      <w:r w:rsidR="001D194D">
        <w:rPr>
          <w:rFonts w:ascii="Arial" w:hAnsi="Arial" w:cs="Arial"/>
          <w:sz w:val="24"/>
          <w:szCs w:val="24"/>
        </w:rPr>
        <w:t xml:space="preserve"> </w:t>
      </w:r>
      <w:r w:rsidR="007E5911">
        <w:rPr>
          <w:rFonts w:ascii="Arial" w:hAnsi="Arial" w:cs="Arial"/>
          <w:sz w:val="24"/>
          <w:szCs w:val="24"/>
        </w:rPr>
        <w:t xml:space="preserve">As the effect of climate change mount, </w:t>
      </w:r>
      <w:r w:rsidR="003C3B9B">
        <w:rPr>
          <w:rFonts w:ascii="Arial" w:hAnsi="Arial" w:cs="Arial"/>
          <w:sz w:val="24"/>
          <w:szCs w:val="24"/>
        </w:rPr>
        <w:t xml:space="preserve">current projections include significant increases in the frequency and intensity of drought events in California. </w:t>
      </w:r>
      <w:r w:rsidR="005C7E32">
        <w:rPr>
          <w:rFonts w:ascii="Arial" w:hAnsi="Arial" w:cs="Arial"/>
          <w:sz w:val="24"/>
          <w:szCs w:val="24"/>
        </w:rPr>
        <w:t xml:space="preserve">In a system where environmental variation acts as a strong driver of </w:t>
      </w:r>
      <w:r w:rsidR="00122A7C">
        <w:rPr>
          <w:rFonts w:ascii="Arial" w:hAnsi="Arial" w:cs="Arial"/>
          <w:sz w:val="24"/>
          <w:szCs w:val="24"/>
        </w:rPr>
        <w:t>vegetation dynamics</w:t>
      </w:r>
      <w:r w:rsidR="0025207D">
        <w:rPr>
          <w:rFonts w:ascii="Arial" w:hAnsi="Arial" w:cs="Arial"/>
          <w:sz w:val="24"/>
          <w:szCs w:val="24"/>
        </w:rPr>
        <w:t xml:space="preserve">, </w:t>
      </w:r>
      <w:r w:rsidR="00A10300">
        <w:rPr>
          <w:rFonts w:ascii="Arial" w:hAnsi="Arial" w:cs="Arial"/>
          <w:sz w:val="24"/>
          <w:szCs w:val="24"/>
        </w:rPr>
        <w:t xml:space="preserve">quantitative tests of STMs are needed </w:t>
      </w:r>
      <w:r w:rsidR="00CF3AE6">
        <w:rPr>
          <w:rFonts w:ascii="Arial" w:hAnsi="Arial" w:cs="Arial"/>
          <w:sz w:val="24"/>
          <w:szCs w:val="24"/>
        </w:rPr>
        <w:t xml:space="preserve">to </w:t>
      </w:r>
      <w:r w:rsidR="00184BF1">
        <w:rPr>
          <w:rFonts w:ascii="Arial" w:hAnsi="Arial" w:cs="Arial"/>
          <w:sz w:val="24"/>
          <w:szCs w:val="24"/>
        </w:rPr>
        <w:t xml:space="preserve">effectively predict and adapt to changes in the near future. </w:t>
      </w:r>
    </w:p>
    <w:p w14:paraId="4DC52CEB" w14:textId="77777777" w:rsidR="00D72EF2" w:rsidRPr="00D72EF2" w:rsidRDefault="00D72EF2" w:rsidP="00D72EF2">
      <w:pPr>
        <w:pStyle w:val="ListParagraph"/>
        <w:rPr>
          <w:rFonts w:ascii="Arial" w:hAnsi="Arial" w:cs="Arial"/>
          <w:sz w:val="24"/>
          <w:szCs w:val="24"/>
        </w:rPr>
      </w:pPr>
    </w:p>
    <w:p w14:paraId="34137EA9" w14:textId="18EEAE18" w:rsidR="00C11B81" w:rsidRDefault="00C11B81" w:rsidP="00D66C40">
      <w:pPr>
        <w:pStyle w:val="ListParagraph"/>
        <w:numPr>
          <w:ilvl w:val="0"/>
          <w:numId w:val="1"/>
        </w:numPr>
        <w:rPr>
          <w:rFonts w:ascii="Arial" w:hAnsi="Arial" w:cs="Arial"/>
          <w:sz w:val="24"/>
          <w:szCs w:val="24"/>
        </w:rPr>
      </w:pPr>
      <w:r>
        <w:rPr>
          <w:rFonts w:ascii="Arial" w:hAnsi="Arial" w:cs="Arial"/>
          <w:sz w:val="24"/>
          <w:szCs w:val="24"/>
        </w:rPr>
        <w:lastRenderedPageBreak/>
        <w:t>To quantitatively assess the use of STMs in California grasslands, we use data from an experiment consisting of the three key grassland states – naturalized, native, and invasive species – planted in all 1, 2, and 3 group combinations.</w:t>
      </w:r>
    </w:p>
    <w:p w14:paraId="78E4F5A8" w14:textId="77777777" w:rsidR="00684CB0" w:rsidRPr="00684CB0" w:rsidRDefault="00684CB0" w:rsidP="00684CB0">
      <w:pPr>
        <w:pStyle w:val="ListParagraph"/>
        <w:rPr>
          <w:rFonts w:ascii="Arial" w:hAnsi="Arial" w:cs="Arial"/>
          <w:sz w:val="24"/>
          <w:szCs w:val="24"/>
        </w:rPr>
      </w:pPr>
    </w:p>
    <w:p w14:paraId="0F3EAE80" w14:textId="042998C2" w:rsidR="00E727AB" w:rsidRPr="00AC091D" w:rsidRDefault="00684CB0" w:rsidP="00AC091D">
      <w:pPr>
        <w:pStyle w:val="ListParagraph"/>
        <w:numPr>
          <w:ilvl w:val="0"/>
          <w:numId w:val="1"/>
        </w:numPr>
        <w:rPr>
          <w:rFonts w:ascii="Arial" w:hAnsi="Arial" w:cs="Arial"/>
          <w:sz w:val="24"/>
          <w:szCs w:val="24"/>
        </w:rPr>
      </w:pPr>
      <w:r>
        <w:rPr>
          <w:rFonts w:ascii="Arial" w:hAnsi="Arial" w:cs="Arial"/>
          <w:sz w:val="24"/>
          <w:szCs w:val="24"/>
        </w:rPr>
        <w:t xml:space="preserve">With consistent yearly observations from 2008 – 2018, this data encompasses a range of climatic variation, including </w:t>
      </w:r>
      <w:r w:rsidR="007E69A7">
        <w:rPr>
          <w:rFonts w:ascii="Arial" w:hAnsi="Arial" w:cs="Arial"/>
          <w:sz w:val="24"/>
          <w:szCs w:val="24"/>
        </w:rPr>
        <w:t>both the</w:t>
      </w:r>
      <w:r w:rsidR="00105DB4">
        <w:rPr>
          <w:rFonts w:ascii="Arial" w:hAnsi="Arial" w:cs="Arial"/>
          <w:sz w:val="24"/>
          <w:szCs w:val="24"/>
        </w:rPr>
        <w:t xml:space="preserve"> driest period </w:t>
      </w:r>
      <w:r>
        <w:rPr>
          <w:rFonts w:ascii="Arial" w:hAnsi="Arial" w:cs="Arial"/>
          <w:sz w:val="24"/>
          <w:szCs w:val="24"/>
        </w:rPr>
        <w:t>(201</w:t>
      </w:r>
      <w:r w:rsidR="00105DB4">
        <w:rPr>
          <w:rFonts w:ascii="Arial" w:hAnsi="Arial" w:cs="Arial"/>
          <w:sz w:val="24"/>
          <w:szCs w:val="24"/>
        </w:rPr>
        <w:t>1</w:t>
      </w:r>
      <w:r>
        <w:rPr>
          <w:rFonts w:ascii="Arial" w:hAnsi="Arial" w:cs="Arial"/>
          <w:sz w:val="24"/>
          <w:szCs w:val="24"/>
        </w:rPr>
        <w:t xml:space="preserve"> – 201</w:t>
      </w:r>
      <w:r w:rsidR="00105DB4">
        <w:rPr>
          <w:rFonts w:ascii="Arial" w:hAnsi="Arial" w:cs="Arial"/>
          <w:sz w:val="24"/>
          <w:szCs w:val="24"/>
        </w:rPr>
        <w:t>4</w:t>
      </w:r>
      <w:r>
        <w:rPr>
          <w:rFonts w:ascii="Arial" w:hAnsi="Arial" w:cs="Arial"/>
          <w:sz w:val="24"/>
          <w:szCs w:val="24"/>
        </w:rPr>
        <w:t>) and</w:t>
      </w:r>
      <w:r w:rsidR="007E69A7">
        <w:rPr>
          <w:rFonts w:ascii="Arial" w:hAnsi="Arial" w:cs="Arial"/>
          <w:sz w:val="24"/>
          <w:szCs w:val="24"/>
        </w:rPr>
        <w:t xml:space="preserve"> wettest winter in </w:t>
      </w:r>
      <w:r w:rsidR="003B6BCA">
        <w:rPr>
          <w:rFonts w:ascii="Arial" w:hAnsi="Arial" w:cs="Arial"/>
          <w:sz w:val="24"/>
          <w:szCs w:val="24"/>
        </w:rPr>
        <w:t>Northern California history</w:t>
      </w:r>
      <w:r>
        <w:rPr>
          <w:rFonts w:ascii="Arial" w:hAnsi="Arial" w:cs="Arial"/>
          <w:sz w:val="24"/>
          <w:szCs w:val="24"/>
        </w:rPr>
        <w:t xml:space="preserve">. </w:t>
      </w:r>
      <w:r w:rsidR="00AC091D">
        <w:rPr>
          <w:rFonts w:ascii="Arial" w:hAnsi="Arial" w:cs="Arial"/>
          <w:sz w:val="24"/>
          <w:szCs w:val="24"/>
        </w:rPr>
        <w:t>By tracking the vegetation composition of each assembled community, we aim to ask:</w:t>
      </w:r>
    </w:p>
    <w:p w14:paraId="17ED8CC9" w14:textId="5A855195" w:rsidR="00E727AB" w:rsidRDefault="00E727AB" w:rsidP="00E727AB">
      <w:pPr>
        <w:pStyle w:val="ListParagraph"/>
        <w:numPr>
          <w:ilvl w:val="1"/>
          <w:numId w:val="1"/>
        </w:numPr>
        <w:rPr>
          <w:rFonts w:ascii="Arial" w:hAnsi="Arial" w:cs="Arial"/>
          <w:sz w:val="24"/>
          <w:szCs w:val="24"/>
        </w:rPr>
      </w:pPr>
      <w:r>
        <w:rPr>
          <w:rFonts w:ascii="Arial" w:hAnsi="Arial" w:cs="Arial"/>
          <w:sz w:val="24"/>
          <w:szCs w:val="24"/>
        </w:rPr>
        <w:t xml:space="preserve">What states best partition </w:t>
      </w:r>
      <w:r w:rsidR="002413F5">
        <w:rPr>
          <w:rFonts w:ascii="Arial" w:hAnsi="Arial" w:cs="Arial"/>
          <w:sz w:val="24"/>
          <w:szCs w:val="24"/>
        </w:rPr>
        <w:t xml:space="preserve">observed </w:t>
      </w:r>
      <w:r>
        <w:rPr>
          <w:rFonts w:ascii="Arial" w:hAnsi="Arial" w:cs="Arial"/>
          <w:sz w:val="24"/>
          <w:szCs w:val="24"/>
        </w:rPr>
        <w:t xml:space="preserve">variance in plant community composition? </w:t>
      </w:r>
      <w:r w:rsidR="00EE552E">
        <w:rPr>
          <w:rFonts w:ascii="Arial" w:hAnsi="Arial" w:cs="Arial"/>
          <w:sz w:val="24"/>
          <w:szCs w:val="24"/>
        </w:rPr>
        <w:t>What species define these states?</w:t>
      </w:r>
    </w:p>
    <w:p w14:paraId="67ED874F" w14:textId="739D0A10" w:rsidR="00BE491F" w:rsidRDefault="00BE491F" w:rsidP="00BE491F">
      <w:pPr>
        <w:pStyle w:val="ListParagraph"/>
        <w:numPr>
          <w:ilvl w:val="1"/>
          <w:numId w:val="1"/>
        </w:numPr>
        <w:spacing w:after="160" w:line="259" w:lineRule="auto"/>
        <w:rPr>
          <w:rFonts w:ascii="Arial" w:hAnsi="Arial" w:cs="Arial"/>
          <w:sz w:val="24"/>
          <w:szCs w:val="24"/>
        </w:rPr>
      </w:pPr>
      <w:commentRangeStart w:id="1"/>
      <w:r>
        <w:rPr>
          <w:rFonts w:ascii="Arial" w:hAnsi="Arial" w:cs="Arial"/>
          <w:sz w:val="24"/>
          <w:szCs w:val="24"/>
        </w:rPr>
        <w:t xml:space="preserve">Are transitions between states characterized by continuous, reversible changes or non-reversible changes? </w:t>
      </w:r>
      <w:commentRangeEnd w:id="1"/>
      <w:r>
        <w:rPr>
          <w:rStyle w:val="CommentReference"/>
        </w:rPr>
        <w:commentReference w:id="1"/>
      </w:r>
    </w:p>
    <w:p w14:paraId="4C96F2E6" w14:textId="1647B655" w:rsidR="00E727AB" w:rsidRDefault="00BE491F" w:rsidP="00E727AB">
      <w:pPr>
        <w:pStyle w:val="ListParagraph"/>
        <w:numPr>
          <w:ilvl w:val="1"/>
          <w:numId w:val="1"/>
        </w:numPr>
        <w:rPr>
          <w:rFonts w:ascii="Arial" w:hAnsi="Arial" w:cs="Arial"/>
          <w:sz w:val="24"/>
          <w:szCs w:val="24"/>
        </w:rPr>
      </w:pPr>
      <w:r>
        <w:rPr>
          <w:rFonts w:ascii="Arial" w:hAnsi="Arial" w:cs="Arial"/>
          <w:sz w:val="24"/>
          <w:szCs w:val="24"/>
        </w:rPr>
        <w:t>How do key drivers of community composition (</w:t>
      </w:r>
      <w:r w:rsidR="00745985">
        <w:rPr>
          <w:rFonts w:ascii="Arial" w:hAnsi="Arial" w:cs="Arial"/>
          <w:sz w:val="24"/>
          <w:szCs w:val="24"/>
        </w:rPr>
        <w:t xml:space="preserve">assembly order and climate) </w:t>
      </w:r>
      <w:r>
        <w:rPr>
          <w:rFonts w:ascii="Arial" w:hAnsi="Arial" w:cs="Arial"/>
          <w:sz w:val="24"/>
          <w:szCs w:val="24"/>
        </w:rPr>
        <w:t>govern transitions between states?</w:t>
      </w:r>
    </w:p>
    <w:p w14:paraId="582A8CA1" w14:textId="77777777" w:rsidR="00C260A0" w:rsidRDefault="00C260A0" w:rsidP="00C260A0">
      <w:pPr>
        <w:pStyle w:val="ListParagraph"/>
        <w:ind w:left="1440"/>
        <w:rPr>
          <w:rFonts w:ascii="Arial" w:hAnsi="Arial" w:cs="Arial"/>
          <w:sz w:val="24"/>
          <w:szCs w:val="24"/>
        </w:rPr>
      </w:pPr>
    </w:p>
    <w:p w14:paraId="6F064F18" w14:textId="50A61194" w:rsidR="00B04BF6" w:rsidRDefault="00B04BF6" w:rsidP="00B04BF6">
      <w:pPr>
        <w:rPr>
          <w:rFonts w:ascii="Arial" w:hAnsi="Arial" w:cs="Arial"/>
          <w:b/>
          <w:sz w:val="24"/>
          <w:szCs w:val="24"/>
        </w:rPr>
      </w:pPr>
      <w:r w:rsidRPr="00D66C40">
        <w:rPr>
          <w:rFonts w:ascii="Arial" w:hAnsi="Arial" w:cs="Arial"/>
          <w:b/>
          <w:sz w:val="24"/>
          <w:szCs w:val="24"/>
        </w:rPr>
        <w:t>Materials and Methods:</w:t>
      </w:r>
    </w:p>
    <w:p w14:paraId="0DFD3788" w14:textId="7E372EBF" w:rsidR="00EC291C" w:rsidRPr="00EC291C" w:rsidRDefault="00EC291C" w:rsidP="00B04BF6">
      <w:pPr>
        <w:rPr>
          <w:rFonts w:ascii="Arial" w:hAnsi="Arial" w:cs="Arial"/>
          <w:sz w:val="24"/>
          <w:szCs w:val="24"/>
        </w:rPr>
      </w:pPr>
      <w:r>
        <w:rPr>
          <w:rFonts w:ascii="Arial" w:hAnsi="Arial" w:cs="Arial"/>
          <w:sz w:val="24"/>
          <w:szCs w:val="24"/>
        </w:rPr>
        <w:t>Study site</w:t>
      </w:r>
    </w:p>
    <w:p w14:paraId="7B9F0E1C" w14:textId="530CB894" w:rsidR="007069ED" w:rsidRPr="007069ED" w:rsidRDefault="00EC291C" w:rsidP="00B37F38">
      <w:pPr>
        <w:pStyle w:val="ListParagraph"/>
        <w:numPr>
          <w:ilvl w:val="0"/>
          <w:numId w:val="1"/>
        </w:numPr>
        <w:rPr>
          <w:rFonts w:ascii="Arial" w:hAnsi="Arial" w:cs="Arial"/>
          <w:b/>
          <w:sz w:val="24"/>
          <w:szCs w:val="24"/>
        </w:rPr>
      </w:pPr>
      <w:r>
        <w:rPr>
          <w:rFonts w:ascii="Arial" w:hAnsi="Arial" w:cs="Arial"/>
          <w:sz w:val="24"/>
          <w:szCs w:val="24"/>
        </w:rPr>
        <w:t>Field plantings were conducted in research fields at the U</w:t>
      </w:r>
      <w:r w:rsidR="00B37F38">
        <w:rPr>
          <w:rFonts w:ascii="Arial" w:hAnsi="Arial" w:cs="Arial"/>
          <w:sz w:val="24"/>
          <w:szCs w:val="24"/>
        </w:rPr>
        <w:t>niversity of California, Davis (</w:t>
      </w:r>
      <w:r w:rsidR="00B37F38" w:rsidRPr="00B37F38">
        <w:rPr>
          <w:rFonts w:ascii="Arial" w:hAnsi="Arial" w:cs="Arial"/>
          <w:sz w:val="24"/>
          <w:szCs w:val="24"/>
        </w:rPr>
        <w:t>38.545751, -121.784780</w:t>
      </w:r>
      <w:r w:rsidR="00B37F38">
        <w:rPr>
          <w:rFonts w:ascii="Arial" w:hAnsi="Arial" w:cs="Arial"/>
          <w:sz w:val="24"/>
          <w:szCs w:val="24"/>
        </w:rPr>
        <w:t>)</w:t>
      </w:r>
      <w:r w:rsidR="007069ED">
        <w:rPr>
          <w:rFonts w:ascii="Arial" w:hAnsi="Arial" w:cs="Arial"/>
          <w:sz w:val="24"/>
          <w:szCs w:val="24"/>
        </w:rPr>
        <w:t>.</w:t>
      </w:r>
      <w:r w:rsidR="007069ED" w:rsidRPr="007069ED">
        <w:rPr>
          <w:rFonts w:ascii="Arial" w:hAnsi="Arial" w:cs="Arial"/>
          <w:color w:val="FF0000"/>
          <w:sz w:val="24"/>
          <w:szCs w:val="24"/>
        </w:rPr>
        <w:t xml:space="preserve"> </w:t>
      </w:r>
      <w:r w:rsidR="007069ED">
        <w:rPr>
          <w:rFonts w:ascii="Arial" w:hAnsi="Arial" w:cs="Arial"/>
          <w:color w:val="FF0000"/>
          <w:sz w:val="24"/>
          <w:szCs w:val="24"/>
        </w:rPr>
        <w:t>Soil information, land use history, etc.</w:t>
      </w:r>
    </w:p>
    <w:p w14:paraId="4302A22D" w14:textId="2B236677" w:rsidR="00440AE6" w:rsidRPr="00440AE6" w:rsidRDefault="007069ED" w:rsidP="00105CE6">
      <w:pPr>
        <w:pStyle w:val="ListParagraph"/>
        <w:numPr>
          <w:ilvl w:val="0"/>
          <w:numId w:val="1"/>
        </w:numPr>
        <w:rPr>
          <w:rFonts w:ascii="Arial" w:hAnsi="Arial" w:cs="Arial"/>
          <w:b/>
          <w:sz w:val="24"/>
          <w:szCs w:val="24"/>
        </w:rPr>
      </w:pPr>
      <w:r>
        <w:rPr>
          <w:rFonts w:ascii="Arial" w:hAnsi="Arial" w:cs="Arial"/>
          <w:sz w:val="24"/>
          <w:szCs w:val="24"/>
        </w:rPr>
        <w:t>Prior to planting, soil was disked, irrigated, and received a broad-spectrum herbicide (</w:t>
      </w:r>
      <w:r w:rsidRPr="007069ED">
        <w:rPr>
          <w:rFonts w:ascii="Arial" w:hAnsi="Arial" w:cs="Arial"/>
          <w:color w:val="FF0000"/>
          <w:sz w:val="24"/>
          <w:szCs w:val="24"/>
        </w:rPr>
        <w:t>glyphosate</w:t>
      </w:r>
      <w:r>
        <w:rPr>
          <w:rFonts w:ascii="Arial" w:hAnsi="Arial" w:cs="Arial"/>
          <w:sz w:val="24"/>
          <w:szCs w:val="24"/>
        </w:rPr>
        <w:t xml:space="preserve">) to remove </w:t>
      </w:r>
      <w:r w:rsidR="00440AE6">
        <w:rPr>
          <w:rFonts w:ascii="Arial" w:hAnsi="Arial" w:cs="Arial"/>
          <w:sz w:val="24"/>
          <w:szCs w:val="24"/>
        </w:rPr>
        <w:t xml:space="preserve">the </w:t>
      </w:r>
      <w:r>
        <w:rPr>
          <w:rFonts w:ascii="Arial" w:hAnsi="Arial" w:cs="Arial"/>
          <w:sz w:val="24"/>
          <w:szCs w:val="24"/>
        </w:rPr>
        <w:t>existing seed bank.</w:t>
      </w:r>
    </w:p>
    <w:p w14:paraId="3F8E8D7A" w14:textId="7D12BBF6" w:rsidR="00C11B81" w:rsidRPr="002079C3" w:rsidRDefault="000328EF" w:rsidP="00105CE6">
      <w:pPr>
        <w:pStyle w:val="ListParagraph"/>
        <w:numPr>
          <w:ilvl w:val="0"/>
          <w:numId w:val="1"/>
        </w:numPr>
        <w:rPr>
          <w:rFonts w:ascii="Arial" w:hAnsi="Arial" w:cs="Arial"/>
          <w:b/>
          <w:sz w:val="24"/>
          <w:szCs w:val="24"/>
        </w:rPr>
      </w:pPr>
      <w:r>
        <w:rPr>
          <w:rFonts w:ascii="Arial" w:hAnsi="Arial" w:cs="Arial"/>
          <w:sz w:val="24"/>
          <w:szCs w:val="24"/>
        </w:rPr>
        <w:t xml:space="preserve">Three planting mixtures were established </w:t>
      </w:r>
      <w:r w:rsidR="006379F2">
        <w:rPr>
          <w:rFonts w:ascii="Arial" w:hAnsi="Arial" w:cs="Arial"/>
          <w:sz w:val="24"/>
          <w:szCs w:val="24"/>
        </w:rPr>
        <w:t xml:space="preserve">based on </w:t>
      </w:r>
      <w:r w:rsidR="00EF0708">
        <w:rPr>
          <w:rFonts w:ascii="Arial" w:hAnsi="Arial" w:cs="Arial"/>
          <w:sz w:val="24"/>
          <w:szCs w:val="24"/>
        </w:rPr>
        <w:t xml:space="preserve">existing state-change models of California grassland systems, or common delineation between community types (Table 1). For all possible 1-, 2-, and 3-group planting combinations, we established </w:t>
      </w:r>
      <w:r w:rsidR="00D12361">
        <w:rPr>
          <w:rFonts w:ascii="Arial" w:hAnsi="Arial" w:cs="Arial"/>
          <w:sz w:val="24"/>
          <w:szCs w:val="24"/>
        </w:rPr>
        <w:t>eight 1.5m x 1.5m plots (2.25 m</w:t>
      </w:r>
      <w:r w:rsidR="00D12361">
        <w:rPr>
          <w:rFonts w:ascii="Arial" w:hAnsi="Arial" w:cs="Arial"/>
          <w:sz w:val="24"/>
          <w:szCs w:val="24"/>
          <w:vertAlign w:val="superscript"/>
        </w:rPr>
        <w:t>2</w:t>
      </w:r>
      <w:r w:rsidR="00D12361">
        <w:rPr>
          <w:rFonts w:ascii="Arial" w:hAnsi="Arial" w:cs="Arial"/>
          <w:sz w:val="24"/>
          <w:szCs w:val="24"/>
        </w:rPr>
        <w:t xml:space="preserve">; </w:t>
      </w:r>
      <w:r w:rsidR="002F6DEB">
        <w:rPr>
          <w:rFonts w:ascii="Arial" w:hAnsi="Arial" w:cs="Arial"/>
          <w:sz w:val="24"/>
          <w:szCs w:val="24"/>
        </w:rPr>
        <w:t>5</w:t>
      </w:r>
      <w:r w:rsidR="0012442F">
        <w:rPr>
          <w:rFonts w:ascii="Arial" w:hAnsi="Arial" w:cs="Arial"/>
          <w:sz w:val="24"/>
          <w:szCs w:val="24"/>
        </w:rPr>
        <w:t>6</w:t>
      </w:r>
      <w:r w:rsidR="00D12361">
        <w:rPr>
          <w:rFonts w:ascii="Arial" w:hAnsi="Arial" w:cs="Arial"/>
          <w:sz w:val="24"/>
          <w:szCs w:val="24"/>
        </w:rPr>
        <w:t xml:space="preserve"> plots total)</w:t>
      </w:r>
      <w:r w:rsidR="002079C3">
        <w:rPr>
          <w:rFonts w:ascii="Arial" w:hAnsi="Arial" w:cs="Arial"/>
          <w:sz w:val="24"/>
          <w:szCs w:val="24"/>
        </w:rPr>
        <w:t>.</w:t>
      </w:r>
    </w:p>
    <w:p w14:paraId="3E9F477A" w14:textId="133A1383" w:rsidR="00D52076" w:rsidRPr="00D52076" w:rsidRDefault="00D52076" w:rsidP="00D52076">
      <w:pPr>
        <w:pStyle w:val="ListParagraph"/>
        <w:numPr>
          <w:ilvl w:val="0"/>
          <w:numId w:val="1"/>
        </w:numPr>
        <w:rPr>
          <w:rFonts w:ascii="Arial" w:hAnsi="Arial" w:cs="Arial"/>
          <w:b/>
          <w:sz w:val="24"/>
          <w:szCs w:val="24"/>
        </w:rPr>
      </w:pPr>
      <w:r w:rsidRPr="00D52076">
        <w:rPr>
          <w:rFonts w:ascii="Arial" w:hAnsi="Arial" w:cs="Arial"/>
          <w:color w:val="FF0000"/>
          <w:sz w:val="24"/>
          <w:szCs w:val="24"/>
        </w:rPr>
        <w:t>What is the detail for planting amount and number of seeds added?</w:t>
      </w:r>
      <w:r w:rsidR="002079C3">
        <w:rPr>
          <w:rFonts w:ascii="Arial" w:hAnsi="Arial" w:cs="Arial"/>
          <w:sz w:val="24"/>
          <w:szCs w:val="24"/>
        </w:rPr>
        <w:t xml:space="preserve"> </w:t>
      </w:r>
    </w:p>
    <w:p w14:paraId="360B4668" w14:textId="4C97A79B" w:rsidR="00D52076" w:rsidRPr="00BC7687" w:rsidRDefault="00D52076" w:rsidP="00D52076">
      <w:pPr>
        <w:pStyle w:val="ListParagraph"/>
        <w:numPr>
          <w:ilvl w:val="0"/>
          <w:numId w:val="1"/>
        </w:numPr>
        <w:rPr>
          <w:rFonts w:ascii="Arial" w:hAnsi="Arial" w:cs="Arial"/>
          <w:b/>
          <w:sz w:val="24"/>
          <w:szCs w:val="24"/>
        </w:rPr>
      </w:pPr>
      <w:r>
        <w:rPr>
          <w:rFonts w:ascii="Arial" w:hAnsi="Arial" w:cs="Arial"/>
          <w:sz w:val="24"/>
          <w:szCs w:val="24"/>
        </w:rPr>
        <w:t xml:space="preserve">In each growing season from 2008 – 2018, total areal cover of all species </w:t>
      </w:r>
      <w:r w:rsidR="00A76911">
        <w:rPr>
          <w:rFonts w:ascii="Arial" w:hAnsi="Arial" w:cs="Arial"/>
          <w:sz w:val="24"/>
          <w:szCs w:val="24"/>
        </w:rPr>
        <w:t xml:space="preserve">was </w:t>
      </w:r>
      <w:r w:rsidR="008861BC">
        <w:rPr>
          <w:rFonts w:ascii="Arial" w:hAnsi="Arial" w:cs="Arial"/>
          <w:sz w:val="24"/>
          <w:szCs w:val="24"/>
        </w:rPr>
        <w:t xml:space="preserve">estimated visually to the nearest 10%. Cover observations </w:t>
      </w:r>
      <w:r w:rsidR="009860EE">
        <w:rPr>
          <w:rFonts w:ascii="Arial" w:hAnsi="Arial" w:cs="Arial"/>
          <w:sz w:val="24"/>
          <w:szCs w:val="24"/>
        </w:rPr>
        <w:t xml:space="preserve">for each species were captured at maximum percent cover </w:t>
      </w:r>
      <w:r w:rsidR="00A76911">
        <w:rPr>
          <w:rFonts w:ascii="Arial" w:hAnsi="Arial" w:cs="Arial"/>
          <w:sz w:val="24"/>
          <w:szCs w:val="24"/>
        </w:rPr>
        <w:t xml:space="preserve">to </w:t>
      </w:r>
      <w:r w:rsidR="009860EE">
        <w:rPr>
          <w:rFonts w:ascii="Arial" w:hAnsi="Arial" w:cs="Arial"/>
          <w:sz w:val="24"/>
          <w:szCs w:val="24"/>
        </w:rPr>
        <w:t xml:space="preserve">account for </w:t>
      </w:r>
      <w:r w:rsidR="00A76911">
        <w:rPr>
          <w:rFonts w:ascii="Arial" w:hAnsi="Arial" w:cs="Arial"/>
          <w:sz w:val="24"/>
          <w:szCs w:val="24"/>
        </w:rPr>
        <w:t xml:space="preserve">variation in species </w:t>
      </w:r>
      <w:r w:rsidR="008861BC">
        <w:rPr>
          <w:rFonts w:ascii="Arial" w:hAnsi="Arial" w:cs="Arial"/>
          <w:sz w:val="24"/>
          <w:szCs w:val="24"/>
        </w:rPr>
        <w:t xml:space="preserve">phenology. </w:t>
      </w:r>
    </w:p>
    <w:p w14:paraId="3517DFFF" w14:textId="43C093F0" w:rsidR="00BC7687" w:rsidRPr="00BC7687" w:rsidRDefault="008A3F53" w:rsidP="00BC7687">
      <w:pPr>
        <w:ind w:left="360"/>
        <w:rPr>
          <w:rFonts w:ascii="Arial" w:hAnsi="Arial" w:cs="Arial"/>
          <w:b/>
          <w:sz w:val="24"/>
          <w:szCs w:val="24"/>
        </w:rPr>
      </w:pPr>
      <w:r w:rsidRPr="008A3F53">
        <w:rPr>
          <w:noProof/>
        </w:rPr>
        <w:drawing>
          <wp:anchor distT="0" distB="0" distL="114300" distR="114300" simplePos="0" relativeHeight="251658240" behindDoc="1" locked="0" layoutInCell="1" allowOverlap="1" wp14:anchorId="4DF8279E" wp14:editId="43AF630A">
            <wp:simplePos x="0" y="0"/>
            <wp:positionH relativeFrom="column">
              <wp:posOffset>476250</wp:posOffset>
            </wp:positionH>
            <wp:positionV relativeFrom="paragraph">
              <wp:posOffset>-635</wp:posOffset>
            </wp:positionV>
            <wp:extent cx="4876800" cy="1543050"/>
            <wp:effectExtent l="0" t="0" r="0" b="0"/>
            <wp:wrapTight wrapText="bothSides">
              <wp:wrapPolygon edited="0">
                <wp:start x="0" y="0"/>
                <wp:lineTo x="0" y="21333"/>
                <wp:lineTo x="21516" y="21333"/>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543050"/>
                    </a:xfrm>
                    <a:prstGeom prst="rect">
                      <a:avLst/>
                    </a:prstGeom>
                    <a:noFill/>
                    <a:ln>
                      <a:noFill/>
                    </a:ln>
                  </pic:spPr>
                </pic:pic>
              </a:graphicData>
            </a:graphic>
          </wp:anchor>
        </w:drawing>
      </w:r>
    </w:p>
    <w:p w14:paraId="78B0D5A3" w14:textId="77777777" w:rsidR="00BC7687" w:rsidRDefault="00BC7687" w:rsidP="00D52F91">
      <w:pPr>
        <w:rPr>
          <w:rFonts w:ascii="Arial" w:hAnsi="Arial" w:cs="Arial"/>
          <w:sz w:val="24"/>
          <w:szCs w:val="24"/>
        </w:rPr>
      </w:pPr>
    </w:p>
    <w:p w14:paraId="3F580380" w14:textId="77777777" w:rsidR="00BC7687" w:rsidRDefault="00BC7687" w:rsidP="00D52F91">
      <w:pPr>
        <w:rPr>
          <w:rFonts w:ascii="Arial" w:hAnsi="Arial" w:cs="Arial"/>
          <w:sz w:val="24"/>
          <w:szCs w:val="24"/>
        </w:rPr>
      </w:pPr>
    </w:p>
    <w:p w14:paraId="296687FA" w14:textId="77777777" w:rsidR="00BC7687" w:rsidRDefault="00BC7687" w:rsidP="00D52F91">
      <w:pPr>
        <w:rPr>
          <w:rFonts w:ascii="Arial" w:hAnsi="Arial" w:cs="Arial"/>
          <w:sz w:val="24"/>
          <w:szCs w:val="24"/>
        </w:rPr>
      </w:pPr>
    </w:p>
    <w:p w14:paraId="4D584290" w14:textId="4193BAFA" w:rsidR="00BC7687" w:rsidRDefault="00BC7687" w:rsidP="00D52F91">
      <w:pPr>
        <w:rPr>
          <w:rFonts w:ascii="Arial" w:hAnsi="Arial" w:cs="Arial"/>
          <w:sz w:val="24"/>
          <w:szCs w:val="24"/>
        </w:rPr>
      </w:pPr>
    </w:p>
    <w:p w14:paraId="1F575703" w14:textId="66C5CD0C" w:rsidR="00D52F91" w:rsidRDefault="00D52F91" w:rsidP="00D52F91">
      <w:pPr>
        <w:rPr>
          <w:rFonts w:ascii="Arial" w:hAnsi="Arial" w:cs="Arial"/>
          <w:sz w:val="24"/>
          <w:szCs w:val="24"/>
        </w:rPr>
      </w:pPr>
      <w:r>
        <w:rPr>
          <w:rFonts w:ascii="Arial" w:hAnsi="Arial" w:cs="Arial"/>
          <w:sz w:val="24"/>
          <w:szCs w:val="24"/>
        </w:rPr>
        <w:lastRenderedPageBreak/>
        <w:t>Weather data</w:t>
      </w:r>
    </w:p>
    <w:p w14:paraId="21023598" w14:textId="11C8CC5E" w:rsidR="00762B7E" w:rsidRDefault="00D52F91" w:rsidP="00D52F91">
      <w:pPr>
        <w:pStyle w:val="ListParagraph"/>
        <w:numPr>
          <w:ilvl w:val="0"/>
          <w:numId w:val="1"/>
        </w:numPr>
        <w:rPr>
          <w:rFonts w:ascii="Arial" w:hAnsi="Arial" w:cs="Arial"/>
          <w:sz w:val="24"/>
          <w:szCs w:val="24"/>
        </w:rPr>
      </w:pPr>
      <w:r>
        <w:rPr>
          <w:rFonts w:ascii="Arial" w:hAnsi="Arial" w:cs="Arial"/>
          <w:sz w:val="24"/>
          <w:szCs w:val="24"/>
        </w:rPr>
        <w:t xml:space="preserve">Weather data </w:t>
      </w:r>
      <w:r w:rsidR="007F51BF">
        <w:rPr>
          <w:rFonts w:ascii="Arial" w:hAnsi="Arial" w:cs="Arial"/>
          <w:sz w:val="24"/>
          <w:szCs w:val="24"/>
        </w:rPr>
        <w:t xml:space="preserve">was provided by a local California Irrigation Management </w:t>
      </w:r>
      <w:r w:rsidR="00BC5A93">
        <w:rPr>
          <w:rFonts w:ascii="Arial" w:hAnsi="Arial" w:cs="Arial"/>
          <w:sz w:val="24"/>
          <w:szCs w:val="24"/>
        </w:rPr>
        <w:t xml:space="preserve">Information </w:t>
      </w:r>
      <w:r w:rsidR="007F51BF">
        <w:rPr>
          <w:rFonts w:ascii="Arial" w:hAnsi="Arial" w:cs="Arial"/>
          <w:sz w:val="24"/>
          <w:szCs w:val="24"/>
        </w:rPr>
        <w:t>System</w:t>
      </w:r>
      <w:r w:rsidR="00937DDB">
        <w:rPr>
          <w:rFonts w:ascii="Arial" w:hAnsi="Arial" w:cs="Arial"/>
          <w:sz w:val="24"/>
          <w:szCs w:val="24"/>
        </w:rPr>
        <w:t xml:space="preserve"> (CIMIS) monitoring station</w:t>
      </w:r>
      <w:r w:rsidR="00B86F51">
        <w:rPr>
          <w:rFonts w:ascii="Arial" w:hAnsi="Arial" w:cs="Arial"/>
          <w:sz w:val="24"/>
          <w:szCs w:val="24"/>
        </w:rPr>
        <w:t xml:space="preserve"> in Davis, CA (38.535694, -121.777636)</w:t>
      </w:r>
      <w:r w:rsidR="00937DDB">
        <w:rPr>
          <w:rFonts w:ascii="Arial" w:hAnsi="Arial" w:cs="Arial"/>
          <w:sz w:val="24"/>
          <w:szCs w:val="24"/>
        </w:rPr>
        <w:t xml:space="preserve">. CIMIS </w:t>
      </w:r>
      <w:r w:rsidR="00AC739C">
        <w:rPr>
          <w:rFonts w:ascii="Arial" w:hAnsi="Arial" w:cs="Arial"/>
          <w:sz w:val="24"/>
          <w:szCs w:val="24"/>
        </w:rPr>
        <w:t xml:space="preserve">automated </w:t>
      </w:r>
      <w:r w:rsidR="00937DDB">
        <w:rPr>
          <w:rFonts w:ascii="Arial" w:hAnsi="Arial" w:cs="Arial"/>
          <w:sz w:val="24"/>
          <w:szCs w:val="24"/>
        </w:rPr>
        <w:t xml:space="preserve">dataloggers collect </w:t>
      </w:r>
      <w:r w:rsidR="00762B7E">
        <w:rPr>
          <w:rFonts w:ascii="Arial" w:hAnsi="Arial" w:cs="Arial"/>
          <w:sz w:val="24"/>
          <w:szCs w:val="24"/>
        </w:rPr>
        <w:t>weather data on a minute-by-minute basis</w:t>
      </w:r>
      <w:r w:rsidR="00B86F51">
        <w:rPr>
          <w:rFonts w:ascii="Arial" w:hAnsi="Arial" w:cs="Arial"/>
          <w:sz w:val="24"/>
          <w:szCs w:val="24"/>
        </w:rPr>
        <w:t xml:space="preserve">, </w:t>
      </w:r>
      <w:r w:rsidR="00AC739C">
        <w:rPr>
          <w:rFonts w:ascii="Arial" w:hAnsi="Arial" w:cs="Arial"/>
          <w:sz w:val="24"/>
          <w:szCs w:val="24"/>
        </w:rPr>
        <w:t>including air temperature, soil temperature, precipitation, solar radiation, vapor pressure, and wind speed. We aggregated these data into monthly intervals, where we calculated SPEI, a standardized metric of drought stress</w:t>
      </w:r>
      <w:r w:rsidR="008354DC">
        <w:rPr>
          <w:rFonts w:ascii="Arial" w:hAnsi="Arial" w:cs="Arial"/>
          <w:sz w:val="24"/>
          <w:szCs w:val="24"/>
        </w:rPr>
        <w:t xml:space="preserve"> (</w:t>
      </w:r>
      <w:r w:rsidR="008354DC" w:rsidRPr="008354DC">
        <w:rPr>
          <w:rFonts w:ascii="Arial" w:hAnsi="Arial" w:cs="Arial"/>
          <w:i/>
          <w:sz w:val="24"/>
          <w:szCs w:val="24"/>
        </w:rPr>
        <w:t>D</w:t>
      </w:r>
      <w:r w:rsidR="008354DC" w:rsidRPr="008354DC">
        <w:rPr>
          <w:rFonts w:ascii="Arial" w:hAnsi="Arial" w:cs="Arial"/>
          <w:i/>
          <w:sz w:val="24"/>
          <w:szCs w:val="24"/>
        </w:rPr>
        <w:softHyphen/>
      </w:r>
      <w:r w:rsidR="008354DC" w:rsidRPr="008354DC">
        <w:rPr>
          <w:rFonts w:ascii="Arial" w:hAnsi="Arial" w:cs="Arial"/>
          <w:i/>
          <w:sz w:val="24"/>
          <w:szCs w:val="24"/>
          <w:vertAlign w:val="subscript"/>
        </w:rPr>
        <w:t>i</w:t>
      </w:r>
      <w:r w:rsidR="008354DC">
        <w:rPr>
          <w:rFonts w:ascii="Arial" w:hAnsi="Arial" w:cs="Arial"/>
          <w:sz w:val="24"/>
          <w:szCs w:val="24"/>
        </w:rPr>
        <w:t>)</w:t>
      </w:r>
      <w:r w:rsidR="004E170A">
        <w:rPr>
          <w:rFonts w:ascii="Arial" w:hAnsi="Arial" w:cs="Arial"/>
          <w:sz w:val="24"/>
          <w:szCs w:val="24"/>
        </w:rPr>
        <w:t xml:space="preserve"> at a given timepoint, </w:t>
      </w:r>
      <w:r w:rsidR="004E170A">
        <w:rPr>
          <w:rFonts w:ascii="Arial" w:hAnsi="Arial" w:cs="Arial"/>
          <w:i/>
          <w:sz w:val="24"/>
          <w:szCs w:val="24"/>
        </w:rPr>
        <w:t>i</w:t>
      </w:r>
      <w:r w:rsidR="00AC739C">
        <w:rPr>
          <w:rFonts w:ascii="Arial" w:hAnsi="Arial" w:cs="Arial"/>
          <w:sz w:val="24"/>
          <w:szCs w:val="24"/>
        </w:rPr>
        <w:t>:</w:t>
      </w:r>
    </w:p>
    <w:p w14:paraId="63F7810E" w14:textId="62194E95" w:rsidR="00AC739C" w:rsidRDefault="004E170A" w:rsidP="00904F9D">
      <w:pPr>
        <w:jc w:val="center"/>
        <w:rPr>
          <w:rFonts w:ascii="Arial" w:hAnsi="Arial" w:cs="Arial"/>
          <w:noProof/>
          <w:sz w:val="24"/>
          <w:szCs w:val="24"/>
        </w:rPr>
      </w:pPr>
      <w:r w:rsidRPr="004E170A">
        <w:rPr>
          <w:rFonts w:ascii="Arial" w:hAnsi="Arial" w:cs="Arial"/>
          <w:noProof/>
          <w:sz w:val="24"/>
          <w:szCs w:val="24"/>
        </w:rPr>
        <w:drawing>
          <wp:inline distT="0" distB="0" distL="0" distR="0" wp14:anchorId="4206948C" wp14:editId="6EFFB03F">
            <wp:extent cx="1385888" cy="32997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8731" cy="344936"/>
                    </a:xfrm>
                    <a:prstGeom prst="rect">
                      <a:avLst/>
                    </a:prstGeom>
                    <a:noFill/>
                    <a:ln>
                      <a:noFill/>
                    </a:ln>
                  </pic:spPr>
                </pic:pic>
              </a:graphicData>
            </a:graphic>
          </wp:inline>
        </w:drawing>
      </w:r>
      <w:r w:rsidRPr="004E170A">
        <w:rPr>
          <w:rFonts w:ascii="Arial" w:hAnsi="Arial" w:cs="Arial"/>
          <w:noProof/>
          <w:sz w:val="24"/>
          <w:szCs w:val="24"/>
        </w:rPr>
        <w:t xml:space="preserve"> </w:t>
      </w:r>
    </w:p>
    <w:p w14:paraId="7FE8980C" w14:textId="30BF4B5E" w:rsidR="004E170A" w:rsidRPr="00DA146A" w:rsidRDefault="004E170A" w:rsidP="00DA146A">
      <w:pPr>
        <w:pStyle w:val="ListParagraph"/>
        <w:numPr>
          <w:ilvl w:val="0"/>
          <w:numId w:val="1"/>
        </w:numPr>
        <w:rPr>
          <w:rFonts w:ascii="Arial" w:hAnsi="Arial" w:cs="Arial"/>
          <w:sz w:val="24"/>
          <w:szCs w:val="24"/>
        </w:rPr>
      </w:pPr>
      <w:r w:rsidRPr="00DA146A">
        <w:rPr>
          <w:rFonts w:ascii="Arial" w:hAnsi="Arial" w:cs="Arial"/>
          <w:noProof/>
          <w:sz w:val="24"/>
          <w:szCs w:val="24"/>
        </w:rPr>
        <w:t xml:space="preserve">Where </w:t>
      </w:r>
      <w:r w:rsidRPr="00DA146A">
        <w:rPr>
          <w:rFonts w:ascii="Arial" w:hAnsi="Arial" w:cs="Arial"/>
          <w:i/>
          <w:noProof/>
          <w:sz w:val="24"/>
          <w:szCs w:val="24"/>
        </w:rPr>
        <w:t>P</w:t>
      </w:r>
      <w:r w:rsidRPr="00DA146A">
        <w:rPr>
          <w:rFonts w:ascii="Arial" w:hAnsi="Arial" w:cs="Arial"/>
          <w:i/>
          <w:noProof/>
          <w:sz w:val="24"/>
          <w:szCs w:val="24"/>
          <w:vertAlign w:val="subscript"/>
        </w:rPr>
        <w:t>i</w:t>
      </w:r>
      <w:r w:rsidRPr="00DA146A">
        <w:rPr>
          <w:rFonts w:ascii="Arial" w:hAnsi="Arial" w:cs="Arial"/>
          <w:noProof/>
          <w:sz w:val="24"/>
          <w:szCs w:val="24"/>
          <w:vertAlign w:val="subscript"/>
        </w:rPr>
        <w:t xml:space="preserve"> </w:t>
      </w:r>
      <w:r w:rsidRPr="00DA146A">
        <w:rPr>
          <w:rFonts w:ascii="Arial" w:hAnsi="Arial" w:cs="Arial"/>
          <w:noProof/>
          <w:sz w:val="24"/>
          <w:szCs w:val="24"/>
        </w:rPr>
        <w:t xml:space="preserve">represents observed precipitation and </w:t>
      </w:r>
      <w:r w:rsidRPr="00DA146A">
        <w:rPr>
          <w:rFonts w:ascii="Arial" w:hAnsi="Arial" w:cs="Arial"/>
          <w:i/>
          <w:noProof/>
          <w:sz w:val="24"/>
          <w:szCs w:val="24"/>
        </w:rPr>
        <w:t>ETo</w:t>
      </w:r>
      <w:r w:rsidRPr="00DA146A">
        <w:rPr>
          <w:rFonts w:ascii="Arial" w:hAnsi="Arial" w:cs="Arial"/>
          <w:i/>
          <w:noProof/>
          <w:sz w:val="24"/>
          <w:szCs w:val="24"/>
        </w:rPr>
        <w:softHyphen/>
      </w:r>
      <w:r w:rsidRPr="00DA146A">
        <w:rPr>
          <w:rFonts w:ascii="Arial" w:hAnsi="Arial" w:cs="Arial"/>
          <w:i/>
          <w:noProof/>
          <w:sz w:val="24"/>
          <w:szCs w:val="24"/>
          <w:vertAlign w:val="subscript"/>
        </w:rPr>
        <w:t>i</w:t>
      </w:r>
      <w:r w:rsidRPr="00DA146A">
        <w:rPr>
          <w:rFonts w:ascii="Arial" w:hAnsi="Arial" w:cs="Arial"/>
          <w:noProof/>
          <w:sz w:val="24"/>
          <w:szCs w:val="24"/>
          <w:vertAlign w:val="subscript"/>
        </w:rPr>
        <w:t xml:space="preserve"> </w:t>
      </w:r>
      <w:r w:rsidRPr="00DA146A">
        <w:rPr>
          <w:rFonts w:ascii="Arial" w:hAnsi="Arial" w:cs="Arial"/>
          <w:sz w:val="24"/>
          <w:szCs w:val="24"/>
        </w:rPr>
        <w:t xml:space="preserve">represents estimated evapotransporation. </w:t>
      </w:r>
      <w:r w:rsidR="007775AB" w:rsidRPr="00DA146A">
        <w:rPr>
          <w:rFonts w:ascii="Arial" w:hAnsi="Arial" w:cs="Arial"/>
          <w:i/>
          <w:sz w:val="24"/>
          <w:szCs w:val="24"/>
        </w:rPr>
        <w:t>ETo</w:t>
      </w:r>
      <w:r w:rsidR="007775AB" w:rsidRPr="00DA146A">
        <w:rPr>
          <w:rFonts w:ascii="Arial" w:hAnsi="Arial" w:cs="Arial"/>
          <w:sz w:val="24"/>
          <w:szCs w:val="24"/>
        </w:rPr>
        <w:t xml:space="preserve"> was calculated using the Penman-Monteith equation</w:t>
      </w:r>
      <w:r w:rsidR="00DA146A">
        <w:rPr>
          <w:rFonts w:ascii="Arial" w:hAnsi="Arial" w:cs="Arial"/>
          <w:sz w:val="24"/>
          <w:szCs w:val="24"/>
        </w:rPr>
        <w:t>, defined as:</w:t>
      </w:r>
    </w:p>
    <w:p w14:paraId="43E55E95" w14:textId="772CD1DB" w:rsidR="00904F9D" w:rsidRDefault="009659C1" w:rsidP="00DA146A">
      <w:pPr>
        <w:jc w:val="center"/>
        <w:rPr>
          <w:rFonts w:ascii="Arial" w:hAnsi="Arial" w:cs="Arial"/>
          <w:sz w:val="24"/>
          <w:szCs w:val="24"/>
        </w:rPr>
      </w:pPr>
      <w:r w:rsidRPr="009659C1">
        <w:rPr>
          <w:rFonts w:ascii="Arial" w:hAnsi="Arial" w:cs="Arial"/>
          <w:noProof/>
          <w:sz w:val="24"/>
          <w:szCs w:val="24"/>
        </w:rPr>
        <w:drawing>
          <wp:inline distT="0" distB="0" distL="0" distR="0" wp14:anchorId="518C9282" wp14:editId="0868CB84">
            <wp:extent cx="2924269" cy="8979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2449" cy="915801"/>
                    </a:xfrm>
                    <a:prstGeom prst="rect">
                      <a:avLst/>
                    </a:prstGeom>
                    <a:noFill/>
                    <a:ln>
                      <a:noFill/>
                    </a:ln>
                  </pic:spPr>
                </pic:pic>
              </a:graphicData>
            </a:graphic>
          </wp:inline>
        </w:drawing>
      </w:r>
    </w:p>
    <w:p w14:paraId="6F1BB5B1" w14:textId="2226302D" w:rsidR="00DA146A" w:rsidRDefault="00DA146A" w:rsidP="00E612D2">
      <w:pPr>
        <w:pStyle w:val="ListParagraph"/>
        <w:numPr>
          <w:ilvl w:val="0"/>
          <w:numId w:val="1"/>
        </w:numPr>
        <w:rPr>
          <w:rFonts w:ascii="Arial" w:hAnsi="Arial" w:cs="Arial"/>
          <w:sz w:val="24"/>
          <w:szCs w:val="24"/>
        </w:rPr>
      </w:pPr>
      <w:r>
        <w:rPr>
          <w:rFonts w:ascii="Arial" w:hAnsi="Arial" w:cs="Arial"/>
          <w:sz w:val="24"/>
          <w:szCs w:val="24"/>
        </w:rPr>
        <w:t xml:space="preserve">Where </w:t>
      </w:r>
      <w:r w:rsidRPr="008E0757">
        <w:rPr>
          <w:rFonts w:ascii="Arial" w:hAnsi="Arial" w:cs="Arial"/>
          <w:i/>
          <w:sz w:val="24"/>
          <w:szCs w:val="24"/>
        </w:rPr>
        <w:t>R</w:t>
      </w:r>
      <w:r w:rsidRPr="008E0757">
        <w:rPr>
          <w:rFonts w:ascii="Arial" w:hAnsi="Arial" w:cs="Arial"/>
          <w:i/>
          <w:sz w:val="24"/>
          <w:szCs w:val="24"/>
          <w:vertAlign w:val="subscript"/>
        </w:rPr>
        <w:t>n</w:t>
      </w:r>
      <w:r>
        <w:rPr>
          <w:rFonts w:ascii="Arial" w:hAnsi="Arial" w:cs="Arial"/>
          <w:sz w:val="24"/>
          <w:szCs w:val="24"/>
        </w:rPr>
        <w:t xml:space="preserve"> is net radiation, </w:t>
      </w:r>
      <w:r w:rsidRPr="008E0757">
        <w:rPr>
          <w:rFonts w:ascii="Arial" w:hAnsi="Arial" w:cs="Arial"/>
          <w:i/>
          <w:sz w:val="24"/>
          <w:szCs w:val="24"/>
        </w:rPr>
        <w:t>G</w:t>
      </w:r>
      <w:r>
        <w:rPr>
          <w:rFonts w:ascii="Arial" w:hAnsi="Arial" w:cs="Arial"/>
          <w:sz w:val="24"/>
          <w:szCs w:val="24"/>
        </w:rPr>
        <w:t xml:space="preserve"> is soil heat flux, </w:t>
      </w:r>
      <w:r w:rsidRPr="008E0757">
        <w:rPr>
          <w:rFonts w:ascii="Arial" w:hAnsi="Arial" w:cs="Arial"/>
          <w:i/>
          <w:sz w:val="24"/>
          <w:szCs w:val="24"/>
        </w:rPr>
        <w:t>(e</w:t>
      </w:r>
      <w:r w:rsidRPr="008E0757">
        <w:rPr>
          <w:rFonts w:ascii="Arial" w:hAnsi="Arial" w:cs="Arial"/>
          <w:i/>
          <w:sz w:val="24"/>
          <w:szCs w:val="24"/>
          <w:vertAlign w:val="subscript"/>
        </w:rPr>
        <w:t>s</w:t>
      </w:r>
      <w:r w:rsidRPr="008E0757">
        <w:rPr>
          <w:rFonts w:ascii="Arial" w:hAnsi="Arial" w:cs="Arial"/>
          <w:i/>
          <w:sz w:val="24"/>
          <w:szCs w:val="24"/>
        </w:rPr>
        <w:t xml:space="preserve"> – e</w:t>
      </w:r>
      <w:r w:rsidRPr="008E0757">
        <w:rPr>
          <w:rFonts w:ascii="Arial" w:hAnsi="Arial" w:cs="Arial"/>
          <w:i/>
          <w:sz w:val="24"/>
          <w:szCs w:val="24"/>
          <w:vertAlign w:val="subscript"/>
        </w:rPr>
        <w:t>a</w:t>
      </w:r>
      <w:r w:rsidRPr="008E0757">
        <w:rPr>
          <w:rFonts w:ascii="Arial" w:hAnsi="Arial" w:cs="Arial"/>
          <w:i/>
          <w:sz w:val="24"/>
          <w:szCs w:val="24"/>
        </w:rPr>
        <w:t>)</w:t>
      </w:r>
      <w:r w:rsidR="002C586A">
        <w:rPr>
          <w:rFonts w:ascii="Arial" w:hAnsi="Arial" w:cs="Arial"/>
          <w:sz w:val="24"/>
          <w:szCs w:val="24"/>
        </w:rPr>
        <w:t xml:space="preserve"> is</w:t>
      </w:r>
      <w:r w:rsidRPr="008E0757">
        <w:rPr>
          <w:rFonts w:ascii="Arial" w:hAnsi="Arial" w:cs="Arial"/>
          <w:i/>
          <w:sz w:val="24"/>
          <w:szCs w:val="24"/>
        </w:rPr>
        <w:t xml:space="preserve"> </w:t>
      </w:r>
      <w:r>
        <w:rPr>
          <w:rFonts w:ascii="Arial" w:hAnsi="Arial" w:cs="Arial"/>
          <w:sz w:val="24"/>
          <w:szCs w:val="24"/>
        </w:rPr>
        <w:t xml:space="preserve">the vapor pressure deficit of air, </w:t>
      </w:r>
      <w:r w:rsidRPr="008E0757">
        <w:rPr>
          <w:rFonts w:ascii="Arial" w:hAnsi="Arial" w:cs="Arial"/>
          <w:i/>
          <w:sz w:val="24"/>
          <w:szCs w:val="24"/>
        </w:rPr>
        <w:t>ρ</w:t>
      </w:r>
      <w:r w:rsidRPr="008E0757">
        <w:rPr>
          <w:rFonts w:ascii="Arial" w:hAnsi="Arial" w:cs="Arial"/>
          <w:i/>
          <w:sz w:val="24"/>
          <w:szCs w:val="24"/>
          <w:vertAlign w:val="subscript"/>
        </w:rPr>
        <w:t>i</w:t>
      </w:r>
      <w:r>
        <w:rPr>
          <w:rFonts w:ascii="Arial" w:hAnsi="Arial" w:cs="Arial"/>
          <w:sz w:val="24"/>
          <w:szCs w:val="24"/>
        </w:rPr>
        <w:t xml:space="preserve"> </w:t>
      </w:r>
      <w:r w:rsidR="002C586A">
        <w:rPr>
          <w:rFonts w:ascii="Arial" w:hAnsi="Arial" w:cs="Arial"/>
          <w:sz w:val="24"/>
          <w:szCs w:val="24"/>
        </w:rPr>
        <w:t xml:space="preserve">is </w:t>
      </w:r>
      <w:r>
        <w:rPr>
          <w:rFonts w:ascii="Arial" w:hAnsi="Arial" w:cs="Arial"/>
          <w:sz w:val="24"/>
          <w:szCs w:val="24"/>
        </w:rPr>
        <w:t xml:space="preserve">the mean air density at </w:t>
      </w:r>
      <w:r w:rsidR="008E0757">
        <w:rPr>
          <w:rFonts w:ascii="Arial" w:hAnsi="Arial" w:cs="Arial"/>
          <w:sz w:val="24"/>
          <w:szCs w:val="24"/>
        </w:rPr>
        <w:t>constant</w:t>
      </w:r>
      <w:r>
        <w:rPr>
          <w:rFonts w:ascii="Arial" w:hAnsi="Arial" w:cs="Arial"/>
          <w:sz w:val="24"/>
          <w:szCs w:val="24"/>
        </w:rPr>
        <w:t xml:space="preserve"> pressure, </w:t>
      </w:r>
      <w:r w:rsidRPr="008E0757">
        <w:rPr>
          <w:rFonts w:ascii="Arial" w:hAnsi="Arial" w:cs="Arial"/>
          <w:i/>
          <w:sz w:val="24"/>
          <w:szCs w:val="24"/>
        </w:rPr>
        <w:t>c</w:t>
      </w:r>
      <w:r w:rsidRPr="008E0757">
        <w:rPr>
          <w:rFonts w:ascii="Arial" w:hAnsi="Arial" w:cs="Arial"/>
          <w:i/>
          <w:sz w:val="24"/>
          <w:szCs w:val="24"/>
          <w:vertAlign w:val="subscript"/>
        </w:rPr>
        <w:t>p</w:t>
      </w:r>
      <w:r>
        <w:rPr>
          <w:rFonts w:ascii="Arial" w:hAnsi="Arial" w:cs="Arial"/>
          <w:sz w:val="24"/>
          <w:szCs w:val="24"/>
        </w:rPr>
        <w:t xml:space="preserve"> </w:t>
      </w:r>
      <w:r w:rsidR="002C586A">
        <w:rPr>
          <w:rFonts w:ascii="Arial" w:hAnsi="Arial" w:cs="Arial"/>
          <w:sz w:val="24"/>
          <w:szCs w:val="24"/>
        </w:rPr>
        <w:t xml:space="preserve">is </w:t>
      </w:r>
      <w:r>
        <w:rPr>
          <w:rFonts w:ascii="Arial" w:hAnsi="Arial" w:cs="Arial"/>
          <w:sz w:val="24"/>
          <w:szCs w:val="24"/>
        </w:rPr>
        <w:t xml:space="preserve">the specific heat of air, Δ </w:t>
      </w:r>
      <w:r w:rsidR="002C586A">
        <w:rPr>
          <w:rFonts w:ascii="Arial" w:hAnsi="Arial" w:cs="Arial"/>
          <w:sz w:val="24"/>
          <w:szCs w:val="24"/>
        </w:rPr>
        <w:t xml:space="preserve">is </w:t>
      </w:r>
      <w:r>
        <w:rPr>
          <w:rFonts w:ascii="Arial" w:hAnsi="Arial" w:cs="Arial"/>
          <w:sz w:val="24"/>
          <w:szCs w:val="24"/>
        </w:rPr>
        <w:t xml:space="preserve">the slope of the saturation vapor pressure temperature relationship, γ </w:t>
      </w:r>
      <w:r w:rsidR="002C586A">
        <w:rPr>
          <w:rFonts w:ascii="Arial" w:hAnsi="Arial" w:cs="Arial"/>
          <w:sz w:val="24"/>
          <w:szCs w:val="24"/>
        </w:rPr>
        <w:t xml:space="preserve">is </w:t>
      </w:r>
      <w:r>
        <w:rPr>
          <w:rFonts w:ascii="Arial" w:hAnsi="Arial" w:cs="Arial"/>
          <w:sz w:val="24"/>
          <w:szCs w:val="24"/>
        </w:rPr>
        <w:t xml:space="preserve">the psychometric constant, </w:t>
      </w:r>
      <w:r w:rsidR="002C586A">
        <w:rPr>
          <w:rFonts w:ascii="Arial" w:hAnsi="Arial" w:cs="Arial"/>
          <w:sz w:val="24"/>
          <w:szCs w:val="24"/>
        </w:rPr>
        <w:t xml:space="preserve">and </w:t>
      </w:r>
      <w:r w:rsidRPr="008E0757">
        <w:rPr>
          <w:rFonts w:ascii="Arial" w:hAnsi="Arial" w:cs="Arial"/>
          <w:i/>
          <w:sz w:val="24"/>
          <w:szCs w:val="24"/>
        </w:rPr>
        <w:t>r</w:t>
      </w:r>
      <w:r w:rsidRPr="008E0757">
        <w:rPr>
          <w:rFonts w:ascii="Arial" w:hAnsi="Arial" w:cs="Arial"/>
          <w:i/>
          <w:sz w:val="24"/>
          <w:szCs w:val="24"/>
          <w:vertAlign w:val="subscript"/>
        </w:rPr>
        <w:t>s</w:t>
      </w:r>
      <w:r>
        <w:rPr>
          <w:rFonts w:ascii="Arial" w:hAnsi="Arial" w:cs="Arial"/>
          <w:sz w:val="24"/>
          <w:szCs w:val="24"/>
          <w:vertAlign w:val="subscript"/>
        </w:rPr>
        <w:t xml:space="preserve"> </w:t>
      </w:r>
      <w:r>
        <w:rPr>
          <w:rFonts w:ascii="Arial" w:hAnsi="Arial" w:cs="Arial"/>
          <w:sz w:val="24"/>
          <w:szCs w:val="24"/>
        </w:rPr>
        <w:t xml:space="preserve">and </w:t>
      </w:r>
      <w:r w:rsidRPr="008E0757">
        <w:rPr>
          <w:rFonts w:ascii="Arial" w:hAnsi="Arial" w:cs="Arial"/>
          <w:i/>
          <w:sz w:val="24"/>
          <w:szCs w:val="24"/>
        </w:rPr>
        <w:t>r</w:t>
      </w:r>
      <w:r w:rsidRPr="008E0757">
        <w:rPr>
          <w:rFonts w:ascii="Arial" w:hAnsi="Arial" w:cs="Arial"/>
          <w:i/>
          <w:sz w:val="24"/>
          <w:szCs w:val="24"/>
          <w:vertAlign w:val="subscript"/>
        </w:rPr>
        <w:t>a</w:t>
      </w:r>
      <w:r w:rsidRPr="008E0757">
        <w:rPr>
          <w:rFonts w:ascii="Arial" w:hAnsi="Arial" w:cs="Arial"/>
          <w:i/>
          <w:sz w:val="24"/>
          <w:szCs w:val="24"/>
        </w:rPr>
        <w:t xml:space="preserve"> </w:t>
      </w:r>
      <w:r w:rsidR="002C586A">
        <w:rPr>
          <w:rFonts w:ascii="Arial" w:hAnsi="Arial" w:cs="Arial"/>
          <w:sz w:val="24"/>
          <w:szCs w:val="24"/>
        </w:rPr>
        <w:t xml:space="preserve">are </w:t>
      </w:r>
      <w:r>
        <w:rPr>
          <w:rFonts w:ascii="Arial" w:hAnsi="Arial" w:cs="Arial"/>
          <w:sz w:val="24"/>
          <w:szCs w:val="24"/>
        </w:rPr>
        <w:t>the surface and aerodynamic resistances</w:t>
      </w:r>
      <w:r w:rsidR="00BD3700">
        <w:rPr>
          <w:rFonts w:ascii="Arial" w:hAnsi="Arial" w:cs="Arial"/>
          <w:sz w:val="24"/>
          <w:szCs w:val="24"/>
        </w:rPr>
        <w:t xml:space="preserve"> (FAO)</w:t>
      </w:r>
      <w:r>
        <w:rPr>
          <w:rFonts w:ascii="Arial" w:hAnsi="Arial" w:cs="Arial"/>
          <w:sz w:val="24"/>
          <w:szCs w:val="24"/>
        </w:rPr>
        <w:t>.</w:t>
      </w:r>
    </w:p>
    <w:p w14:paraId="2E12F6A8" w14:textId="1E59BAF6" w:rsidR="003A42E2" w:rsidRDefault="003A42E2" w:rsidP="00E612D2">
      <w:pPr>
        <w:pStyle w:val="ListParagraph"/>
        <w:numPr>
          <w:ilvl w:val="0"/>
          <w:numId w:val="1"/>
        </w:numPr>
        <w:rPr>
          <w:rFonts w:ascii="Arial" w:hAnsi="Arial" w:cs="Arial"/>
          <w:sz w:val="24"/>
          <w:szCs w:val="24"/>
        </w:rPr>
      </w:pPr>
      <w:r>
        <w:rPr>
          <w:rFonts w:ascii="Arial" w:hAnsi="Arial" w:cs="Arial"/>
          <w:sz w:val="24"/>
          <w:szCs w:val="24"/>
        </w:rPr>
        <w:t xml:space="preserve">SPEI offers flexible, </w:t>
      </w:r>
      <w:r w:rsidR="006C0EFA">
        <w:rPr>
          <w:rFonts w:ascii="Arial" w:hAnsi="Arial" w:cs="Arial"/>
          <w:sz w:val="24"/>
          <w:szCs w:val="24"/>
        </w:rPr>
        <w:t>variable timescale</w:t>
      </w:r>
      <w:r>
        <w:rPr>
          <w:rFonts w:ascii="Arial" w:hAnsi="Arial" w:cs="Arial"/>
          <w:sz w:val="24"/>
          <w:szCs w:val="24"/>
        </w:rPr>
        <w:t xml:space="preserve"> estimations of drought stress</w:t>
      </w:r>
      <w:r w:rsidR="006C0EFA">
        <w:rPr>
          <w:rFonts w:ascii="Arial" w:hAnsi="Arial" w:cs="Arial"/>
          <w:sz w:val="24"/>
          <w:szCs w:val="24"/>
        </w:rPr>
        <w:t xml:space="preserve"> that can be used to quantify the effects of multi-year climate patterns</w:t>
      </w:r>
      <w:r w:rsidR="00CA2791">
        <w:rPr>
          <w:rFonts w:ascii="Arial" w:hAnsi="Arial" w:cs="Arial"/>
          <w:sz w:val="24"/>
          <w:szCs w:val="24"/>
        </w:rPr>
        <w:t xml:space="preserve"> (Prugh et al. 2018)</w:t>
      </w:r>
      <w:r w:rsidR="006C0EFA">
        <w:rPr>
          <w:rFonts w:ascii="Arial" w:hAnsi="Arial" w:cs="Arial"/>
          <w:sz w:val="24"/>
          <w:szCs w:val="24"/>
        </w:rPr>
        <w:t>.</w:t>
      </w:r>
      <w:r w:rsidR="00BE72D4">
        <w:rPr>
          <w:rFonts w:ascii="Arial" w:hAnsi="Arial" w:cs="Arial"/>
          <w:sz w:val="24"/>
          <w:szCs w:val="24"/>
        </w:rPr>
        <w:t xml:space="preserve"> For each </w:t>
      </w:r>
      <w:r w:rsidR="00785877">
        <w:rPr>
          <w:rFonts w:ascii="Arial" w:hAnsi="Arial" w:cs="Arial"/>
          <w:sz w:val="24"/>
          <w:szCs w:val="24"/>
        </w:rPr>
        <w:t xml:space="preserve">year </w:t>
      </w:r>
      <w:r w:rsidR="009B2E4A">
        <w:rPr>
          <w:rFonts w:ascii="Arial" w:hAnsi="Arial" w:cs="Arial"/>
          <w:sz w:val="24"/>
          <w:szCs w:val="24"/>
        </w:rPr>
        <w:t>between 1980 and 2018</w:t>
      </w:r>
      <w:r w:rsidR="00785877">
        <w:rPr>
          <w:rFonts w:ascii="Arial" w:hAnsi="Arial" w:cs="Arial"/>
          <w:sz w:val="24"/>
          <w:szCs w:val="24"/>
        </w:rPr>
        <w:t xml:space="preserve">, we calculated </w:t>
      </w:r>
      <w:r w:rsidR="00854DD4">
        <w:rPr>
          <w:rFonts w:ascii="Arial" w:hAnsi="Arial" w:cs="Arial"/>
          <w:sz w:val="24"/>
          <w:szCs w:val="24"/>
        </w:rPr>
        <w:t>SPEI for a single water year (November – May</w:t>
      </w:r>
      <w:r w:rsidR="00694161">
        <w:rPr>
          <w:rFonts w:ascii="Arial" w:hAnsi="Arial" w:cs="Arial"/>
          <w:sz w:val="24"/>
          <w:szCs w:val="24"/>
        </w:rPr>
        <w:t>;</w:t>
      </w:r>
      <w:r w:rsidR="00854DD4">
        <w:rPr>
          <w:rFonts w:ascii="Arial" w:hAnsi="Arial" w:cs="Arial"/>
          <w:sz w:val="24"/>
          <w:szCs w:val="24"/>
        </w:rPr>
        <w:t xml:space="preserve"> 7 months), </w:t>
      </w:r>
      <w:r w:rsidR="00694161">
        <w:rPr>
          <w:rFonts w:ascii="Arial" w:hAnsi="Arial" w:cs="Arial"/>
          <w:sz w:val="24"/>
          <w:szCs w:val="24"/>
        </w:rPr>
        <w:t xml:space="preserve">two </w:t>
      </w:r>
      <w:r w:rsidR="00B307C7">
        <w:rPr>
          <w:rFonts w:ascii="Arial" w:hAnsi="Arial" w:cs="Arial"/>
          <w:sz w:val="24"/>
          <w:szCs w:val="24"/>
        </w:rPr>
        <w:t xml:space="preserve">consecutive </w:t>
      </w:r>
      <w:r w:rsidR="00694161">
        <w:rPr>
          <w:rFonts w:ascii="Arial" w:hAnsi="Arial" w:cs="Arial"/>
          <w:sz w:val="24"/>
          <w:szCs w:val="24"/>
        </w:rPr>
        <w:t xml:space="preserve">water years (19 months), and three </w:t>
      </w:r>
      <w:r w:rsidR="00B307C7">
        <w:rPr>
          <w:rFonts w:ascii="Arial" w:hAnsi="Arial" w:cs="Arial"/>
          <w:sz w:val="24"/>
          <w:szCs w:val="24"/>
        </w:rPr>
        <w:t xml:space="preserve">consecutive </w:t>
      </w:r>
      <w:r w:rsidR="00694161">
        <w:rPr>
          <w:rFonts w:ascii="Arial" w:hAnsi="Arial" w:cs="Arial"/>
          <w:sz w:val="24"/>
          <w:szCs w:val="24"/>
        </w:rPr>
        <w:t xml:space="preserve">water years (31 months). </w:t>
      </w:r>
      <w:r w:rsidR="009D5202">
        <w:rPr>
          <w:rFonts w:ascii="Arial" w:hAnsi="Arial" w:cs="Arial"/>
          <w:sz w:val="24"/>
          <w:szCs w:val="24"/>
        </w:rPr>
        <w:t xml:space="preserve">We then standardized these values </w:t>
      </w:r>
      <w:r w:rsidR="004A3B98">
        <w:rPr>
          <w:rFonts w:ascii="Arial" w:hAnsi="Arial" w:cs="Arial"/>
          <w:sz w:val="24"/>
          <w:szCs w:val="24"/>
        </w:rPr>
        <w:t xml:space="preserve">by fitting the drought index series </w:t>
      </w:r>
      <w:r w:rsidR="009D5202">
        <w:rPr>
          <w:rFonts w:ascii="Arial" w:hAnsi="Arial" w:cs="Arial"/>
          <w:sz w:val="24"/>
          <w:szCs w:val="24"/>
        </w:rPr>
        <w:t>to a log-logistic distribution</w:t>
      </w:r>
      <w:r w:rsidR="004A3B98">
        <w:rPr>
          <w:rFonts w:ascii="Arial" w:hAnsi="Arial" w:cs="Arial"/>
          <w:sz w:val="24"/>
          <w:szCs w:val="24"/>
        </w:rPr>
        <w:t xml:space="preserve">. </w:t>
      </w:r>
      <w:r w:rsidR="0010563A">
        <w:rPr>
          <w:rFonts w:ascii="Arial" w:hAnsi="Arial" w:cs="Arial"/>
          <w:sz w:val="24"/>
          <w:szCs w:val="24"/>
        </w:rPr>
        <w:t xml:space="preserve">All SPEI calculations were performed using the package “spei”. </w:t>
      </w:r>
    </w:p>
    <w:p w14:paraId="54180104" w14:textId="2B72D32A" w:rsidR="00E612D2" w:rsidRPr="00DA146A" w:rsidRDefault="00E612D2" w:rsidP="00DA146A">
      <w:pPr>
        <w:ind w:left="360"/>
        <w:rPr>
          <w:rFonts w:ascii="Arial" w:hAnsi="Arial" w:cs="Arial"/>
          <w:sz w:val="24"/>
          <w:szCs w:val="24"/>
        </w:rPr>
      </w:pPr>
      <w:r w:rsidRPr="00DA146A">
        <w:rPr>
          <w:rFonts w:ascii="Arial" w:hAnsi="Arial" w:cs="Arial"/>
          <w:sz w:val="24"/>
          <w:szCs w:val="24"/>
        </w:rPr>
        <w:t>Delineation of States</w:t>
      </w:r>
    </w:p>
    <w:p w14:paraId="593DE2B9" w14:textId="2C1B0936" w:rsidR="00686DAA" w:rsidRDefault="00E612D2" w:rsidP="00E612D2">
      <w:pPr>
        <w:pStyle w:val="ListParagraph"/>
        <w:numPr>
          <w:ilvl w:val="0"/>
          <w:numId w:val="1"/>
        </w:numPr>
        <w:rPr>
          <w:rFonts w:ascii="Arial" w:hAnsi="Arial" w:cs="Arial"/>
          <w:sz w:val="24"/>
          <w:szCs w:val="24"/>
        </w:rPr>
      </w:pPr>
      <w:commentRangeStart w:id="2"/>
      <w:r>
        <w:rPr>
          <w:rFonts w:ascii="Arial" w:hAnsi="Arial" w:cs="Arial"/>
          <w:sz w:val="24"/>
          <w:szCs w:val="24"/>
        </w:rPr>
        <w:t>Per Bestelmeyer</w:t>
      </w:r>
      <w:commentRangeEnd w:id="2"/>
      <w:r w:rsidR="007E319F">
        <w:rPr>
          <w:rStyle w:val="CommentReference"/>
        </w:rPr>
        <w:commentReference w:id="2"/>
      </w:r>
      <w:r>
        <w:rPr>
          <w:rFonts w:ascii="Arial" w:hAnsi="Arial" w:cs="Arial"/>
          <w:sz w:val="24"/>
          <w:szCs w:val="24"/>
        </w:rPr>
        <w:t xml:space="preserve">, “states” best partition the total variation in </w:t>
      </w:r>
      <w:r w:rsidR="003D084A">
        <w:rPr>
          <w:rFonts w:ascii="Arial" w:hAnsi="Arial" w:cs="Arial"/>
          <w:sz w:val="24"/>
          <w:szCs w:val="24"/>
        </w:rPr>
        <w:t xml:space="preserve">community composition observed within a given system. To </w:t>
      </w:r>
      <w:r w:rsidR="00E65EB3">
        <w:rPr>
          <w:rFonts w:ascii="Arial" w:hAnsi="Arial" w:cs="Arial"/>
          <w:sz w:val="24"/>
          <w:szCs w:val="24"/>
        </w:rPr>
        <w:t>this</w:t>
      </w:r>
      <w:r w:rsidR="003D084A">
        <w:rPr>
          <w:rFonts w:ascii="Arial" w:hAnsi="Arial" w:cs="Arial"/>
          <w:sz w:val="24"/>
          <w:szCs w:val="24"/>
        </w:rPr>
        <w:t xml:space="preserve"> end, </w:t>
      </w:r>
      <w:r w:rsidR="0027033B">
        <w:rPr>
          <w:rFonts w:ascii="Arial" w:hAnsi="Arial" w:cs="Arial"/>
          <w:sz w:val="24"/>
          <w:szCs w:val="24"/>
        </w:rPr>
        <w:t xml:space="preserve">we chose </w:t>
      </w:r>
      <w:r w:rsidR="003422DF">
        <w:rPr>
          <w:rFonts w:ascii="Arial" w:hAnsi="Arial" w:cs="Arial"/>
          <w:sz w:val="24"/>
          <w:szCs w:val="24"/>
        </w:rPr>
        <w:t xml:space="preserve">to apply </w:t>
      </w:r>
      <w:r w:rsidR="00686DAA">
        <w:rPr>
          <w:rFonts w:ascii="Arial" w:hAnsi="Arial" w:cs="Arial"/>
          <w:sz w:val="24"/>
          <w:szCs w:val="24"/>
        </w:rPr>
        <w:t>a</w:t>
      </w:r>
      <w:r w:rsidR="008C6A81">
        <w:rPr>
          <w:rFonts w:ascii="Arial" w:hAnsi="Arial" w:cs="Arial"/>
          <w:sz w:val="24"/>
          <w:szCs w:val="24"/>
        </w:rPr>
        <w:t xml:space="preserve">n </w:t>
      </w:r>
      <w:r w:rsidR="00686DAA">
        <w:rPr>
          <w:rFonts w:ascii="Arial" w:hAnsi="Arial" w:cs="Arial"/>
          <w:sz w:val="24"/>
          <w:szCs w:val="24"/>
        </w:rPr>
        <w:t>unsupervised clustering algorithm (</w:t>
      </w:r>
      <w:r w:rsidR="00044704">
        <w:rPr>
          <w:rFonts w:ascii="Arial" w:hAnsi="Arial" w:cs="Arial"/>
          <w:sz w:val="24"/>
          <w:szCs w:val="24"/>
        </w:rPr>
        <w:t>k-medioids</w:t>
      </w:r>
      <w:r w:rsidR="00686DAA">
        <w:rPr>
          <w:rFonts w:ascii="Arial" w:hAnsi="Arial" w:cs="Arial"/>
          <w:sz w:val="24"/>
          <w:szCs w:val="24"/>
        </w:rPr>
        <w:t xml:space="preserve"> clustering) to partition communities into discrete states.</w:t>
      </w:r>
      <w:r w:rsidR="00941068">
        <w:rPr>
          <w:rFonts w:ascii="Arial" w:hAnsi="Arial" w:cs="Arial"/>
          <w:sz w:val="24"/>
          <w:szCs w:val="24"/>
        </w:rPr>
        <w:t xml:space="preserve"> K-medoids clustering</w:t>
      </w:r>
      <w:r w:rsidR="00D52F91">
        <w:rPr>
          <w:rFonts w:ascii="Arial" w:hAnsi="Arial" w:cs="Arial"/>
          <w:sz w:val="24"/>
          <w:szCs w:val="24"/>
        </w:rPr>
        <w:t xml:space="preserve"> randomly selects k of n total datapoints as group “medoids” and computes the sum of distances</w:t>
      </w:r>
      <w:r w:rsidR="00F661FA">
        <w:rPr>
          <w:rFonts w:ascii="Arial" w:hAnsi="Arial" w:cs="Arial"/>
          <w:sz w:val="24"/>
          <w:szCs w:val="24"/>
        </w:rPr>
        <w:t xml:space="preserve"> </w:t>
      </w:r>
      <w:r w:rsidR="00D52F91">
        <w:rPr>
          <w:rFonts w:ascii="Arial" w:hAnsi="Arial" w:cs="Arial"/>
          <w:sz w:val="24"/>
          <w:szCs w:val="24"/>
        </w:rPr>
        <w:t>between points and their associated medioid</w:t>
      </w:r>
      <w:r w:rsidR="00F661FA">
        <w:rPr>
          <w:rFonts w:ascii="Arial" w:hAnsi="Arial" w:cs="Arial"/>
          <w:sz w:val="24"/>
          <w:szCs w:val="24"/>
        </w:rPr>
        <w:t>, based on Bray-Curtis dissimilarity</w:t>
      </w:r>
      <w:r w:rsidR="00D52F91">
        <w:rPr>
          <w:rFonts w:ascii="Arial" w:hAnsi="Arial" w:cs="Arial"/>
          <w:sz w:val="24"/>
          <w:szCs w:val="24"/>
        </w:rPr>
        <w:t xml:space="preserve">. This </w:t>
      </w:r>
      <w:r w:rsidR="00D52F91">
        <w:rPr>
          <w:rFonts w:ascii="Arial" w:hAnsi="Arial" w:cs="Arial"/>
          <w:sz w:val="24"/>
          <w:szCs w:val="24"/>
        </w:rPr>
        <w:lastRenderedPageBreak/>
        <w:t xml:space="preserve">algorithm then iteratively swaps these mediods and recalculates summed distance to achieve a solution that best captures the total variance of the data. </w:t>
      </w:r>
      <w:r w:rsidR="00941068">
        <w:rPr>
          <w:rFonts w:ascii="Arial" w:hAnsi="Arial" w:cs="Arial"/>
          <w:sz w:val="24"/>
          <w:szCs w:val="24"/>
        </w:rPr>
        <w:t>R library used – “pam”.</w:t>
      </w:r>
    </w:p>
    <w:p w14:paraId="7296706F" w14:textId="72E34FFE" w:rsidR="00D57B70" w:rsidRPr="000F1EE5" w:rsidRDefault="00487B7D" w:rsidP="007E319F">
      <w:pPr>
        <w:pStyle w:val="ListParagraph"/>
        <w:numPr>
          <w:ilvl w:val="0"/>
          <w:numId w:val="1"/>
        </w:numPr>
        <w:rPr>
          <w:rFonts w:ascii="Arial" w:hAnsi="Arial" w:cs="Arial"/>
          <w:b/>
          <w:sz w:val="24"/>
          <w:szCs w:val="24"/>
        </w:rPr>
      </w:pPr>
      <w:r w:rsidRPr="00B9686C">
        <w:rPr>
          <w:rFonts w:ascii="Arial" w:hAnsi="Arial" w:cs="Arial"/>
          <w:sz w:val="24"/>
          <w:szCs w:val="24"/>
        </w:rPr>
        <w:t xml:space="preserve">To determine </w:t>
      </w:r>
      <w:r w:rsidR="00E65EB3" w:rsidRPr="00B9686C">
        <w:rPr>
          <w:rFonts w:ascii="Arial" w:hAnsi="Arial" w:cs="Arial"/>
          <w:sz w:val="24"/>
          <w:szCs w:val="24"/>
        </w:rPr>
        <w:t>the most appropriate number of states</w:t>
      </w:r>
      <w:r w:rsidR="00386CEF" w:rsidRPr="00B9686C">
        <w:rPr>
          <w:rFonts w:ascii="Arial" w:hAnsi="Arial" w:cs="Arial"/>
          <w:sz w:val="24"/>
          <w:szCs w:val="24"/>
        </w:rPr>
        <w:t xml:space="preserve">, we </w:t>
      </w:r>
      <w:r w:rsidR="00B9686C">
        <w:rPr>
          <w:rFonts w:ascii="Arial" w:hAnsi="Arial" w:cs="Arial"/>
          <w:sz w:val="24"/>
          <w:szCs w:val="24"/>
        </w:rPr>
        <w:t xml:space="preserve">applied </w:t>
      </w:r>
      <w:r w:rsidR="00B9686C" w:rsidRPr="00B9686C">
        <w:rPr>
          <w:rFonts w:ascii="Arial" w:hAnsi="Arial" w:cs="Arial"/>
          <w:sz w:val="24"/>
          <w:szCs w:val="24"/>
        </w:rPr>
        <w:t>k-medioids cluster</w:t>
      </w:r>
      <w:r w:rsidR="00B9686C">
        <w:rPr>
          <w:rFonts w:ascii="Arial" w:hAnsi="Arial" w:cs="Arial"/>
          <w:sz w:val="24"/>
          <w:szCs w:val="24"/>
        </w:rPr>
        <w:t>ing</w:t>
      </w:r>
      <w:r w:rsidR="009306CB">
        <w:rPr>
          <w:rFonts w:ascii="Arial" w:hAnsi="Arial" w:cs="Arial"/>
          <w:sz w:val="24"/>
          <w:szCs w:val="24"/>
        </w:rPr>
        <w:t xml:space="preserve"> </w:t>
      </w:r>
      <w:r w:rsidR="00D004EF">
        <w:rPr>
          <w:rFonts w:ascii="Arial" w:hAnsi="Arial" w:cs="Arial"/>
          <w:sz w:val="24"/>
          <w:szCs w:val="24"/>
        </w:rPr>
        <w:t xml:space="preserve">across values of </w:t>
      </w:r>
      <w:r w:rsidR="00D004EF">
        <w:rPr>
          <w:rFonts w:ascii="Arial" w:hAnsi="Arial" w:cs="Arial"/>
          <w:i/>
          <w:sz w:val="24"/>
          <w:szCs w:val="24"/>
        </w:rPr>
        <w:t xml:space="preserve">k </w:t>
      </w:r>
      <w:r w:rsidR="00D004EF">
        <w:rPr>
          <w:rFonts w:ascii="Arial" w:hAnsi="Arial" w:cs="Arial"/>
          <w:sz w:val="24"/>
          <w:szCs w:val="24"/>
        </w:rPr>
        <w:t>from 2-10.</w:t>
      </w:r>
      <w:r w:rsidR="001D54D3">
        <w:rPr>
          <w:rFonts w:ascii="Arial" w:hAnsi="Arial" w:cs="Arial"/>
          <w:sz w:val="24"/>
          <w:szCs w:val="24"/>
        </w:rPr>
        <w:t xml:space="preserve"> We then subjected the output of each of these runs to </w:t>
      </w:r>
      <w:r w:rsidR="00184CA8">
        <w:rPr>
          <w:rFonts w:ascii="Arial" w:hAnsi="Arial" w:cs="Arial"/>
          <w:sz w:val="24"/>
          <w:szCs w:val="24"/>
        </w:rPr>
        <w:t>a battery of tests</w:t>
      </w:r>
      <w:r w:rsidR="00337E79">
        <w:rPr>
          <w:rFonts w:ascii="Arial" w:hAnsi="Arial" w:cs="Arial"/>
          <w:sz w:val="24"/>
          <w:szCs w:val="24"/>
        </w:rPr>
        <w:t xml:space="preserve"> (list tests here, if needed)</w:t>
      </w:r>
      <w:r w:rsidR="00A67923">
        <w:rPr>
          <w:rFonts w:ascii="Arial" w:hAnsi="Arial" w:cs="Arial"/>
          <w:sz w:val="24"/>
          <w:szCs w:val="24"/>
        </w:rPr>
        <w:t xml:space="preserve">; the value of </w:t>
      </w:r>
      <w:r w:rsidR="00A67923" w:rsidRPr="00A67923">
        <w:rPr>
          <w:rFonts w:ascii="Arial" w:hAnsi="Arial" w:cs="Arial"/>
          <w:i/>
          <w:sz w:val="24"/>
          <w:szCs w:val="24"/>
        </w:rPr>
        <w:t>k</w:t>
      </w:r>
      <w:r w:rsidR="00A67923">
        <w:rPr>
          <w:rFonts w:ascii="Arial" w:hAnsi="Arial" w:cs="Arial"/>
          <w:sz w:val="24"/>
          <w:szCs w:val="24"/>
        </w:rPr>
        <w:t xml:space="preserve"> with the most consist performance across all tests was used to determine the number of clusters that best represented discrete partitions within this dataset. </w:t>
      </w:r>
      <w:r w:rsidR="00D57B70">
        <w:rPr>
          <w:rFonts w:ascii="Arial" w:hAnsi="Arial" w:cs="Arial"/>
          <w:sz w:val="24"/>
          <w:szCs w:val="24"/>
        </w:rPr>
        <w:t xml:space="preserve">R library used </w:t>
      </w:r>
      <w:r w:rsidR="002E6137">
        <w:rPr>
          <w:rFonts w:ascii="Arial" w:hAnsi="Arial" w:cs="Arial"/>
          <w:sz w:val="24"/>
          <w:szCs w:val="24"/>
        </w:rPr>
        <w:t>–</w:t>
      </w:r>
      <w:r w:rsidR="00D57B70">
        <w:rPr>
          <w:rFonts w:ascii="Arial" w:hAnsi="Arial" w:cs="Arial"/>
          <w:sz w:val="24"/>
          <w:szCs w:val="24"/>
        </w:rPr>
        <w:t xml:space="preserve"> nbclust</w:t>
      </w:r>
      <w:r w:rsidR="002E6137">
        <w:rPr>
          <w:rFonts w:ascii="Arial" w:hAnsi="Arial" w:cs="Arial"/>
          <w:sz w:val="24"/>
          <w:szCs w:val="24"/>
        </w:rPr>
        <w:t>.</w:t>
      </w:r>
    </w:p>
    <w:p w14:paraId="2CA40317" w14:textId="16C0C234" w:rsidR="00380521" w:rsidRDefault="000F1EE5" w:rsidP="00D57B70">
      <w:pPr>
        <w:pStyle w:val="ListParagraph"/>
        <w:numPr>
          <w:ilvl w:val="0"/>
          <w:numId w:val="1"/>
        </w:numPr>
        <w:rPr>
          <w:rFonts w:ascii="Arial" w:hAnsi="Arial" w:cs="Arial"/>
          <w:sz w:val="24"/>
          <w:szCs w:val="24"/>
        </w:rPr>
      </w:pPr>
      <w:r w:rsidRPr="00D619B1">
        <w:rPr>
          <w:rFonts w:ascii="Arial" w:hAnsi="Arial" w:cs="Arial"/>
          <w:sz w:val="24"/>
          <w:szCs w:val="24"/>
        </w:rPr>
        <w:t xml:space="preserve">Following </w:t>
      </w:r>
      <w:r w:rsidR="00380521">
        <w:rPr>
          <w:rFonts w:ascii="Arial" w:hAnsi="Arial" w:cs="Arial"/>
          <w:sz w:val="24"/>
          <w:szCs w:val="24"/>
        </w:rPr>
        <w:t xml:space="preserve">the partition of </w:t>
      </w:r>
      <w:r w:rsidR="00F21BDB">
        <w:rPr>
          <w:rFonts w:ascii="Arial" w:hAnsi="Arial" w:cs="Arial"/>
          <w:sz w:val="24"/>
          <w:szCs w:val="24"/>
        </w:rPr>
        <w:t>states, we then condu</w:t>
      </w:r>
      <w:r w:rsidR="00D57CD2">
        <w:rPr>
          <w:rFonts w:ascii="Arial" w:hAnsi="Arial" w:cs="Arial"/>
          <w:sz w:val="24"/>
          <w:szCs w:val="24"/>
        </w:rPr>
        <w:t>cted indicator species analysis to establish what species</w:t>
      </w:r>
      <w:r w:rsidR="00935261">
        <w:rPr>
          <w:rFonts w:ascii="Arial" w:hAnsi="Arial" w:cs="Arial"/>
          <w:sz w:val="24"/>
          <w:szCs w:val="24"/>
        </w:rPr>
        <w:t xml:space="preserve"> are associated with each state.</w:t>
      </w:r>
      <w:r w:rsidR="00517C9D">
        <w:rPr>
          <w:rFonts w:ascii="Arial" w:hAnsi="Arial" w:cs="Arial"/>
          <w:sz w:val="24"/>
          <w:szCs w:val="24"/>
        </w:rPr>
        <w:t xml:space="preserve"> </w:t>
      </w:r>
      <w:r w:rsidR="008A3F53">
        <w:rPr>
          <w:rFonts w:ascii="Arial" w:hAnsi="Arial" w:cs="Arial"/>
          <w:sz w:val="24"/>
          <w:szCs w:val="24"/>
        </w:rPr>
        <w:t>Indicator species analysis was conducted using the “vegan” package.</w:t>
      </w:r>
    </w:p>
    <w:p w14:paraId="6ACB04F3" w14:textId="35A8C0DD" w:rsidR="008861BC" w:rsidRPr="00380521" w:rsidRDefault="009E5F88" w:rsidP="00380521">
      <w:pPr>
        <w:ind w:left="360"/>
        <w:rPr>
          <w:rFonts w:ascii="Arial" w:hAnsi="Arial" w:cs="Arial"/>
          <w:sz w:val="24"/>
          <w:szCs w:val="24"/>
        </w:rPr>
      </w:pPr>
      <w:r w:rsidRPr="009E5F88">
        <w:rPr>
          <w:rFonts w:ascii="Arial" w:hAnsi="Arial" w:cs="Arial"/>
          <w:b/>
          <w:noProof/>
          <w:sz w:val="24"/>
          <w:szCs w:val="24"/>
        </w:rPr>
        <w:drawing>
          <wp:anchor distT="0" distB="0" distL="114300" distR="114300" simplePos="0" relativeHeight="251659264" behindDoc="1" locked="0" layoutInCell="1" allowOverlap="1" wp14:anchorId="74F969BE" wp14:editId="36457E67">
            <wp:simplePos x="0" y="0"/>
            <wp:positionH relativeFrom="column">
              <wp:posOffset>4565014</wp:posOffset>
            </wp:positionH>
            <wp:positionV relativeFrom="paragraph">
              <wp:posOffset>287020</wp:posOffset>
            </wp:positionV>
            <wp:extent cx="2294021" cy="3267075"/>
            <wp:effectExtent l="0" t="0" r="0" b="0"/>
            <wp:wrapTight wrapText="bothSides">
              <wp:wrapPolygon edited="0">
                <wp:start x="0" y="0"/>
                <wp:lineTo x="0" y="21411"/>
                <wp:lineTo x="21349" y="21411"/>
                <wp:lineTo x="2134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98721" cy="3273768"/>
                    </a:xfrm>
                    <a:prstGeom prst="rect">
                      <a:avLst/>
                    </a:prstGeom>
                  </pic:spPr>
                </pic:pic>
              </a:graphicData>
            </a:graphic>
            <wp14:sizeRelH relativeFrom="margin">
              <wp14:pctWidth>0</wp14:pctWidth>
            </wp14:sizeRelH>
            <wp14:sizeRelV relativeFrom="margin">
              <wp14:pctHeight>0</wp14:pctHeight>
            </wp14:sizeRelV>
          </wp:anchor>
        </w:drawing>
      </w:r>
      <w:r w:rsidR="00D57B70" w:rsidRPr="00380521">
        <w:rPr>
          <w:rFonts w:ascii="Arial" w:hAnsi="Arial" w:cs="Arial"/>
          <w:sz w:val="24"/>
          <w:szCs w:val="24"/>
        </w:rPr>
        <w:t>Construction of State-Transition Models</w:t>
      </w:r>
      <w:r w:rsidR="00895DE3" w:rsidRPr="00380521">
        <w:rPr>
          <w:rFonts w:ascii="Arial" w:hAnsi="Arial" w:cs="Arial"/>
          <w:sz w:val="24"/>
          <w:szCs w:val="24"/>
        </w:rPr>
        <w:t xml:space="preserve"> </w:t>
      </w:r>
      <w:r w:rsidR="00D004EF" w:rsidRPr="00380521">
        <w:rPr>
          <w:rFonts w:ascii="Arial" w:hAnsi="Arial" w:cs="Arial"/>
          <w:sz w:val="24"/>
          <w:szCs w:val="24"/>
        </w:rPr>
        <w:t xml:space="preserve"> </w:t>
      </w:r>
    </w:p>
    <w:p w14:paraId="71970634" w14:textId="7F01EB88" w:rsidR="00737192" w:rsidRPr="00ED73FB" w:rsidRDefault="00737192" w:rsidP="00737192">
      <w:pPr>
        <w:pStyle w:val="ListParagraph"/>
        <w:numPr>
          <w:ilvl w:val="0"/>
          <w:numId w:val="1"/>
        </w:numPr>
        <w:rPr>
          <w:rFonts w:ascii="Arial" w:hAnsi="Arial" w:cs="Arial"/>
          <w:b/>
          <w:sz w:val="24"/>
          <w:szCs w:val="24"/>
        </w:rPr>
      </w:pPr>
      <w:r>
        <w:rPr>
          <w:rFonts w:ascii="Arial" w:hAnsi="Arial" w:cs="Arial"/>
          <w:sz w:val="24"/>
          <w:szCs w:val="24"/>
        </w:rPr>
        <w:t xml:space="preserve">Following the association of </w:t>
      </w:r>
      <w:r w:rsidR="00D50705">
        <w:rPr>
          <w:rFonts w:ascii="Arial" w:hAnsi="Arial" w:cs="Arial"/>
          <w:sz w:val="24"/>
          <w:szCs w:val="24"/>
        </w:rPr>
        <w:t xml:space="preserve">observations to discrete states, we fit a multistate model (aka Markov model) to the data. </w:t>
      </w:r>
      <w:r w:rsidR="00112F13">
        <w:rPr>
          <w:rFonts w:ascii="Arial" w:hAnsi="Arial" w:cs="Arial"/>
          <w:sz w:val="24"/>
          <w:szCs w:val="24"/>
        </w:rPr>
        <w:t xml:space="preserve">Multistate models </w:t>
      </w:r>
      <w:r w:rsidR="00474A4F">
        <w:rPr>
          <w:rFonts w:ascii="Arial" w:hAnsi="Arial" w:cs="Arial"/>
          <w:sz w:val="24"/>
          <w:szCs w:val="24"/>
        </w:rPr>
        <w:t xml:space="preserve">represent systems where subjects transition between a set of discrete </w:t>
      </w:r>
      <w:r w:rsidR="00F10505">
        <w:rPr>
          <w:rFonts w:ascii="Arial" w:hAnsi="Arial" w:cs="Arial"/>
          <w:sz w:val="24"/>
          <w:szCs w:val="24"/>
        </w:rPr>
        <w:t>classes</w:t>
      </w:r>
      <w:r w:rsidR="00FB2C8F">
        <w:rPr>
          <w:rFonts w:ascii="Arial" w:hAnsi="Arial" w:cs="Arial"/>
          <w:sz w:val="24"/>
          <w:szCs w:val="24"/>
        </w:rPr>
        <w:t xml:space="preserve"> over time</w:t>
      </w:r>
      <w:r w:rsidR="00ED73FB">
        <w:rPr>
          <w:rFonts w:ascii="Arial" w:hAnsi="Arial" w:cs="Arial"/>
          <w:sz w:val="24"/>
          <w:szCs w:val="24"/>
        </w:rPr>
        <w:t xml:space="preserve"> and may be uniquely suited to </w:t>
      </w:r>
      <w:r w:rsidR="00F8609E">
        <w:rPr>
          <w:rFonts w:ascii="Arial" w:hAnsi="Arial" w:cs="Arial"/>
          <w:sz w:val="24"/>
          <w:szCs w:val="24"/>
        </w:rPr>
        <w:t>examining state and transition models through a statistical framework</w:t>
      </w:r>
      <w:r w:rsidR="00FB2C8F">
        <w:rPr>
          <w:rFonts w:ascii="Arial" w:hAnsi="Arial" w:cs="Arial"/>
          <w:sz w:val="24"/>
          <w:szCs w:val="24"/>
        </w:rPr>
        <w:t xml:space="preserve">. </w:t>
      </w:r>
      <w:r w:rsidR="00ED73FB">
        <w:rPr>
          <w:rFonts w:ascii="Arial" w:hAnsi="Arial" w:cs="Arial"/>
          <w:sz w:val="24"/>
          <w:szCs w:val="24"/>
        </w:rPr>
        <w:t xml:space="preserve"> </w:t>
      </w:r>
    </w:p>
    <w:p w14:paraId="47B584CE" w14:textId="073B519E" w:rsidR="00ED73FB" w:rsidRPr="00913889" w:rsidRDefault="009E5F88" w:rsidP="00737192">
      <w:pPr>
        <w:pStyle w:val="ListParagraph"/>
        <w:numPr>
          <w:ilvl w:val="0"/>
          <w:numId w:val="1"/>
        </w:numPr>
        <w:rPr>
          <w:rFonts w:ascii="Arial" w:hAnsi="Arial" w:cs="Arial"/>
          <w:b/>
          <w:sz w:val="24"/>
          <w:szCs w:val="24"/>
        </w:rPr>
      </w:pPr>
      <w:r>
        <w:rPr>
          <w:rFonts w:ascii="Arial" w:hAnsi="Arial" w:cs="Arial"/>
          <w:sz w:val="24"/>
          <w:szCs w:val="24"/>
        </w:rPr>
        <w:t xml:space="preserve">In our analysis, we </w:t>
      </w:r>
      <w:r w:rsidR="00913889">
        <w:rPr>
          <w:rFonts w:ascii="Arial" w:hAnsi="Arial" w:cs="Arial"/>
          <w:sz w:val="24"/>
          <w:szCs w:val="24"/>
        </w:rPr>
        <w:t xml:space="preserve">constructed </w:t>
      </w:r>
      <w:r>
        <w:rPr>
          <w:rFonts w:ascii="Arial" w:hAnsi="Arial" w:cs="Arial"/>
          <w:sz w:val="24"/>
          <w:szCs w:val="24"/>
        </w:rPr>
        <w:t xml:space="preserve">a multistate model </w:t>
      </w:r>
      <w:r w:rsidR="00913889">
        <w:rPr>
          <w:rFonts w:ascii="Arial" w:hAnsi="Arial" w:cs="Arial"/>
          <w:sz w:val="24"/>
          <w:szCs w:val="24"/>
        </w:rPr>
        <w:t xml:space="preserve">consisting of all states identified in clustering analysis, with probabilities fit to all possible transitions between states. </w:t>
      </w:r>
    </w:p>
    <w:p w14:paraId="09B6BC32" w14:textId="2ACE6B46" w:rsidR="00913889" w:rsidRPr="00403CEE" w:rsidRDefault="00913889" w:rsidP="00737192">
      <w:pPr>
        <w:pStyle w:val="ListParagraph"/>
        <w:numPr>
          <w:ilvl w:val="0"/>
          <w:numId w:val="1"/>
        </w:numPr>
        <w:rPr>
          <w:rFonts w:ascii="Arial" w:hAnsi="Arial" w:cs="Arial"/>
          <w:b/>
          <w:sz w:val="24"/>
          <w:szCs w:val="24"/>
        </w:rPr>
      </w:pPr>
      <w:r>
        <w:rPr>
          <w:rFonts w:ascii="Arial" w:hAnsi="Arial" w:cs="Arial"/>
          <w:sz w:val="24"/>
          <w:szCs w:val="24"/>
        </w:rPr>
        <w:t xml:space="preserve">To test for effects of </w:t>
      </w:r>
      <w:r w:rsidR="001227B0">
        <w:rPr>
          <w:rFonts w:ascii="Arial" w:hAnsi="Arial" w:cs="Arial"/>
          <w:sz w:val="24"/>
          <w:szCs w:val="24"/>
        </w:rPr>
        <w:t xml:space="preserve">initial planting composition and </w:t>
      </w:r>
      <w:r w:rsidR="00D81A5A">
        <w:rPr>
          <w:rFonts w:ascii="Arial" w:hAnsi="Arial" w:cs="Arial"/>
          <w:sz w:val="24"/>
          <w:szCs w:val="24"/>
        </w:rPr>
        <w:t xml:space="preserve">climatic variation on the probability of state transition and resilience, we added a series of covariates to multistate models that correspond to SPEI and the presence of state indicator species </w:t>
      </w:r>
      <w:r w:rsidR="00EB1D79">
        <w:rPr>
          <w:rFonts w:ascii="Arial" w:hAnsi="Arial" w:cs="Arial"/>
          <w:sz w:val="24"/>
          <w:szCs w:val="24"/>
        </w:rPr>
        <w:t>in the initial planting composition.</w:t>
      </w:r>
    </w:p>
    <w:p w14:paraId="4BF630F3" w14:textId="5F000EC2" w:rsidR="00403CEE" w:rsidRPr="000B00C9" w:rsidRDefault="00FF3F3C" w:rsidP="00403CEE">
      <w:pPr>
        <w:pStyle w:val="ListParagraph"/>
        <w:numPr>
          <w:ilvl w:val="1"/>
          <w:numId w:val="1"/>
        </w:numPr>
        <w:rPr>
          <w:rFonts w:ascii="Arial" w:hAnsi="Arial" w:cs="Arial"/>
          <w:b/>
          <w:sz w:val="24"/>
          <w:szCs w:val="24"/>
        </w:rPr>
      </w:pPr>
      <w:r w:rsidRPr="00FF3F3C">
        <w:rPr>
          <w:rFonts w:ascii="Arial" w:hAnsi="Arial" w:cs="Arial"/>
          <w:noProof/>
          <w:sz w:val="24"/>
          <w:szCs w:val="24"/>
        </w:rPr>
        <mc:AlternateContent>
          <mc:Choice Requires="wps">
            <w:drawing>
              <wp:anchor distT="45720" distB="45720" distL="114300" distR="114300" simplePos="0" relativeHeight="251662336" behindDoc="0" locked="0" layoutInCell="1" allowOverlap="1" wp14:anchorId="5CB1DCA8" wp14:editId="28C22CFD">
                <wp:simplePos x="0" y="0"/>
                <wp:positionH relativeFrom="column">
                  <wp:posOffset>1329526</wp:posOffset>
                </wp:positionH>
                <wp:positionV relativeFrom="paragraph">
                  <wp:posOffset>397370</wp:posOffset>
                </wp:positionV>
                <wp:extent cx="252442" cy="1404620"/>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42" cy="1404620"/>
                        </a:xfrm>
                        <a:prstGeom prst="rect">
                          <a:avLst/>
                        </a:prstGeom>
                        <a:noFill/>
                        <a:ln w="9525">
                          <a:noFill/>
                          <a:miter lim="800000"/>
                          <a:headEnd/>
                          <a:tailEnd/>
                        </a:ln>
                      </wps:spPr>
                      <wps:txbx>
                        <w:txbxContent>
                          <w:p w14:paraId="7D3428E5" w14:textId="2E65DF8F" w:rsidR="00FF3F3C" w:rsidRPr="00FF3F3C" w:rsidRDefault="00FF3F3C">
                            <w:pPr>
                              <w:rPr>
                                <w:rFonts w:ascii="Tahoma" w:hAnsi="Tahoma" w:cs="Tahoma"/>
                                <w:sz w:val="32"/>
                              </w:rPr>
                            </w:pPr>
                            <w:r>
                              <w:rPr>
                                <w:rFonts w:ascii="Tahoma" w:hAnsi="Tahoma" w:cs="Tahoma"/>
                                <w:sz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B1DCA8" id="_x0000_t202" coordsize="21600,21600" o:spt="202" path="m,l,21600r21600,l21600,xe">
                <v:stroke joinstyle="miter"/>
                <v:path gradientshapeok="t" o:connecttype="rect"/>
              </v:shapetype>
              <v:shape id="Text Box 2" o:spid="_x0000_s1026" type="#_x0000_t202" style="position:absolute;left:0;text-align:left;margin-left:104.7pt;margin-top:31.3pt;width:19.9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" filled="f" stroked="f">
                <v:textbox style="mso-fit-shape-to-text:t">
                  <w:txbxContent>
                    <w:p w14:paraId="7D3428E5" w14:textId="2E65DF8F" w:rsidR="00FF3F3C" w:rsidRPr="00FF3F3C" w:rsidRDefault="00FF3F3C">
                      <w:pPr>
                        <w:rPr>
                          <w:rFonts w:ascii="Tahoma" w:hAnsi="Tahoma" w:cs="Tahoma"/>
                          <w:sz w:val="32"/>
                        </w:rPr>
                      </w:pPr>
                      <w:r>
                        <w:rPr>
                          <w:rFonts w:ascii="Tahoma" w:hAnsi="Tahoma" w:cs="Tahoma"/>
                          <w:sz w:val="32"/>
                        </w:rPr>
                        <w:t>‘</w:t>
                      </w:r>
                    </w:p>
                  </w:txbxContent>
                </v:textbox>
              </v:shape>
            </w:pict>
          </mc:Fallback>
        </mc:AlternateContent>
      </w:r>
      <w:commentRangeStart w:id="3"/>
      <w:r w:rsidR="000B00C9" w:rsidRPr="000B00C9">
        <w:rPr>
          <w:rFonts w:ascii="Arial" w:hAnsi="Arial" w:cs="Arial"/>
          <w:b/>
          <w:noProof/>
          <w:sz w:val="24"/>
          <w:szCs w:val="24"/>
        </w:rPr>
        <w:drawing>
          <wp:anchor distT="0" distB="0" distL="114300" distR="114300" simplePos="0" relativeHeight="251660288" behindDoc="0" locked="0" layoutInCell="1" allowOverlap="1" wp14:anchorId="60C7FA21" wp14:editId="12A881C2">
            <wp:simplePos x="0" y="0"/>
            <wp:positionH relativeFrom="column">
              <wp:posOffset>1258784</wp:posOffset>
            </wp:positionH>
            <wp:positionV relativeFrom="paragraph">
              <wp:posOffset>398145</wp:posOffset>
            </wp:positionV>
            <wp:extent cx="3787775" cy="434340"/>
            <wp:effectExtent l="0" t="0" r="3175"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7775" cy="4343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3"/>
      <w:r w:rsidR="00B31A98">
        <w:rPr>
          <w:rStyle w:val="CommentReference"/>
        </w:rPr>
        <w:commentReference w:id="3"/>
      </w:r>
      <w:r w:rsidR="000B00C9">
        <w:rPr>
          <w:rFonts w:ascii="Arial" w:hAnsi="Arial" w:cs="Arial"/>
          <w:sz w:val="24"/>
          <w:szCs w:val="24"/>
        </w:rPr>
        <w:t>E.g, the probability of a tr</w:t>
      </w:r>
      <w:r w:rsidR="009A11A2">
        <w:rPr>
          <w:rFonts w:ascii="Arial" w:hAnsi="Arial" w:cs="Arial"/>
          <w:sz w:val="24"/>
          <w:szCs w:val="24"/>
        </w:rPr>
        <w:t xml:space="preserve">ansition between states 1 and 2, </w:t>
      </w:r>
      <w:r w:rsidR="000865DB" w:rsidRPr="000865DB">
        <w:rPr>
          <w:rFonts w:ascii="Arial" w:hAnsi="Arial" w:cs="Arial"/>
          <w:i/>
          <w:sz w:val="24"/>
          <w:szCs w:val="24"/>
        </w:rPr>
        <w:t>q</w:t>
      </w:r>
      <w:r>
        <w:rPr>
          <w:rFonts w:ascii="Arial" w:hAnsi="Arial" w:cs="Arial"/>
          <w:i/>
          <w:sz w:val="24"/>
          <w:szCs w:val="24"/>
        </w:rPr>
        <w:t>’</w:t>
      </w:r>
      <w:r w:rsidR="000B00C9" w:rsidRPr="000865DB">
        <w:rPr>
          <w:rFonts w:ascii="Arial" w:hAnsi="Arial" w:cs="Arial"/>
          <w:i/>
          <w:sz w:val="24"/>
          <w:szCs w:val="24"/>
          <w:vertAlign w:val="subscript"/>
        </w:rPr>
        <w:t>12</w:t>
      </w:r>
      <w:r>
        <w:rPr>
          <w:rFonts w:ascii="Arial" w:hAnsi="Arial" w:cs="Arial"/>
          <w:sz w:val="24"/>
          <w:szCs w:val="24"/>
        </w:rPr>
        <w:t>,</w:t>
      </w:r>
      <w:r w:rsidR="000B00C9">
        <w:rPr>
          <w:rFonts w:ascii="Arial" w:hAnsi="Arial" w:cs="Arial"/>
          <w:sz w:val="24"/>
          <w:szCs w:val="24"/>
        </w:rPr>
        <w:t xml:space="preserve"> can be represented by:</w:t>
      </w:r>
    </w:p>
    <w:p w14:paraId="2EA50D84" w14:textId="39A54374" w:rsidR="000B00C9" w:rsidRPr="000B00C9" w:rsidRDefault="000B00C9" w:rsidP="000B00C9">
      <w:pPr>
        <w:pStyle w:val="ListParagraph"/>
        <w:numPr>
          <w:ilvl w:val="1"/>
          <w:numId w:val="1"/>
        </w:numPr>
        <w:rPr>
          <w:rFonts w:ascii="Arial" w:hAnsi="Arial" w:cs="Arial"/>
          <w:sz w:val="24"/>
          <w:szCs w:val="24"/>
        </w:rPr>
      </w:pPr>
      <w:r w:rsidRPr="000B00C9">
        <w:rPr>
          <w:rFonts w:ascii="Arial" w:hAnsi="Arial" w:cs="Arial"/>
          <w:noProof/>
          <w:sz w:val="24"/>
          <w:szCs w:val="24"/>
        </w:rPr>
        <w:t xml:space="preserve">Where </w:t>
      </w:r>
      <w:r w:rsidR="009A11A2">
        <w:rPr>
          <w:rFonts w:ascii="Arial" w:hAnsi="Arial" w:cs="Arial"/>
          <w:noProof/>
          <w:sz w:val="24"/>
          <w:szCs w:val="24"/>
        </w:rPr>
        <w:t>q</w:t>
      </w:r>
      <w:r w:rsidR="009A11A2">
        <w:rPr>
          <w:rFonts w:ascii="Arial" w:hAnsi="Arial" w:cs="Arial"/>
          <w:noProof/>
          <w:sz w:val="24"/>
          <w:szCs w:val="24"/>
          <w:vertAlign w:val="subscript"/>
        </w:rPr>
        <w:t>12</w:t>
      </w:r>
      <w:r w:rsidR="009A11A2">
        <w:rPr>
          <w:rFonts w:ascii="Arial" w:hAnsi="Arial" w:cs="Arial"/>
          <w:noProof/>
          <w:sz w:val="24"/>
          <w:szCs w:val="24"/>
        </w:rPr>
        <w:t xml:space="preserve"> is the baseline probability of a transition, and β</w:t>
      </w:r>
      <w:r w:rsidR="009A11A2">
        <w:rPr>
          <w:rFonts w:ascii="Arial" w:hAnsi="Arial" w:cs="Arial"/>
          <w:noProof/>
          <w:sz w:val="24"/>
          <w:szCs w:val="24"/>
          <w:vertAlign w:val="subscript"/>
        </w:rPr>
        <w:t>1</w:t>
      </w:r>
      <w:r w:rsidR="009A11A2">
        <w:rPr>
          <w:rFonts w:ascii="Arial" w:hAnsi="Arial" w:cs="Arial"/>
          <w:noProof/>
          <w:sz w:val="24"/>
          <w:szCs w:val="24"/>
        </w:rPr>
        <w:t xml:space="preserve"> and β</w:t>
      </w:r>
      <w:r w:rsidR="009A11A2">
        <w:rPr>
          <w:rFonts w:ascii="Arial" w:hAnsi="Arial" w:cs="Arial"/>
          <w:noProof/>
          <w:sz w:val="24"/>
          <w:szCs w:val="24"/>
          <w:vertAlign w:val="subscript"/>
        </w:rPr>
        <w:t>2</w:t>
      </w:r>
      <w:r w:rsidR="009A11A2">
        <w:rPr>
          <w:rFonts w:ascii="Arial" w:hAnsi="Arial" w:cs="Arial"/>
          <w:noProof/>
          <w:sz w:val="24"/>
          <w:szCs w:val="24"/>
        </w:rPr>
        <w:t xml:space="preserve"> are coefficients fit to </w:t>
      </w:r>
      <w:r w:rsidR="00AA795B">
        <w:rPr>
          <w:rFonts w:ascii="Arial" w:hAnsi="Arial" w:cs="Arial"/>
          <w:noProof/>
          <w:sz w:val="24"/>
          <w:szCs w:val="24"/>
        </w:rPr>
        <w:t xml:space="preserve">recorded </w:t>
      </w:r>
      <w:r w:rsidR="009A11A2">
        <w:rPr>
          <w:rFonts w:ascii="Arial" w:hAnsi="Arial" w:cs="Arial"/>
          <w:noProof/>
          <w:sz w:val="24"/>
          <w:szCs w:val="24"/>
        </w:rPr>
        <w:t xml:space="preserve">SPEI </w:t>
      </w:r>
      <w:r w:rsidR="00AA795B">
        <w:rPr>
          <w:rFonts w:ascii="Arial" w:hAnsi="Arial" w:cs="Arial"/>
          <w:noProof/>
          <w:sz w:val="24"/>
          <w:szCs w:val="24"/>
        </w:rPr>
        <w:t>values and planting composition, respectively.</w:t>
      </w:r>
    </w:p>
    <w:p w14:paraId="04F84B73" w14:textId="09B8DE1D" w:rsidR="00EB1D79" w:rsidRDefault="00EB1D79" w:rsidP="00737192">
      <w:pPr>
        <w:pStyle w:val="ListParagraph"/>
        <w:numPr>
          <w:ilvl w:val="0"/>
          <w:numId w:val="1"/>
        </w:numPr>
        <w:rPr>
          <w:rFonts w:ascii="Arial" w:hAnsi="Arial" w:cs="Arial"/>
          <w:sz w:val="24"/>
          <w:szCs w:val="24"/>
        </w:rPr>
      </w:pPr>
      <w:r w:rsidRPr="00EB1D79">
        <w:rPr>
          <w:rFonts w:ascii="Arial" w:hAnsi="Arial" w:cs="Arial"/>
          <w:sz w:val="24"/>
          <w:szCs w:val="24"/>
        </w:rPr>
        <w:t>After</w:t>
      </w:r>
      <w:r>
        <w:rPr>
          <w:rFonts w:ascii="Arial" w:hAnsi="Arial" w:cs="Arial"/>
          <w:sz w:val="24"/>
          <w:szCs w:val="24"/>
        </w:rPr>
        <w:t xml:space="preserve"> fitting models with and without SPEI and initial planting covariates for 1-, 2-, and 3-year drought indices, we </w:t>
      </w:r>
      <w:r w:rsidR="00403CEE">
        <w:rPr>
          <w:rFonts w:ascii="Arial" w:hAnsi="Arial" w:cs="Arial"/>
          <w:sz w:val="24"/>
          <w:szCs w:val="24"/>
        </w:rPr>
        <w:t xml:space="preserve">then calculated AIC scores for each model. We selected the model with the lowest AIC score (ΔAIC &lt; -2) as our best fit model. Further comparisons between subset models containing nested sets of parameters were made using likelihood ratio tests. </w:t>
      </w:r>
    </w:p>
    <w:p w14:paraId="142DB550" w14:textId="56962434" w:rsidR="00403CEE" w:rsidRDefault="00403CEE" w:rsidP="00737192">
      <w:pPr>
        <w:pStyle w:val="ListParagraph"/>
        <w:numPr>
          <w:ilvl w:val="0"/>
          <w:numId w:val="1"/>
        </w:numPr>
        <w:rPr>
          <w:rFonts w:ascii="Arial" w:hAnsi="Arial" w:cs="Arial"/>
          <w:sz w:val="24"/>
          <w:szCs w:val="24"/>
        </w:rPr>
      </w:pPr>
      <w:r>
        <w:rPr>
          <w:rFonts w:ascii="Arial" w:hAnsi="Arial" w:cs="Arial"/>
          <w:sz w:val="24"/>
          <w:szCs w:val="24"/>
        </w:rPr>
        <w:lastRenderedPageBreak/>
        <w:t>Multistate model fitting and model selection was performed using the “msm” package.</w:t>
      </w:r>
    </w:p>
    <w:p w14:paraId="423500EC" w14:textId="10977074" w:rsidR="001859A5" w:rsidRDefault="001859A5" w:rsidP="001859A5">
      <w:pPr>
        <w:rPr>
          <w:rFonts w:ascii="Arial" w:hAnsi="Arial" w:cs="Arial"/>
          <w:b/>
          <w:sz w:val="24"/>
          <w:szCs w:val="24"/>
        </w:rPr>
      </w:pPr>
      <w:r>
        <w:rPr>
          <w:rFonts w:ascii="Arial" w:hAnsi="Arial" w:cs="Arial"/>
          <w:b/>
          <w:sz w:val="24"/>
          <w:szCs w:val="24"/>
        </w:rPr>
        <w:t>Results</w:t>
      </w:r>
    </w:p>
    <w:p w14:paraId="1CC1D235" w14:textId="0BA3E1D9"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t>NMDS of state assignments</w:t>
      </w:r>
    </w:p>
    <w:p w14:paraId="5C1A47B0" w14:textId="357B50C0" w:rsidR="00F72CFC" w:rsidRPr="00F72CFC" w:rsidRDefault="00F72CFC" w:rsidP="00F72CFC">
      <w:pPr>
        <w:pStyle w:val="ListParagraph"/>
        <w:numPr>
          <w:ilvl w:val="0"/>
          <w:numId w:val="1"/>
        </w:numPr>
        <w:rPr>
          <w:rFonts w:ascii="Arial" w:hAnsi="Arial" w:cs="Arial"/>
          <w:b/>
          <w:sz w:val="24"/>
          <w:szCs w:val="24"/>
        </w:rPr>
      </w:pPr>
      <w:r>
        <w:rPr>
          <w:rFonts w:ascii="Arial" w:hAnsi="Arial" w:cs="Arial"/>
          <w:sz w:val="24"/>
          <w:szCs w:val="24"/>
        </w:rPr>
        <w:t>Still need to fix the species labels on this</w:t>
      </w:r>
    </w:p>
    <w:p w14:paraId="00D517B4" w14:textId="690FF251" w:rsidR="00F72CFC" w:rsidRPr="00F72CFC" w:rsidRDefault="00A21CCF" w:rsidP="00F72CFC">
      <w:pPr>
        <w:rPr>
          <w:rFonts w:ascii="Arial" w:hAnsi="Arial" w:cs="Arial"/>
          <w:b/>
          <w:sz w:val="24"/>
          <w:szCs w:val="24"/>
        </w:rPr>
      </w:pPr>
      <w:r>
        <w:rPr>
          <w:noProof/>
        </w:rPr>
        <w:drawing>
          <wp:inline distT="0" distB="0" distL="0" distR="0" wp14:anchorId="23CFF0EF" wp14:editId="44AEBF8E">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68395"/>
                    </a:xfrm>
                    <a:prstGeom prst="rect">
                      <a:avLst/>
                    </a:prstGeom>
                  </pic:spPr>
                </pic:pic>
              </a:graphicData>
            </a:graphic>
          </wp:inline>
        </w:drawing>
      </w:r>
    </w:p>
    <w:p w14:paraId="7ABFA45E" w14:textId="60DDCE81"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t>Indicator species analysis table</w:t>
      </w:r>
    </w:p>
    <w:p w14:paraId="38482659" w14:textId="713A5494" w:rsidR="00A978F1" w:rsidRPr="00A978F1" w:rsidRDefault="00A978F1" w:rsidP="00A978F1">
      <w:pPr>
        <w:pStyle w:val="ListParagraph"/>
        <w:numPr>
          <w:ilvl w:val="0"/>
          <w:numId w:val="1"/>
        </w:numPr>
        <w:rPr>
          <w:rFonts w:ascii="Arial" w:hAnsi="Arial" w:cs="Arial"/>
          <w:b/>
          <w:sz w:val="24"/>
          <w:szCs w:val="24"/>
        </w:rPr>
      </w:pPr>
      <w:r>
        <w:rPr>
          <w:rFonts w:ascii="Arial" w:hAnsi="Arial" w:cs="Arial"/>
          <w:sz w:val="24"/>
          <w:szCs w:val="24"/>
        </w:rPr>
        <w:t>As before, s</w:t>
      </w:r>
      <w:r w:rsidRPr="00A978F1">
        <w:rPr>
          <w:rFonts w:ascii="Arial" w:hAnsi="Arial" w:cs="Arial"/>
          <w:sz w:val="24"/>
          <w:szCs w:val="24"/>
        </w:rPr>
        <w:t>till need to fix the species labels on this</w:t>
      </w:r>
    </w:p>
    <w:p w14:paraId="6963AF90" w14:textId="027C5E85" w:rsidR="0004513B" w:rsidRPr="00394937" w:rsidRDefault="0004513B" w:rsidP="00F2360F">
      <w:pPr>
        <w:ind w:left="360"/>
        <w:rPr>
          <w:rFonts w:ascii="Arial" w:hAnsi="Arial" w:cs="Arial"/>
          <w:b/>
          <w:sz w:val="24"/>
          <w:szCs w:val="24"/>
        </w:rPr>
      </w:pPr>
      <w:r w:rsidRPr="0004513B">
        <w:drawing>
          <wp:inline distT="0" distB="0" distL="0" distR="0" wp14:anchorId="1C4AC81F" wp14:editId="7C5C4F2A">
            <wp:extent cx="2770505" cy="2326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0505" cy="2326640"/>
                    </a:xfrm>
                    <a:prstGeom prst="rect">
                      <a:avLst/>
                    </a:prstGeom>
                    <a:noFill/>
                    <a:ln>
                      <a:noFill/>
                    </a:ln>
                  </pic:spPr>
                </pic:pic>
              </a:graphicData>
            </a:graphic>
          </wp:inline>
        </w:drawing>
      </w:r>
    </w:p>
    <w:p w14:paraId="30072407" w14:textId="67FE8F8D"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Transition assignments over time and transition frequency table</w:t>
      </w:r>
    </w:p>
    <w:p w14:paraId="7BD17A71" w14:textId="066D968B" w:rsidR="001C1EB9" w:rsidRDefault="001D25A5" w:rsidP="00C629B6">
      <w:pPr>
        <w:pStyle w:val="ListParagraph"/>
        <w:rPr>
          <w:rFonts w:ascii="Arial" w:hAnsi="Arial" w:cs="Arial"/>
          <w:b/>
          <w:sz w:val="24"/>
          <w:szCs w:val="24"/>
        </w:rPr>
      </w:pPr>
      <w:r w:rsidRPr="001D25A5">
        <w:drawing>
          <wp:inline distT="0" distB="0" distL="0" distR="0" wp14:anchorId="1F2E4E52" wp14:editId="18FF3B87">
            <wp:extent cx="3418840" cy="10782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8840" cy="1078230"/>
                    </a:xfrm>
                    <a:prstGeom prst="rect">
                      <a:avLst/>
                    </a:prstGeom>
                    <a:noFill/>
                    <a:ln>
                      <a:noFill/>
                    </a:ln>
                  </pic:spPr>
                </pic:pic>
              </a:graphicData>
            </a:graphic>
          </wp:inline>
        </w:drawing>
      </w:r>
    </w:p>
    <w:p w14:paraId="3534F497" w14:textId="20C9C4E3" w:rsidR="00C629B6" w:rsidRDefault="002B3765" w:rsidP="00C629B6">
      <w:pPr>
        <w:pStyle w:val="ListParagraph"/>
        <w:numPr>
          <w:ilvl w:val="0"/>
          <w:numId w:val="4"/>
        </w:numPr>
        <w:rPr>
          <w:rFonts w:ascii="Arial" w:hAnsi="Arial" w:cs="Arial"/>
          <w:b/>
          <w:sz w:val="24"/>
          <w:szCs w:val="24"/>
        </w:rPr>
      </w:pPr>
      <w:r>
        <w:rPr>
          <w:rFonts w:ascii="Arial" w:hAnsi="Arial" w:cs="Arial"/>
          <w:b/>
          <w:sz w:val="24"/>
          <w:szCs w:val="24"/>
        </w:rPr>
        <w:t>SPEI Figure</w:t>
      </w:r>
    </w:p>
    <w:p w14:paraId="78CBEF75" w14:textId="6FA9DAF2" w:rsidR="0027482C" w:rsidRPr="0027482C" w:rsidRDefault="0027482C" w:rsidP="0027482C">
      <w:pPr>
        <w:rPr>
          <w:rFonts w:ascii="Arial" w:hAnsi="Arial" w:cs="Arial"/>
          <w:sz w:val="24"/>
          <w:szCs w:val="24"/>
        </w:rPr>
      </w:pPr>
      <w:r>
        <w:rPr>
          <w:rFonts w:ascii="Arial" w:hAnsi="Arial" w:cs="Arial"/>
          <w:sz w:val="24"/>
          <w:szCs w:val="24"/>
        </w:rPr>
        <w:t>Show precipitation over time in one panel, with 1 year drought index, 2 year drought index, and 3 year drought indices (see Prugh paper for an example)</w:t>
      </w:r>
    </w:p>
    <w:p w14:paraId="65F74C77" w14:textId="62417810"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t>AIC model selection table</w:t>
      </w:r>
    </w:p>
    <w:p w14:paraId="04A7EB49" w14:textId="5E399EAF" w:rsidR="0027482C" w:rsidRDefault="0027482C" w:rsidP="0027482C">
      <w:pPr>
        <w:rPr>
          <w:rFonts w:ascii="Arial" w:hAnsi="Arial" w:cs="Arial"/>
          <w:sz w:val="24"/>
          <w:szCs w:val="24"/>
        </w:rPr>
      </w:pPr>
      <w:r>
        <w:rPr>
          <w:rFonts w:ascii="Arial" w:hAnsi="Arial" w:cs="Arial"/>
          <w:sz w:val="24"/>
          <w:szCs w:val="24"/>
        </w:rPr>
        <w:t>Model selection results. Which model is best for this data? Table consisting of:</w:t>
      </w:r>
    </w:p>
    <w:p w14:paraId="63899A3B" w14:textId="3EF448BF" w:rsidR="0027482C" w:rsidRDefault="0027482C" w:rsidP="0027482C">
      <w:pPr>
        <w:pStyle w:val="ListParagraph"/>
        <w:numPr>
          <w:ilvl w:val="0"/>
          <w:numId w:val="1"/>
        </w:numPr>
        <w:rPr>
          <w:rFonts w:ascii="Arial" w:hAnsi="Arial" w:cs="Arial"/>
          <w:sz w:val="24"/>
          <w:szCs w:val="24"/>
        </w:rPr>
      </w:pPr>
      <w:r>
        <w:rPr>
          <w:rFonts w:ascii="Arial" w:hAnsi="Arial" w:cs="Arial"/>
          <w:sz w:val="24"/>
          <w:szCs w:val="24"/>
        </w:rPr>
        <w:t>Null</w:t>
      </w:r>
    </w:p>
    <w:p w14:paraId="3C979623" w14:textId="4AFD1BA1" w:rsidR="0027482C" w:rsidRDefault="0027482C" w:rsidP="0027482C">
      <w:pPr>
        <w:pStyle w:val="ListParagraph"/>
        <w:numPr>
          <w:ilvl w:val="0"/>
          <w:numId w:val="1"/>
        </w:numPr>
        <w:rPr>
          <w:rFonts w:ascii="Arial" w:hAnsi="Arial" w:cs="Arial"/>
          <w:sz w:val="24"/>
          <w:szCs w:val="24"/>
        </w:rPr>
      </w:pPr>
      <w:r>
        <w:rPr>
          <w:rFonts w:ascii="Arial" w:hAnsi="Arial" w:cs="Arial"/>
          <w:sz w:val="24"/>
          <w:szCs w:val="24"/>
        </w:rPr>
        <w:t>Priority</w:t>
      </w:r>
    </w:p>
    <w:p w14:paraId="6B19BA0A" w14:textId="3943ACEF" w:rsidR="0027482C" w:rsidRDefault="0027482C" w:rsidP="0027482C">
      <w:pPr>
        <w:pStyle w:val="ListParagraph"/>
        <w:numPr>
          <w:ilvl w:val="0"/>
          <w:numId w:val="1"/>
        </w:numPr>
        <w:rPr>
          <w:rFonts w:ascii="Arial" w:hAnsi="Arial" w:cs="Arial"/>
          <w:sz w:val="24"/>
          <w:szCs w:val="24"/>
        </w:rPr>
      </w:pPr>
      <w:r>
        <w:rPr>
          <w:rFonts w:ascii="Arial" w:hAnsi="Arial" w:cs="Arial"/>
          <w:sz w:val="24"/>
          <w:szCs w:val="24"/>
        </w:rPr>
        <w:t>Env</w:t>
      </w:r>
    </w:p>
    <w:p w14:paraId="744E1700" w14:textId="76449077" w:rsidR="0027482C" w:rsidRDefault="0027482C" w:rsidP="0027482C">
      <w:pPr>
        <w:pStyle w:val="ListParagraph"/>
        <w:numPr>
          <w:ilvl w:val="0"/>
          <w:numId w:val="1"/>
        </w:numPr>
        <w:rPr>
          <w:rFonts w:ascii="Arial" w:hAnsi="Arial" w:cs="Arial"/>
          <w:sz w:val="24"/>
          <w:szCs w:val="24"/>
        </w:rPr>
      </w:pPr>
      <w:r>
        <w:rPr>
          <w:rFonts w:ascii="Arial" w:hAnsi="Arial" w:cs="Arial"/>
          <w:sz w:val="24"/>
          <w:szCs w:val="24"/>
        </w:rPr>
        <w:t>Priority + Env</w:t>
      </w:r>
    </w:p>
    <w:p w14:paraId="2C4C948F" w14:textId="2A17CC63" w:rsidR="0027482C" w:rsidRPr="0027482C" w:rsidRDefault="0027482C" w:rsidP="0027482C">
      <w:pPr>
        <w:rPr>
          <w:rFonts w:ascii="Arial" w:hAnsi="Arial" w:cs="Arial"/>
          <w:sz w:val="24"/>
          <w:szCs w:val="24"/>
        </w:rPr>
      </w:pPr>
      <w:r>
        <w:rPr>
          <w:rFonts w:ascii="Arial" w:hAnsi="Arial" w:cs="Arial"/>
          <w:sz w:val="24"/>
          <w:szCs w:val="24"/>
        </w:rPr>
        <w:t>For the three different drought indices</w:t>
      </w:r>
    </w:p>
    <w:p w14:paraId="4C10DCD3" w14:textId="4EE58E95" w:rsidR="003B2087" w:rsidRDefault="000E7DF9" w:rsidP="003B2087">
      <w:pPr>
        <w:pStyle w:val="ListParagraph"/>
        <w:numPr>
          <w:ilvl w:val="0"/>
          <w:numId w:val="4"/>
        </w:numPr>
        <w:rPr>
          <w:rFonts w:ascii="Arial" w:hAnsi="Arial" w:cs="Arial"/>
          <w:b/>
          <w:sz w:val="24"/>
          <w:szCs w:val="24"/>
        </w:rPr>
      </w:pPr>
      <w:r>
        <w:rPr>
          <w:rFonts w:ascii="Arial" w:hAnsi="Arial" w:cs="Arial"/>
          <w:b/>
          <w:sz w:val="24"/>
          <w:szCs w:val="24"/>
        </w:rPr>
        <w:t>Stability probabilities</w:t>
      </w:r>
    </w:p>
    <w:p w14:paraId="579BDA98" w14:textId="77777777" w:rsidR="003B2087" w:rsidRPr="003B2087" w:rsidRDefault="003B2087" w:rsidP="003B2087">
      <w:pPr>
        <w:rPr>
          <w:rFonts w:ascii="Arial" w:hAnsi="Arial" w:cs="Arial"/>
          <w:b/>
          <w:sz w:val="24"/>
          <w:szCs w:val="24"/>
        </w:rPr>
      </w:pPr>
    </w:p>
    <w:p w14:paraId="02BE55E0" w14:textId="06FA8B46" w:rsidR="000E7DF9" w:rsidRP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t>Transition probabilities</w:t>
      </w:r>
    </w:p>
    <w:p w14:paraId="1AB12852" w14:textId="6B955A1C" w:rsidR="00EA2F10" w:rsidRDefault="006D7C56" w:rsidP="001859A5">
      <w:pPr>
        <w:rPr>
          <w:rFonts w:ascii="Arial" w:hAnsi="Arial" w:cs="Arial"/>
          <w:b/>
          <w:sz w:val="24"/>
          <w:szCs w:val="24"/>
        </w:rPr>
      </w:pPr>
      <w:r>
        <w:rPr>
          <w:rFonts w:ascii="Arial" w:hAnsi="Arial" w:cs="Arial"/>
          <w:b/>
          <w:sz w:val="24"/>
          <w:szCs w:val="24"/>
        </w:rPr>
        <w:t>Discussion</w:t>
      </w:r>
    </w:p>
    <w:p w14:paraId="34785D2D" w14:textId="77777777" w:rsidR="003B2087" w:rsidRDefault="003B2087">
      <w:pPr>
        <w:rPr>
          <w:rFonts w:ascii="Arial" w:hAnsi="Arial" w:cs="Arial"/>
          <w:b/>
          <w:sz w:val="24"/>
          <w:szCs w:val="24"/>
        </w:rPr>
      </w:pPr>
      <w:r>
        <w:rPr>
          <w:rFonts w:ascii="Arial" w:hAnsi="Arial" w:cs="Arial"/>
          <w:b/>
          <w:sz w:val="24"/>
          <w:szCs w:val="24"/>
        </w:rPr>
        <w:br w:type="page"/>
      </w:r>
    </w:p>
    <w:p w14:paraId="5BAEC79A" w14:textId="35BEDC7C" w:rsidR="003B2087" w:rsidRDefault="003B2087">
      <w:pPr>
        <w:rPr>
          <w:rFonts w:ascii="Arial" w:hAnsi="Arial" w:cs="Arial"/>
          <w:b/>
          <w:sz w:val="24"/>
          <w:szCs w:val="24"/>
        </w:rPr>
      </w:pPr>
      <w:r>
        <w:rPr>
          <w:rFonts w:ascii="Arial" w:hAnsi="Arial" w:cs="Arial"/>
          <w:b/>
          <w:sz w:val="24"/>
          <w:szCs w:val="24"/>
        </w:rPr>
        <w:lastRenderedPageBreak/>
        <w:t>References</w:t>
      </w:r>
    </w:p>
    <w:p w14:paraId="2B01C451" w14:textId="77777777" w:rsidR="003059CC" w:rsidRDefault="003059CC" w:rsidP="003059CC">
      <w:pPr>
        <w:pStyle w:val="NormalWeb"/>
        <w:ind w:left="480" w:hanging="480"/>
      </w:pPr>
      <w:r>
        <w:t>Briske, D. D., S. D. Fuhlendorf, and F. E. Smeins. 2005. Society for Range Management State-and-Transition Models , Thresholds , and Rangeland Health : A Synthesis of Ecological Concepts and Perspectives Author ( s ): D . D . Briske , S . D . Fuhlendorf and F . E . Smeins Published by : Society for Range Manage. Rangeland Ecology &amp; Management 58:1–10.</w:t>
      </w:r>
    </w:p>
    <w:p w14:paraId="7DD52499" w14:textId="77777777" w:rsidR="003059CC" w:rsidRDefault="003059CC" w:rsidP="003059CC">
      <w:pPr>
        <w:pStyle w:val="NormalWeb"/>
        <w:ind w:left="480" w:hanging="480"/>
      </w:pPr>
      <w:r>
        <w:t>Briske, D. D., B. T. Bestelmeyer, T. K. Stringham, and P. L. Shaver. 2008. Recommendations for development of resilience-based state-and-transition models. Rangeland Ecology and Management 61:359–367.</w:t>
      </w:r>
    </w:p>
    <w:p w14:paraId="74EA053A" w14:textId="77777777" w:rsidR="003059CC" w:rsidRDefault="003059CC" w:rsidP="003059CC">
      <w:pPr>
        <w:pStyle w:val="NormalWeb"/>
        <w:ind w:left="480" w:hanging="480"/>
      </w:pPr>
      <w:r>
        <w:t>Briske, D. D., S. D. Fuhlendorf, and F. E. Smeins. 2003. Vegetation dynamics on rangelands: A critique of the current paradigms. Journal of Applied Ecology 40:601–614.</w:t>
      </w:r>
    </w:p>
    <w:p w14:paraId="50D787D1" w14:textId="77777777" w:rsidR="003059CC" w:rsidRDefault="003059CC" w:rsidP="003059CC">
      <w:pPr>
        <w:pStyle w:val="NormalWeb"/>
        <w:ind w:left="480" w:hanging="480"/>
      </w:pPr>
      <w:r>
        <w:t>Clary, J. 2008. Rainfall seasonality determines annual/perennial grass balance in vegetation of Mediterranean Iberian. Plant Ecology 195:13–20.</w:t>
      </w:r>
    </w:p>
    <w:p w14:paraId="77823F9A" w14:textId="77777777" w:rsidR="003059CC" w:rsidRDefault="003059CC" w:rsidP="003059CC">
      <w:pPr>
        <w:pStyle w:val="NormalWeb"/>
        <w:ind w:left="480" w:hanging="480"/>
      </w:pPr>
      <w:r>
        <w:t>Corbin, J. D., and C. M. D’Antonio. 2010. Not novel, just better: Competition between native and non-native plants in California grasslands that share species traits. Plant Ecology 209:71–81.</w:t>
      </w:r>
    </w:p>
    <w:p w14:paraId="5ACEFF9D" w14:textId="77777777" w:rsidR="003059CC" w:rsidRDefault="003059CC" w:rsidP="003059CC">
      <w:pPr>
        <w:pStyle w:val="NormalWeb"/>
        <w:ind w:left="480" w:hanging="480"/>
      </w:pPr>
      <w:r>
        <w:t>Elmendorf, S. C., and S. P. Harrison. 2009. Temporal variability and nestedness in California grassland species composition. Ecology 90:1492–1497.</w:t>
      </w:r>
    </w:p>
    <w:p w14:paraId="52310FDD" w14:textId="77777777" w:rsidR="003059CC" w:rsidRDefault="003059CC" w:rsidP="003059CC">
      <w:pPr>
        <w:pStyle w:val="NormalWeb"/>
        <w:ind w:left="480" w:hanging="480"/>
      </w:pPr>
      <w:r>
        <w:t>Harpole, W. S., D. L. Potts, and K. N. Suding. 2007. Ecosystem responses to water and nitrogen amendment in a California grassland. Global Change Biology 13:2341–2348.</w:t>
      </w:r>
    </w:p>
    <w:p w14:paraId="3F3A655B" w14:textId="77777777" w:rsidR="003059CC" w:rsidRDefault="003059CC" w:rsidP="003059CC">
      <w:pPr>
        <w:pStyle w:val="NormalWeb"/>
        <w:ind w:left="480" w:hanging="480"/>
      </w:pPr>
      <w:r>
        <w:t>Henneman, C., N. E. Seavy, and T. Gardali. 2014. Restoring Native Perennial Grasses by Changing Grazing Practices in Central Coastal California. Ecological Restoration 32:352–354.</w:t>
      </w:r>
    </w:p>
    <w:p w14:paraId="3E4F2641" w14:textId="77777777" w:rsidR="003059CC" w:rsidRDefault="003059CC" w:rsidP="003059CC">
      <w:pPr>
        <w:pStyle w:val="NormalWeb"/>
        <w:ind w:left="480" w:hanging="480"/>
      </w:pPr>
      <w:r>
        <w:t>Prugh, L. R., N. Deguines, J. B. Grinath, K. N. Suding, W. T. Bean, R. Stafford, and J. S. Brashares. 2018. Ecological winners and losers of extreme drought in California. Nature Climate Change 8:819–824.</w:t>
      </w:r>
    </w:p>
    <w:p w14:paraId="7D7B6F6A" w14:textId="77777777" w:rsidR="003059CC" w:rsidRDefault="003059CC" w:rsidP="003059CC">
      <w:pPr>
        <w:pStyle w:val="NormalWeb"/>
        <w:ind w:left="480" w:hanging="480"/>
      </w:pPr>
      <w:r>
        <w:t>Seabloom, E. W., W. S. Harpole, O. J. Reichman, and D. Tilman. 2003. Invasion, competitive dominance, and resource use by exotic and native California grassland species. Proceedings of the National Academy of Sciences of the United States of America 100:13384–9.</w:t>
      </w:r>
    </w:p>
    <w:p w14:paraId="36E7F78C" w14:textId="3565A72F" w:rsidR="0040577A" w:rsidRDefault="0040577A">
      <w:pPr>
        <w:rPr>
          <w:rFonts w:ascii="Arial" w:hAnsi="Arial" w:cs="Arial"/>
          <w:b/>
          <w:sz w:val="24"/>
          <w:szCs w:val="24"/>
        </w:rPr>
      </w:pPr>
      <w:r>
        <w:rPr>
          <w:rFonts w:ascii="Arial" w:hAnsi="Arial" w:cs="Arial"/>
          <w:b/>
          <w:sz w:val="24"/>
          <w:szCs w:val="24"/>
        </w:rPr>
        <w:br w:type="page"/>
      </w:r>
    </w:p>
    <w:p w14:paraId="17CB7DA2" w14:textId="77777777" w:rsidR="003059CC" w:rsidRDefault="003059CC">
      <w:pPr>
        <w:rPr>
          <w:rFonts w:ascii="Arial" w:hAnsi="Arial" w:cs="Arial"/>
          <w:b/>
          <w:sz w:val="24"/>
          <w:szCs w:val="24"/>
        </w:rPr>
      </w:pPr>
      <w:bookmarkStart w:id="4" w:name="_GoBack"/>
      <w:bookmarkEnd w:id="4"/>
    </w:p>
    <w:p w14:paraId="16F417A5" w14:textId="79F0CD80" w:rsidR="00EA2F10" w:rsidRDefault="00EA2F10" w:rsidP="001859A5">
      <w:pPr>
        <w:rPr>
          <w:rFonts w:ascii="Arial" w:hAnsi="Arial" w:cs="Arial"/>
          <w:b/>
          <w:sz w:val="24"/>
          <w:szCs w:val="24"/>
        </w:rPr>
      </w:pPr>
      <w:r>
        <w:rPr>
          <w:rFonts w:ascii="Arial" w:hAnsi="Arial" w:cs="Arial"/>
          <w:b/>
          <w:sz w:val="24"/>
          <w:szCs w:val="24"/>
        </w:rPr>
        <w:t>Supplemental Information</w:t>
      </w:r>
    </w:p>
    <w:p w14:paraId="4FF2C72E" w14:textId="0990E4E8" w:rsidR="0032573A" w:rsidRDefault="0032573A" w:rsidP="001978E4">
      <w:pPr>
        <w:pStyle w:val="ListParagraph"/>
        <w:numPr>
          <w:ilvl w:val="0"/>
          <w:numId w:val="3"/>
        </w:numPr>
        <w:rPr>
          <w:rFonts w:ascii="Arial" w:hAnsi="Arial" w:cs="Arial"/>
          <w:b/>
          <w:sz w:val="24"/>
          <w:szCs w:val="24"/>
        </w:rPr>
      </w:pPr>
      <w:r>
        <w:rPr>
          <w:rFonts w:ascii="Arial" w:hAnsi="Arial" w:cs="Arial"/>
          <w:b/>
          <w:sz w:val="24"/>
          <w:szCs w:val="24"/>
        </w:rPr>
        <w:t>NBClust k selection test output</w:t>
      </w:r>
    </w:p>
    <w:p w14:paraId="16AA5D4B" w14:textId="77777777" w:rsidR="0027482C" w:rsidRDefault="0027482C" w:rsidP="0027482C">
      <w:pPr>
        <w:pStyle w:val="ListParagraph"/>
        <w:rPr>
          <w:rFonts w:ascii="Arial" w:hAnsi="Arial" w:cs="Arial"/>
          <w:b/>
          <w:sz w:val="24"/>
          <w:szCs w:val="24"/>
        </w:rPr>
      </w:pPr>
    </w:p>
    <w:p w14:paraId="5240E401" w14:textId="77777777" w:rsidR="008E75AD" w:rsidRDefault="00CF3EED" w:rsidP="008E75AD">
      <w:pPr>
        <w:pStyle w:val="ListParagraph"/>
        <w:numPr>
          <w:ilvl w:val="0"/>
          <w:numId w:val="3"/>
        </w:numPr>
        <w:rPr>
          <w:rFonts w:ascii="Arial" w:hAnsi="Arial" w:cs="Arial"/>
          <w:b/>
          <w:sz w:val="24"/>
          <w:szCs w:val="24"/>
        </w:rPr>
      </w:pPr>
      <w:r>
        <w:rPr>
          <w:rFonts w:ascii="Arial" w:hAnsi="Arial" w:cs="Arial"/>
          <w:b/>
          <w:sz w:val="24"/>
          <w:szCs w:val="24"/>
        </w:rPr>
        <w:t xml:space="preserve">Visualization of the relative percent cover of all species by </w:t>
      </w:r>
      <w:r w:rsidR="001978E4">
        <w:rPr>
          <w:rFonts w:ascii="Arial" w:hAnsi="Arial" w:cs="Arial"/>
          <w:b/>
          <w:sz w:val="24"/>
          <w:szCs w:val="24"/>
        </w:rPr>
        <w:t>state assignment</w:t>
      </w:r>
      <w:r w:rsidR="008E75AD" w:rsidRPr="008E75AD">
        <w:rPr>
          <w:rFonts w:ascii="Arial" w:hAnsi="Arial" w:cs="Arial"/>
          <w:b/>
          <w:sz w:val="24"/>
          <w:szCs w:val="24"/>
        </w:rPr>
        <w:t xml:space="preserve"> </w:t>
      </w:r>
    </w:p>
    <w:p w14:paraId="77E36BBD" w14:textId="51FE9493" w:rsidR="008E75AD" w:rsidRDefault="008E75AD" w:rsidP="008E75AD">
      <w:pPr>
        <w:pStyle w:val="ListParagraph"/>
        <w:numPr>
          <w:ilvl w:val="0"/>
          <w:numId w:val="1"/>
        </w:numPr>
        <w:rPr>
          <w:rFonts w:ascii="Arial" w:hAnsi="Arial" w:cs="Arial"/>
          <w:b/>
          <w:sz w:val="24"/>
          <w:szCs w:val="24"/>
        </w:rPr>
      </w:pPr>
      <w:r>
        <w:rPr>
          <w:rFonts w:ascii="Arial" w:hAnsi="Arial" w:cs="Arial"/>
          <w:sz w:val="24"/>
          <w:szCs w:val="24"/>
        </w:rPr>
        <w:t>Older figure, need to think of a better way to convey this information, if needed.</w:t>
      </w:r>
    </w:p>
    <w:p w14:paraId="76277168" w14:textId="77777777" w:rsidR="008E75AD" w:rsidRDefault="008E75AD" w:rsidP="008E75AD">
      <w:pPr>
        <w:pStyle w:val="ListParagraph"/>
        <w:rPr>
          <w:rFonts w:ascii="Arial" w:hAnsi="Arial" w:cs="Arial"/>
          <w:b/>
          <w:sz w:val="24"/>
          <w:szCs w:val="24"/>
        </w:rPr>
      </w:pPr>
    </w:p>
    <w:p w14:paraId="76EC3A80" w14:textId="6AA92619" w:rsidR="001978E4" w:rsidRPr="00C42CE0" w:rsidRDefault="008E75AD" w:rsidP="00C42CE0">
      <w:pPr>
        <w:ind w:left="360"/>
        <w:rPr>
          <w:rFonts w:ascii="Arial" w:hAnsi="Arial" w:cs="Arial"/>
          <w:b/>
          <w:sz w:val="24"/>
          <w:szCs w:val="24"/>
        </w:rPr>
      </w:pPr>
      <w:r w:rsidRPr="008E75AD">
        <w:rPr>
          <w:noProof/>
        </w:rPr>
        <w:drawing>
          <wp:inline distT="0" distB="0" distL="0" distR="0" wp14:anchorId="3C223947" wp14:editId="4AC4388B">
            <wp:extent cx="5943600" cy="59145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14504"/>
                    </a:xfrm>
                    <a:prstGeom prst="rect">
                      <a:avLst/>
                    </a:prstGeom>
                    <a:noFill/>
                    <a:ln>
                      <a:noFill/>
                    </a:ln>
                  </pic:spPr>
                </pic:pic>
              </a:graphicData>
            </a:graphic>
          </wp:inline>
        </w:drawing>
      </w:r>
    </w:p>
    <w:p w14:paraId="239BC337" w14:textId="77777777" w:rsidR="008E75AD" w:rsidRPr="008E75AD" w:rsidRDefault="008E75AD" w:rsidP="008E75AD">
      <w:pPr>
        <w:rPr>
          <w:rFonts w:ascii="Arial" w:hAnsi="Arial" w:cs="Arial"/>
          <w:b/>
          <w:sz w:val="24"/>
          <w:szCs w:val="24"/>
        </w:rPr>
      </w:pPr>
    </w:p>
    <w:p w14:paraId="76A2CDDC" w14:textId="56BF674D" w:rsidR="00C629B6" w:rsidRDefault="001E5B7D" w:rsidP="001978E4">
      <w:pPr>
        <w:pStyle w:val="ListParagraph"/>
        <w:numPr>
          <w:ilvl w:val="0"/>
          <w:numId w:val="3"/>
        </w:numPr>
        <w:rPr>
          <w:rFonts w:ascii="Arial" w:hAnsi="Arial" w:cs="Arial"/>
          <w:b/>
          <w:sz w:val="24"/>
          <w:szCs w:val="24"/>
        </w:rPr>
      </w:pPr>
      <w:r>
        <w:rPr>
          <w:rFonts w:ascii="Arial" w:hAnsi="Arial" w:cs="Arial"/>
          <w:b/>
          <w:sz w:val="24"/>
          <w:szCs w:val="24"/>
        </w:rPr>
        <w:t>Assignment changes by individual plot</w:t>
      </w:r>
    </w:p>
    <w:p w14:paraId="07EADD94" w14:textId="584319C2" w:rsidR="001E5B7D" w:rsidRPr="001978E4" w:rsidRDefault="001E5B7D" w:rsidP="001E5B7D">
      <w:pPr>
        <w:pStyle w:val="ListParagraph"/>
        <w:rPr>
          <w:rFonts w:ascii="Arial" w:hAnsi="Arial" w:cs="Arial"/>
          <w:b/>
          <w:sz w:val="24"/>
          <w:szCs w:val="24"/>
        </w:rPr>
      </w:pPr>
      <w:r>
        <w:rPr>
          <w:rFonts w:ascii="Arial" w:hAnsi="Arial" w:cs="Arial"/>
          <w:b/>
          <w:noProof/>
          <w:sz w:val="24"/>
          <w:szCs w:val="24"/>
        </w:rPr>
        <w:drawing>
          <wp:inline distT="0" distB="0" distL="0" distR="0" wp14:anchorId="213FFAA6" wp14:editId="22D21910">
            <wp:extent cx="5943600" cy="3243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14:paraId="3C957375" w14:textId="27667A35" w:rsidR="00EA2F10" w:rsidRDefault="00EA2F10" w:rsidP="00EA2F10">
      <w:pPr>
        <w:pStyle w:val="ListParagraph"/>
        <w:numPr>
          <w:ilvl w:val="0"/>
          <w:numId w:val="3"/>
        </w:numPr>
        <w:rPr>
          <w:rFonts w:ascii="Arial" w:hAnsi="Arial" w:cs="Arial"/>
          <w:b/>
          <w:sz w:val="24"/>
          <w:szCs w:val="24"/>
        </w:rPr>
      </w:pPr>
      <w:r>
        <w:rPr>
          <w:rFonts w:ascii="Arial" w:hAnsi="Arial" w:cs="Arial"/>
          <w:b/>
          <w:sz w:val="24"/>
          <w:szCs w:val="24"/>
        </w:rPr>
        <w:t>MSM model output, estimated coefficients, visualized fits</w:t>
      </w:r>
    </w:p>
    <w:p w14:paraId="216B02F2" w14:textId="60A9E14D" w:rsidR="008E2683" w:rsidRDefault="008E2683" w:rsidP="008E2683">
      <w:pPr>
        <w:rPr>
          <w:rFonts w:ascii="Arial" w:hAnsi="Arial" w:cs="Arial"/>
          <w:b/>
          <w:sz w:val="24"/>
          <w:szCs w:val="24"/>
        </w:rPr>
      </w:pPr>
      <w:r>
        <w:rPr>
          <w:rFonts w:ascii="Arial" w:hAnsi="Arial" w:cs="Arial"/>
          <w:b/>
          <w:sz w:val="24"/>
          <w:szCs w:val="24"/>
        </w:rPr>
        <w:t>References</w:t>
      </w:r>
    </w:p>
    <w:p w14:paraId="703531C8" w14:textId="77777777" w:rsidR="008E2683" w:rsidRPr="008E2683" w:rsidRDefault="008E2683" w:rsidP="008E2683">
      <w:pPr>
        <w:rPr>
          <w:rFonts w:ascii="Arial" w:hAnsi="Arial" w:cs="Arial"/>
          <w:b/>
          <w:sz w:val="24"/>
          <w:szCs w:val="24"/>
        </w:rPr>
      </w:pPr>
    </w:p>
    <w:sectPr w:rsidR="008E2683" w:rsidRPr="008E26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van batzer" w:date="2018-11-18T15:42:00Z" w:initials="eb">
    <w:p w14:paraId="09BC85D8" w14:textId="77777777" w:rsidR="007E319F" w:rsidRDefault="007E319F">
      <w:pPr>
        <w:pStyle w:val="CommentText"/>
      </w:pPr>
      <w:r>
        <w:rPr>
          <w:rStyle w:val="CommentReference"/>
        </w:rPr>
        <w:annotationRef/>
      </w:r>
      <w:r>
        <w:t>Needs to be expanded?</w:t>
      </w:r>
    </w:p>
    <w:p w14:paraId="449E89F3" w14:textId="77777777" w:rsidR="007E319F" w:rsidRDefault="007E319F">
      <w:pPr>
        <w:pStyle w:val="CommentText"/>
      </w:pPr>
    </w:p>
    <w:p w14:paraId="7F14FC4A" w14:textId="6894A66C" w:rsidR="007E319F" w:rsidRDefault="007E319F">
      <w:pPr>
        <w:pStyle w:val="CommentText"/>
      </w:pPr>
      <w:r>
        <w:t>It may also be worth mentioning that simpler measures of community dissimilarity, may not work well for this analysis</w:t>
      </w:r>
    </w:p>
  </w:comment>
  <w:comment w:id="1" w:author="evan batzer" w:date="2018-11-17T18:16:00Z" w:initials="eb">
    <w:p w14:paraId="66138C37" w14:textId="41A496B3" w:rsidR="007E319F" w:rsidRDefault="007E319F">
      <w:pPr>
        <w:pStyle w:val="CommentText"/>
      </w:pPr>
      <w:r>
        <w:rPr>
          <w:rStyle w:val="CommentReference"/>
        </w:rPr>
        <w:annotationRef/>
      </w:r>
      <w:r>
        <w:t>Do I need to define this earlier?</w:t>
      </w:r>
    </w:p>
  </w:comment>
  <w:comment w:id="2" w:author="evan batzer" w:date="2018-11-19T16:48:00Z" w:initials="eb">
    <w:p w14:paraId="70FD9803" w14:textId="69E2C1AA" w:rsidR="007E319F" w:rsidRDefault="007E319F">
      <w:pPr>
        <w:pStyle w:val="CommentText"/>
      </w:pPr>
      <w:r>
        <w:rPr>
          <w:rStyle w:val="CommentReference"/>
        </w:rPr>
        <w:annotationRef/>
      </w:r>
      <w:r>
        <w:t>Need to find an appropriate citation for this</w:t>
      </w:r>
    </w:p>
  </w:comment>
  <w:comment w:id="3" w:author="evan batzer" w:date="2018-11-19T12:19:00Z" w:initials="EB">
    <w:p w14:paraId="535AC471" w14:textId="77777777" w:rsidR="007E319F" w:rsidRDefault="007E319F">
      <w:pPr>
        <w:pStyle w:val="CommentText"/>
      </w:pPr>
      <w:r>
        <w:rPr>
          <w:rStyle w:val="CommentReference"/>
        </w:rPr>
        <w:annotationRef/>
      </w:r>
      <w:r>
        <w:t>This isn’t strictly true, I suppose, but is a close approximation of the actual model value. I don’t know if this needs to be in the actual paper, but can update.</w:t>
      </w:r>
      <w:r w:rsidR="00FF3F3C">
        <w:t xml:space="preserve"> </w:t>
      </w:r>
    </w:p>
    <w:p w14:paraId="135D74D8" w14:textId="77777777" w:rsidR="00FF3F3C" w:rsidRDefault="00FF3F3C">
      <w:pPr>
        <w:pStyle w:val="CommentText"/>
      </w:pPr>
    </w:p>
    <w:p w14:paraId="75D11053" w14:textId="541A7CC1" w:rsidR="00FF3F3C" w:rsidRDefault="00FF3F3C">
      <w:pPr>
        <w:pStyle w:val="CommentText"/>
      </w:pPr>
      <w:r>
        <w:t>Because this is a Markov process, most descriptions of this formula incorporate some element of time between observations. The formula I’ve presented is only for a single year of change (2 sequential observations.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14FC4A" w15:done="0"/>
  <w15:commentEx w15:paraId="66138C37" w15:done="0"/>
  <w15:commentEx w15:paraId="70FD9803" w15:done="0"/>
  <w15:commentEx w15:paraId="75D110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14FC4A" w16cid:durableId="1F9C06D0"/>
  <w16cid:commentId w16cid:paraId="66138C37" w16cid:durableId="1F9AD997"/>
  <w16cid:commentId w16cid:paraId="70FD9803" w16cid:durableId="1F9D67C8"/>
  <w16cid:commentId w16cid:paraId="75D11053" w16cid:durableId="1F9D652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8C28E" w14:textId="77777777" w:rsidR="005A53B8" w:rsidRDefault="005A53B8" w:rsidP="00AC4BA6">
      <w:pPr>
        <w:spacing w:after="0" w:line="240" w:lineRule="auto"/>
      </w:pPr>
      <w:r>
        <w:separator/>
      </w:r>
    </w:p>
  </w:endnote>
  <w:endnote w:type="continuationSeparator" w:id="0">
    <w:p w14:paraId="206AAB26" w14:textId="77777777" w:rsidR="005A53B8" w:rsidRDefault="005A53B8" w:rsidP="00AC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C37BD" w14:textId="77777777" w:rsidR="005A53B8" w:rsidRDefault="005A53B8" w:rsidP="00AC4BA6">
      <w:pPr>
        <w:spacing w:after="0" w:line="240" w:lineRule="auto"/>
      </w:pPr>
      <w:r>
        <w:separator/>
      </w:r>
    </w:p>
  </w:footnote>
  <w:footnote w:type="continuationSeparator" w:id="0">
    <w:p w14:paraId="301A6617" w14:textId="77777777" w:rsidR="005A53B8" w:rsidRDefault="005A53B8" w:rsidP="00AC4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48E1"/>
    <w:multiLevelType w:val="hybridMultilevel"/>
    <w:tmpl w:val="2B6677AC"/>
    <w:lvl w:ilvl="0" w:tplc="69008E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F4403"/>
    <w:multiLevelType w:val="hybridMultilevel"/>
    <w:tmpl w:val="61323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923A1"/>
    <w:multiLevelType w:val="hybridMultilevel"/>
    <w:tmpl w:val="2C529F76"/>
    <w:lvl w:ilvl="0" w:tplc="EDA45C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404DD"/>
    <w:multiLevelType w:val="hybridMultilevel"/>
    <w:tmpl w:val="8DB61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an batzer">
    <w15:presenceInfo w15:providerId="Windows Live" w15:userId="268947ab2c8a44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13A"/>
    <w:rsid w:val="00006B0A"/>
    <w:rsid w:val="000328EF"/>
    <w:rsid w:val="00044704"/>
    <w:rsid w:val="0004513B"/>
    <w:rsid w:val="00052D7F"/>
    <w:rsid w:val="00083DE9"/>
    <w:rsid w:val="000865DB"/>
    <w:rsid w:val="0008700C"/>
    <w:rsid w:val="00095597"/>
    <w:rsid w:val="000B00C9"/>
    <w:rsid w:val="000E7DF9"/>
    <w:rsid w:val="000F1EE5"/>
    <w:rsid w:val="0010563A"/>
    <w:rsid w:val="00105CE6"/>
    <w:rsid w:val="00105DB4"/>
    <w:rsid w:val="00112F13"/>
    <w:rsid w:val="00113B7A"/>
    <w:rsid w:val="001227B0"/>
    <w:rsid w:val="00122A7C"/>
    <w:rsid w:val="0012442F"/>
    <w:rsid w:val="00130EBF"/>
    <w:rsid w:val="00154E1E"/>
    <w:rsid w:val="00184BF1"/>
    <w:rsid w:val="00184CA8"/>
    <w:rsid w:val="001859A5"/>
    <w:rsid w:val="001978E4"/>
    <w:rsid w:val="001C1EB9"/>
    <w:rsid w:val="001D194D"/>
    <w:rsid w:val="001D25A5"/>
    <w:rsid w:val="001D54D3"/>
    <w:rsid w:val="001E5B7D"/>
    <w:rsid w:val="00201F67"/>
    <w:rsid w:val="002079C3"/>
    <w:rsid w:val="00231828"/>
    <w:rsid w:val="002413F5"/>
    <w:rsid w:val="00243AE5"/>
    <w:rsid w:val="0025207D"/>
    <w:rsid w:val="0027033B"/>
    <w:rsid w:val="0027482C"/>
    <w:rsid w:val="00284BFB"/>
    <w:rsid w:val="0029322C"/>
    <w:rsid w:val="002A2779"/>
    <w:rsid w:val="002A49F1"/>
    <w:rsid w:val="002B3765"/>
    <w:rsid w:val="002C586A"/>
    <w:rsid w:val="002E6137"/>
    <w:rsid w:val="002F6DEB"/>
    <w:rsid w:val="002F750D"/>
    <w:rsid w:val="00302F7F"/>
    <w:rsid w:val="00303149"/>
    <w:rsid w:val="003059CC"/>
    <w:rsid w:val="0032573A"/>
    <w:rsid w:val="00325C05"/>
    <w:rsid w:val="00337E79"/>
    <w:rsid w:val="003412CD"/>
    <w:rsid w:val="003422DF"/>
    <w:rsid w:val="00380521"/>
    <w:rsid w:val="003807F2"/>
    <w:rsid w:val="00386CEF"/>
    <w:rsid w:val="00387F59"/>
    <w:rsid w:val="00394937"/>
    <w:rsid w:val="00395D0D"/>
    <w:rsid w:val="003A42E2"/>
    <w:rsid w:val="003B2087"/>
    <w:rsid w:val="003B6BCA"/>
    <w:rsid w:val="003C1078"/>
    <w:rsid w:val="003C3B9B"/>
    <w:rsid w:val="003C3D9D"/>
    <w:rsid w:val="003D084A"/>
    <w:rsid w:val="003D4445"/>
    <w:rsid w:val="00403CEE"/>
    <w:rsid w:val="0040577A"/>
    <w:rsid w:val="00440AE6"/>
    <w:rsid w:val="004662C6"/>
    <w:rsid w:val="00473AA1"/>
    <w:rsid w:val="00474A4F"/>
    <w:rsid w:val="00475A76"/>
    <w:rsid w:val="004770EF"/>
    <w:rsid w:val="0047713A"/>
    <w:rsid w:val="004865B1"/>
    <w:rsid w:val="00487B7D"/>
    <w:rsid w:val="004A123C"/>
    <w:rsid w:val="004A3B98"/>
    <w:rsid w:val="004E170A"/>
    <w:rsid w:val="005121F9"/>
    <w:rsid w:val="00516068"/>
    <w:rsid w:val="00517BE2"/>
    <w:rsid w:val="00517C9D"/>
    <w:rsid w:val="0057545E"/>
    <w:rsid w:val="0058076C"/>
    <w:rsid w:val="005A53B8"/>
    <w:rsid w:val="005C3817"/>
    <w:rsid w:val="005C7E32"/>
    <w:rsid w:val="005D456D"/>
    <w:rsid w:val="00614452"/>
    <w:rsid w:val="00621EF0"/>
    <w:rsid w:val="006245D6"/>
    <w:rsid w:val="006379F2"/>
    <w:rsid w:val="006658D3"/>
    <w:rsid w:val="006666BB"/>
    <w:rsid w:val="00667A5B"/>
    <w:rsid w:val="00684CB0"/>
    <w:rsid w:val="00686DAA"/>
    <w:rsid w:val="006916BE"/>
    <w:rsid w:val="00694161"/>
    <w:rsid w:val="006B61CA"/>
    <w:rsid w:val="006C0EFA"/>
    <w:rsid w:val="006C1040"/>
    <w:rsid w:val="006D7C56"/>
    <w:rsid w:val="007069ED"/>
    <w:rsid w:val="00737192"/>
    <w:rsid w:val="00741651"/>
    <w:rsid w:val="00745985"/>
    <w:rsid w:val="00762B7E"/>
    <w:rsid w:val="007775AB"/>
    <w:rsid w:val="00785877"/>
    <w:rsid w:val="007A697E"/>
    <w:rsid w:val="007B0854"/>
    <w:rsid w:val="007C6508"/>
    <w:rsid w:val="007D7C21"/>
    <w:rsid w:val="007E319F"/>
    <w:rsid w:val="007E457F"/>
    <w:rsid w:val="007E5911"/>
    <w:rsid w:val="007E69A7"/>
    <w:rsid w:val="007F51BF"/>
    <w:rsid w:val="00820705"/>
    <w:rsid w:val="008354DC"/>
    <w:rsid w:val="00854DD4"/>
    <w:rsid w:val="008639AE"/>
    <w:rsid w:val="00876012"/>
    <w:rsid w:val="008861BC"/>
    <w:rsid w:val="00886C26"/>
    <w:rsid w:val="00895DE3"/>
    <w:rsid w:val="008A3F53"/>
    <w:rsid w:val="008A6486"/>
    <w:rsid w:val="008B351D"/>
    <w:rsid w:val="008C6A81"/>
    <w:rsid w:val="008E0757"/>
    <w:rsid w:val="008E083C"/>
    <w:rsid w:val="008E2683"/>
    <w:rsid w:val="008E75AD"/>
    <w:rsid w:val="00904F9D"/>
    <w:rsid w:val="00905A73"/>
    <w:rsid w:val="00913889"/>
    <w:rsid w:val="009306CB"/>
    <w:rsid w:val="00935261"/>
    <w:rsid w:val="009367D8"/>
    <w:rsid w:val="00937DDB"/>
    <w:rsid w:val="00941068"/>
    <w:rsid w:val="0095384F"/>
    <w:rsid w:val="009659C1"/>
    <w:rsid w:val="009669F7"/>
    <w:rsid w:val="0097030C"/>
    <w:rsid w:val="009860EE"/>
    <w:rsid w:val="00990F60"/>
    <w:rsid w:val="009A11A2"/>
    <w:rsid w:val="009B2E4A"/>
    <w:rsid w:val="009D5202"/>
    <w:rsid w:val="009E5F88"/>
    <w:rsid w:val="00A10300"/>
    <w:rsid w:val="00A21CCF"/>
    <w:rsid w:val="00A3758A"/>
    <w:rsid w:val="00A47C53"/>
    <w:rsid w:val="00A52D47"/>
    <w:rsid w:val="00A67923"/>
    <w:rsid w:val="00A76911"/>
    <w:rsid w:val="00A978F1"/>
    <w:rsid w:val="00AA4762"/>
    <w:rsid w:val="00AA795B"/>
    <w:rsid w:val="00AB3431"/>
    <w:rsid w:val="00AC091D"/>
    <w:rsid w:val="00AC2EB4"/>
    <w:rsid w:val="00AC4BA6"/>
    <w:rsid w:val="00AC55D8"/>
    <w:rsid w:val="00AC739C"/>
    <w:rsid w:val="00AF32DC"/>
    <w:rsid w:val="00B04BF6"/>
    <w:rsid w:val="00B258E6"/>
    <w:rsid w:val="00B307C7"/>
    <w:rsid w:val="00B31A98"/>
    <w:rsid w:val="00B37F38"/>
    <w:rsid w:val="00B4122C"/>
    <w:rsid w:val="00B41B78"/>
    <w:rsid w:val="00B5041E"/>
    <w:rsid w:val="00B6346B"/>
    <w:rsid w:val="00B80B51"/>
    <w:rsid w:val="00B83F41"/>
    <w:rsid w:val="00B84809"/>
    <w:rsid w:val="00B86F51"/>
    <w:rsid w:val="00B8747B"/>
    <w:rsid w:val="00B928BE"/>
    <w:rsid w:val="00B9686C"/>
    <w:rsid w:val="00BB1674"/>
    <w:rsid w:val="00BC5A93"/>
    <w:rsid w:val="00BC7687"/>
    <w:rsid w:val="00BD3700"/>
    <w:rsid w:val="00BE491F"/>
    <w:rsid w:val="00BE72D4"/>
    <w:rsid w:val="00C003FE"/>
    <w:rsid w:val="00C0632A"/>
    <w:rsid w:val="00C11B81"/>
    <w:rsid w:val="00C167B1"/>
    <w:rsid w:val="00C168A4"/>
    <w:rsid w:val="00C260A0"/>
    <w:rsid w:val="00C42CE0"/>
    <w:rsid w:val="00C46D38"/>
    <w:rsid w:val="00C629B6"/>
    <w:rsid w:val="00CA2791"/>
    <w:rsid w:val="00CE3778"/>
    <w:rsid w:val="00CF1586"/>
    <w:rsid w:val="00CF3AE6"/>
    <w:rsid w:val="00CF3EED"/>
    <w:rsid w:val="00CF6AFC"/>
    <w:rsid w:val="00D004EF"/>
    <w:rsid w:val="00D04715"/>
    <w:rsid w:val="00D12361"/>
    <w:rsid w:val="00D17187"/>
    <w:rsid w:val="00D27A23"/>
    <w:rsid w:val="00D34888"/>
    <w:rsid w:val="00D41ECE"/>
    <w:rsid w:val="00D50705"/>
    <w:rsid w:val="00D52076"/>
    <w:rsid w:val="00D52F91"/>
    <w:rsid w:val="00D545DB"/>
    <w:rsid w:val="00D57B70"/>
    <w:rsid w:val="00D57CD2"/>
    <w:rsid w:val="00D604FD"/>
    <w:rsid w:val="00D619B1"/>
    <w:rsid w:val="00D66C40"/>
    <w:rsid w:val="00D72C84"/>
    <w:rsid w:val="00D72EF2"/>
    <w:rsid w:val="00D81A5A"/>
    <w:rsid w:val="00DA146A"/>
    <w:rsid w:val="00DA1B39"/>
    <w:rsid w:val="00DC5157"/>
    <w:rsid w:val="00DF08E8"/>
    <w:rsid w:val="00DF421F"/>
    <w:rsid w:val="00E13FF4"/>
    <w:rsid w:val="00E612D2"/>
    <w:rsid w:val="00E65EB3"/>
    <w:rsid w:val="00E71EF6"/>
    <w:rsid w:val="00E727AB"/>
    <w:rsid w:val="00E96001"/>
    <w:rsid w:val="00E963F0"/>
    <w:rsid w:val="00E96CC5"/>
    <w:rsid w:val="00EA2F10"/>
    <w:rsid w:val="00EA7ECF"/>
    <w:rsid w:val="00EB1D79"/>
    <w:rsid w:val="00EC291C"/>
    <w:rsid w:val="00EC5012"/>
    <w:rsid w:val="00ED73FB"/>
    <w:rsid w:val="00EE552E"/>
    <w:rsid w:val="00EF0708"/>
    <w:rsid w:val="00EF11AC"/>
    <w:rsid w:val="00F02469"/>
    <w:rsid w:val="00F10505"/>
    <w:rsid w:val="00F21BDB"/>
    <w:rsid w:val="00F2360F"/>
    <w:rsid w:val="00F2776A"/>
    <w:rsid w:val="00F53B91"/>
    <w:rsid w:val="00F661FA"/>
    <w:rsid w:val="00F72CFC"/>
    <w:rsid w:val="00F84A0A"/>
    <w:rsid w:val="00F85E2F"/>
    <w:rsid w:val="00F8609E"/>
    <w:rsid w:val="00FB2C8F"/>
    <w:rsid w:val="00FB7F3B"/>
    <w:rsid w:val="00FD2452"/>
    <w:rsid w:val="00FF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AAE3"/>
  <w15:chartTrackingRefBased/>
  <w15:docId w15:val="{0C151E7E-0AB8-451B-89FD-5CD209EF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13A"/>
    <w:pPr>
      <w:ind w:left="720"/>
      <w:contextualSpacing/>
    </w:pPr>
  </w:style>
  <w:style w:type="paragraph" w:styleId="Header">
    <w:name w:val="header"/>
    <w:basedOn w:val="Normal"/>
    <w:link w:val="HeaderChar"/>
    <w:uiPriority w:val="99"/>
    <w:unhideWhenUsed/>
    <w:rsid w:val="00AC4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BA6"/>
  </w:style>
  <w:style w:type="paragraph" w:styleId="Footer">
    <w:name w:val="footer"/>
    <w:basedOn w:val="Normal"/>
    <w:link w:val="FooterChar"/>
    <w:uiPriority w:val="99"/>
    <w:unhideWhenUsed/>
    <w:rsid w:val="00AC4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BA6"/>
  </w:style>
  <w:style w:type="character" w:styleId="CommentReference">
    <w:name w:val="annotation reference"/>
    <w:basedOn w:val="DefaultParagraphFont"/>
    <w:uiPriority w:val="99"/>
    <w:semiHidden/>
    <w:unhideWhenUsed/>
    <w:rsid w:val="00BE491F"/>
    <w:rPr>
      <w:sz w:val="16"/>
      <w:szCs w:val="16"/>
    </w:rPr>
  </w:style>
  <w:style w:type="paragraph" w:styleId="CommentText">
    <w:name w:val="annotation text"/>
    <w:basedOn w:val="Normal"/>
    <w:link w:val="CommentTextChar"/>
    <w:uiPriority w:val="99"/>
    <w:semiHidden/>
    <w:unhideWhenUsed/>
    <w:rsid w:val="00BE491F"/>
    <w:pPr>
      <w:spacing w:line="240" w:lineRule="auto"/>
    </w:pPr>
    <w:rPr>
      <w:sz w:val="20"/>
      <w:szCs w:val="20"/>
    </w:rPr>
  </w:style>
  <w:style w:type="character" w:customStyle="1" w:styleId="CommentTextChar">
    <w:name w:val="Comment Text Char"/>
    <w:basedOn w:val="DefaultParagraphFont"/>
    <w:link w:val="CommentText"/>
    <w:uiPriority w:val="99"/>
    <w:semiHidden/>
    <w:rsid w:val="00BE491F"/>
    <w:rPr>
      <w:sz w:val="20"/>
      <w:szCs w:val="20"/>
    </w:rPr>
  </w:style>
  <w:style w:type="paragraph" w:styleId="CommentSubject">
    <w:name w:val="annotation subject"/>
    <w:basedOn w:val="CommentText"/>
    <w:next w:val="CommentText"/>
    <w:link w:val="CommentSubjectChar"/>
    <w:uiPriority w:val="99"/>
    <w:semiHidden/>
    <w:unhideWhenUsed/>
    <w:rsid w:val="00BE491F"/>
    <w:rPr>
      <w:b/>
      <w:bCs/>
    </w:rPr>
  </w:style>
  <w:style w:type="character" w:customStyle="1" w:styleId="CommentSubjectChar">
    <w:name w:val="Comment Subject Char"/>
    <w:basedOn w:val="CommentTextChar"/>
    <w:link w:val="CommentSubject"/>
    <w:uiPriority w:val="99"/>
    <w:semiHidden/>
    <w:rsid w:val="00BE491F"/>
    <w:rPr>
      <w:b/>
      <w:bCs/>
      <w:sz w:val="20"/>
      <w:szCs w:val="20"/>
    </w:rPr>
  </w:style>
  <w:style w:type="paragraph" w:styleId="BalloonText">
    <w:name w:val="Balloon Text"/>
    <w:basedOn w:val="Normal"/>
    <w:link w:val="BalloonTextChar"/>
    <w:uiPriority w:val="99"/>
    <w:semiHidden/>
    <w:unhideWhenUsed/>
    <w:rsid w:val="00BE4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1F"/>
    <w:rPr>
      <w:rFonts w:ascii="Segoe UI" w:hAnsi="Segoe UI" w:cs="Segoe UI"/>
      <w:sz w:val="18"/>
      <w:szCs w:val="18"/>
    </w:rPr>
  </w:style>
  <w:style w:type="character" w:styleId="PlaceholderText">
    <w:name w:val="Placeholder Text"/>
    <w:basedOn w:val="DefaultParagraphFont"/>
    <w:uiPriority w:val="99"/>
    <w:semiHidden/>
    <w:rsid w:val="008354DC"/>
    <w:rPr>
      <w:color w:val="808080"/>
    </w:rPr>
  </w:style>
  <w:style w:type="paragraph" w:styleId="NormalWeb">
    <w:name w:val="Normal (Web)"/>
    <w:basedOn w:val="Normal"/>
    <w:uiPriority w:val="99"/>
    <w:semiHidden/>
    <w:unhideWhenUsed/>
    <w:rsid w:val="003059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333017">
      <w:bodyDiv w:val="1"/>
      <w:marLeft w:val="0"/>
      <w:marRight w:val="0"/>
      <w:marTop w:val="0"/>
      <w:marBottom w:val="0"/>
      <w:divBdr>
        <w:top w:val="none" w:sz="0" w:space="0" w:color="auto"/>
        <w:left w:val="none" w:sz="0" w:space="0" w:color="auto"/>
        <w:bottom w:val="none" w:sz="0" w:space="0" w:color="auto"/>
        <w:right w:val="none" w:sz="0" w:space="0" w:color="auto"/>
      </w:divBdr>
    </w:div>
    <w:div w:id="739207569">
      <w:bodyDiv w:val="1"/>
      <w:marLeft w:val="0"/>
      <w:marRight w:val="0"/>
      <w:marTop w:val="0"/>
      <w:marBottom w:val="0"/>
      <w:divBdr>
        <w:top w:val="none" w:sz="0" w:space="0" w:color="auto"/>
        <w:left w:val="none" w:sz="0" w:space="0" w:color="auto"/>
        <w:bottom w:val="none" w:sz="0" w:space="0" w:color="auto"/>
        <w:right w:val="none" w:sz="0" w:space="0" w:color="auto"/>
      </w:divBdr>
      <w:divsChild>
        <w:div w:id="236788826">
          <w:marLeft w:val="0"/>
          <w:marRight w:val="0"/>
          <w:marTop w:val="0"/>
          <w:marBottom w:val="0"/>
          <w:divBdr>
            <w:top w:val="none" w:sz="0" w:space="0" w:color="auto"/>
            <w:left w:val="none" w:sz="0" w:space="0" w:color="auto"/>
            <w:bottom w:val="none" w:sz="0" w:space="0" w:color="auto"/>
            <w:right w:val="none" w:sz="0" w:space="0" w:color="auto"/>
          </w:divBdr>
          <w:divsChild>
            <w:div w:id="1710036146">
              <w:marLeft w:val="0"/>
              <w:marRight w:val="0"/>
              <w:marTop w:val="0"/>
              <w:marBottom w:val="0"/>
              <w:divBdr>
                <w:top w:val="none" w:sz="0" w:space="0" w:color="auto"/>
                <w:left w:val="none" w:sz="0" w:space="0" w:color="auto"/>
                <w:bottom w:val="single" w:sz="6" w:space="0" w:color="CCCCCC"/>
                <w:right w:val="none" w:sz="0" w:space="0" w:color="auto"/>
              </w:divBdr>
              <w:divsChild>
                <w:div w:id="80880161">
                  <w:marLeft w:val="0"/>
                  <w:marRight w:val="0"/>
                  <w:marTop w:val="0"/>
                  <w:marBottom w:val="0"/>
                  <w:divBdr>
                    <w:top w:val="none" w:sz="0" w:space="0" w:color="auto"/>
                    <w:left w:val="none" w:sz="0" w:space="0" w:color="auto"/>
                    <w:bottom w:val="none" w:sz="0" w:space="0" w:color="auto"/>
                    <w:right w:val="none" w:sz="0" w:space="0" w:color="auto"/>
                  </w:divBdr>
                  <w:divsChild>
                    <w:div w:id="19287777">
                      <w:marLeft w:val="0"/>
                      <w:marRight w:val="0"/>
                      <w:marTop w:val="0"/>
                      <w:marBottom w:val="0"/>
                      <w:divBdr>
                        <w:top w:val="none" w:sz="0" w:space="0" w:color="auto"/>
                        <w:left w:val="none" w:sz="0" w:space="0" w:color="auto"/>
                        <w:bottom w:val="none" w:sz="0" w:space="0" w:color="auto"/>
                        <w:right w:val="none" w:sz="0" w:space="0" w:color="auto"/>
                      </w:divBdr>
                    </w:div>
                    <w:div w:id="37976805">
                      <w:marLeft w:val="0"/>
                      <w:marRight w:val="0"/>
                      <w:marTop w:val="0"/>
                      <w:marBottom w:val="0"/>
                      <w:divBdr>
                        <w:top w:val="none" w:sz="0" w:space="0" w:color="auto"/>
                        <w:left w:val="none" w:sz="0" w:space="0" w:color="auto"/>
                        <w:bottom w:val="none" w:sz="0" w:space="0" w:color="auto"/>
                        <w:right w:val="none" w:sz="0" w:space="0" w:color="auto"/>
                      </w:divBdr>
                    </w:div>
                    <w:div w:id="66849854">
                      <w:marLeft w:val="0"/>
                      <w:marRight w:val="0"/>
                      <w:marTop w:val="0"/>
                      <w:marBottom w:val="0"/>
                      <w:divBdr>
                        <w:top w:val="none" w:sz="0" w:space="0" w:color="auto"/>
                        <w:left w:val="none" w:sz="0" w:space="0" w:color="auto"/>
                        <w:bottom w:val="none" w:sz="0" w:space="0" w:color="auto"/>
                        <w:right w:val="none" w:sz="0" w:space="0" w:color="auto"/>
                      </w:divBdr>
                    </w:div>
                    <w:div w:id="87846578">
                      <w:marLeft w:val="0"/>
                      <w:marRight w:val="0"/>
                      <w:marTop w:val="0"/>
                      <w:marBottom w:val="0"/>
                      <w:divBdr>
                        <w:top w:val="none" w:sz="0" w:space="0" w:color="auto"/>
                        <w:left w:val="none" w:sz="0" w:space="0" w:color="auto"/>
                        <w:bottom w:val="none" w:sz="0" w:space="0" w:color="auto"/>
                        <w:right w:val="none" w:sz="0" w:space="0" w:color="auto"/>
                      </w:divBdr>
                    </w:div>
                    <w:div w:id="155541410">
                      <w:marLeft w:val="0"/>
                      <w:marRight w:val="0"/>
                      <w:marTop w:val="0"/>
                      <w:marBottom w:val="0"/>
                      <w:divBdr>
                        <w:top w:val="none" w:sz="0" w:space="0" w:color="auto"/>
                        <w:left w:val="none" w:sz="0" w:space="0" w:color="auto"/>
                        <w:bottom w:val="none" w:sz="0" w:space="0" w:color="auto"/>
                        <w:right w:val="none" w:sz="0" w:space="0" w:color="auto"/>
                      </w:divBdr>
                    </w:div>
                    <w:div w:id="163861926">
                      <w:marLeft w:val="0"/>
                      <w:marRight w:val="0"/>
                      <w:marTop w:val="0"/>
                      <w:marBottom w:val="0"/>
                      <w:divBdr>
                        <w:top w:val="none" w:sz="0" w:space="0" w:color="auto"/>
                        <w:left w:val="none" w:sz="0" w:space="0" w:color="auto"/>
                        <w:bottom w:val="none" w:sz="0" w:space="0" w:color="auto"/>
                        <w:right w:val="none" w:sz="0" w:space="0" w:color="auto"/>
                      </w:divBdr>
                    </w:div>
                    <w:div w:id="201213238">
                      <w:marLeft w:val="0"/>
                      <w:marRight w:val="0"/>
                      <w:marTop w:val="0"/>
                      <w:marBottom w:val="0"/>
                      <w:divBdr>
                        <w:top w:val="none" w:sz="0" w:space="0" w:color="auto"/>
                        <w:left w:val="none" w:sz="0" w:space="0" w:color="auto"/>
                        <w:bottom w:val="none" w:sz="0" w:space="0" w:color="auto"/>
                        <w:right w:val="none" w:sz="0" w:space="0" w:color="auto"/>
                      </w:divBdr>
                    </w:div>
                    <w:div w:id="265700330">
                      <w:marLeft w:val="0"/>
                      <w:marRight w:val="0"/>
                      <w:marTop w:val="0"/>
                      <w:marBottom w:val="0"/>
                      <w:divBdr>
                        <w:top w:val="none" w:sz="0" w:space="0" w:color="auto"/>
                        <w:left w:val="none" w:sz="0" w:space="0" w:color="auto"/>
                        <w:bottom w:val="none" w:sz="0" w:space="0" w:color="auto"/>
                        <w:right w:val="none" w:sz="0" w:space="0" w:color="auto"/>
                      </w:divBdr>
                    </w:div>
                    <w:div w:id="310646974">
                      <w:marLeft w:val="0"/>
                      <w:marRight w:val="0"/>
                      <w:marTop w:val="0"/>
                      <w:marBottom w:val="0"/>
                      <w:divBdr>
                        <w:top w:val="none" w:sz="0" w:space="0" w:color="auto"/>
                        <w:left w:val="none" w:sz="0" w:space="0" w:color="auto"/>
                        <w:bottom w:val="none" w:sz="0" w:space="0" w:color="auto"/>
                        <w:right w:val="none" w:sz="0" w:space="0" w:color="auto"/>
                      </w:divBdr>
                    </w:div>
                    <w:div w:id="324405916">
                      <w:marLeft w:val="0"/>
                      <w:marRight w:val="0"/>
                      <w:marTop w:val="0"/>
                      <w:marBottom w:val="0"/>
                      <w:divBdr>
                        <w:top w:val="none" w:sz="0" w:space="0" w:color="auto"/>
                        <w:left w:val="none" w:sz="0" w:space="0" w:color="auto"/>
                        <w:bottom w:val="none" w:sz="0" w:space="0" w:color="auto"/>
                        <w:right w:val="none" w:sz="0" w:space="0" w:color="auto"/>
                      </w:divBdr>
                    </w:div>
                    <w:div w:id="360059268">
                      <w:marLeft w:val="0"/>
                      <w:marRight w:val="0"/>
                      <w:marTop w:val="0"/>
                      <w:marBottom w:val="0"/>
                      <w:divBdr>
                        <w:top w:val="none" w:sz="0" w:space="0" w:color="auto"/>
                        <w:left w:val="none" w:sz="0" w:space="0" w:color="auto"/>
                        <w:bottom w:val="none" w:sz="0" w:space="0" w:color="auto"/>
                        <w:right w:val="none" w:sz="0" w:space="0" w:color="auto"/>
                      </w:divBdr>
                    </w:div>
                    <w:div w:id="389228321">
                      <w:marLeft w:val="0"/>
                      <w:marRight w:val="0"/>
                      <w:marTop w:val="0"/>
                      <w:marBottom w:val="0"/>
                      <w:divBdr>
                        <w:top w:val="none" w:sz="0" w:space="0" w:color="auto"/>
                        <w:left w:val="none" w:sz="0" w:space="0" w:color="auto"/>
                        <w:bottom w:val="none" w:sz="0" w:space="0" w:color="auto"/>
                        <w:right w:val="none" w:sz="0" w:space="0" w:color="auto"/>
                      </w:divBdr>
                    </w:div>
                    <w:div w:id="509217569">
                      <w:marLeft w:val="0"/>
                      <w:marRight w:val="0"/>
                      <w:marTop w:val="0"/>
                      <w:marBottom w:val="0"/>
                      <w:divBdr>
                        <w:top w:val="none" w:sz="0" w:space="0" w:color="auto"/>
                        <w:left w:val="none" w:sz="0" w:space="0" w:color="auto"/>
                        <w:bottom w:val="none" w:sz="0" w:space="0" w:color="auto"/>
                        <w:right w:val="none" w:sz="0" w:space="0" w:color="auto"/>
                      </w:divBdr>
                    </w:div>
                    <w:div w:id="666400176">
                      <w:marLeft w:val="0"/>
                      <w:marRight w:val="0"/>
                      <w:marTop w:val="0"/>
                      <w:marBottom w:val="0"/>
                      <w:divBdr>
                        <w:top w:val="none" w:sz="0" w:space="0" w:color="auto"/>
                        <w:left w:val="none" w:sz="0" w:space="0" w:color="auto"/>
                        <w:bottom w:val="none" w:sz="0" w:space="0" w:color="auto"/>
                        <w:right w:val="none" w:sz="0" w:space="0" w:color="auto"/>
                      </w:divBdr>
                    </w:div>
                    <w:div w:id="680939108">
                      <w:marLeft w:val="0"/>
                      <w:marRight w:val="0"/>
                      <w:marTop w:val="0"/>
                      <w:marBottom w:val="0"/>
                      <w:divBdr>
                        <w:top w:val="none" w:sz="0" w:space="0" w:color="auto"/>
                        <w:left w:val="none" w:sz="0" w:space="0" w:color="auto"/>
                        <w:bottom w:val="none" w:sz="0" w:space="0" w:color="auto"/>
                        <w:right w:val="none" w:sz="0" w:space="0" w:color="auto"/>
                      </w:divBdr>
                    </w:div>
                    <w:div w:id="708411191">
                      <w:marLeft w:val="0"/>
                      <w:marRight w:val="0"/>
                      <w:marTop w:val="0"/>
                      <w:marBottom w:val="0"/>
                      <w:divBdr>
                        <w:top w:val="none" w:sz="0" w:space="0" w:color="auto"/>
                        <w:left w:val="none" w:sz="0" w:space="0" w:color="auto"/>
                        <w:bottom w:val="none" w:sz="0" w:space="0" w:color="auto"/>
                        <w:right w:val="none" w:sz="0" w:space="0" w:color="auto"/>
                      </w:divBdr>
                    </w:div>
                    <w:div w:id="761413961">
                      <w:marLeft w:val="0"/>
                      <w:marRight w:val="0"/>
                      <w:marTop w:val="0"/>
                      <w:marBottom w:val="0"/>
                      <w:divBdr>
                        <w:top w:val="none" w:sz="0" w:space="0" w:color="auto"/>
                        <w:left w:val="none" w:sz="0" w:space="0" w:color="auto"/>
                        <w:bottom w:val="none" w:sz="0" w:space="0" w:color="auto"/>
                        <w:right w:val="none" w:sz="0" w:space="0" w:color="auto"/>
                      </w:divBdr>
                    </w:div>
                    <w:div w:id="840395467">
                      <w:marLeft w:val="0"/>
                      <w:marRight w:val="0"/>
                      <w:marTop w:val="0"/>
                      <w:marBottom w:val="0"/>
                      <w:divBdr>
                        <w:top w:val="none" w:sz="0" w:space="0" w:color="auto"/>
                        <w:left w:val="none" w:sz="0" w:space="0" w:color="auto"/>
                        <w:bottom w:val="none" w:sz="0" w:space="0" w:color="auto"/>
                        <w:right w:val="none" w:sz="0" w:space="0" w:color="auto"/>
                      </w:divBdr>
                    </w:div>
                    <w:div w:id="889879824">
                      <w:marLeft w:val="0"/>
                      <w:marRight w:val="0"/>
                      <w:marTop w:val="0"/>
                      <w:marBottom w:val="0"/>
                      <w:divBdr>
                        <w:top w:val="none" w:sz="0" w:space="0" w:color="auto"/>
                        <w:left w:val="none" w:sz="0" w:space="0" w:color="auto"/>
                        <w:bottom w:val="none" w:sz="0" w:space="0" w:color="auto"/>
                        <w:right w:val="none" w:sz="0" w:space="0" w:color="auto"/>
                      </w:divBdr>
                    </w:div>
                    <w:div w:id="954826616">
                      <w:marLeft w:val="0"/>
                      <w:marRight w:val="0"/>
                      <w:marTop w:val="0"/>
                      <w:marBottom w:val="0"/>
                      <w:divBdr>
                        <w:top w:val="none" w:sz="0" w:space="0" w:color="auto"/>
                        <w:left w:val="none" w:sz="0" w:space="0" w:color="auto"/>
                        <w:bottom w:val="none" w:sz="0" w:space="0" w:color="auto"/>
                        <w:right w:val="none" w:sz="0" w:space="0" w:color="auto"/>
                      </w:divBdr>
                    </w:div>
                    <w:div w:id="1087507003">
                      <w:marLeft w:val="0"/>
                      <w:marRight w:val="0"/>
                      <w:marTop w:val="0"/>
                      <w:marBottom w:val="0"/>
                      <w:divBdr>
                        <w:top w:val="none" w:sz="0" w:space="0" w:color="auto"/>
                        <w:left w:val="none" w:sz="0" w:space="0" w:color="auto"/>
                        <w:bottom w:val="none" w:sz="0" w:space="0" w:color="auto"/>
                        <w:right w:val="none" w:sz="0" w:space="0" w:color="auto"/>
                      </w:divBdr>
                    </w:div>
                    <w:div w:id="1126122836">
                      <w:marLeft w:val="0"/>
                      <w:marRight w:val="0"/>
                      <w:marTop w:val="0"/>
                      <w:marBottom w:val="0"/>
                      <w:divBdr>
                        <w:top w:val="none" w:sz="0" w:space="0" w:color="auto"/>
                        <w:left w:val="none" w:sz="0" w:space="0" w:color="auto"/>
                        <w:bottom w:val="none" w:sz="0" w:space="0" w:color="auto"/>
                        <w:right w:val="none" w:sz="0" w:space="0" w:color="auto"/>
                      </w:divBdr>
                    </w:div>
                    <w:div w:id="1157379117">
                      <w:marLeft w:val="0"/>
                      <w:marRight w:val="0"/>
                      <w:marTop w:val="0"/>
                      <w:marBottom w:val="0"/>
                      <w:divBdr>
                        <w:top w:val="none" w:sz="0" w:space="0" w:color="auto"/>
                        <w:left w:val="none" w:sz="0" w:space="0" w:color="auto"/>
                        <w:bottom w:val="none" w:sz="0" w:space="0" w:color="auto"/>
                        <w:right w:val="none" w:sz="0" w:space="0" w:color="auto"/>
                      </w:divBdr>
                    </w:div>
                    <w:div w:id="1171070406">
                      <w:marLeft w:val="0"/>
                      <w:marRight w:val="0"/>
                      <w:marTop w:val="0"/>
                      <w:marBottom w:val="0"/>
                      <w:divBdr>
                        <w:top w:val="none" w:sz="0" w:space="0" w:color="auto"/>
                        <w:left w:val="none" w:sz="0" w:space="0" w:color="auto"/>
                        <w:bottom w:val="none" w:sz="0" w:space="0" w:color="auto"/>
                        <w:right w:val="none" w:sz="0" w:space="0" w:color="auto"/>
                      </w:divBdr>
                    </w:div>
                    <w:div w:id="1177115830">
                      <w:marLeft w:val="0"/>
                      <w:marRight w:val="0"/>
                      <w:marTop w:val="0"/>
                      <w:marBottom w:val="0"/>
                      <w:divBdr>
                        <w:top w:val="none" w:sz="0" w:space="0" w:color="auto"/>
                        <w:left w:val="none" w:sz="0" w:space="0" w:color="auto"/>
                        <w:bottom w:val="none" w:sz="0" w:space="0" w:color="auto"/>
                        <w:right w:val="none" w:sz="0" w:space="0" w:color="auto"/>
                      </w:divBdr>
                    </w:div>
                    <w:div w:id="1181820499">
                      <w:marLeft w:val="0"/>
                      <w:marRight w:val="0"/>
                      <w:marTop w:val="0"/>
                      <w:marBottom w:val="0"/>
                      <w:divBdr>
                        <w:top w:val="none" w:sz="0" w:space="0" w:color="auto"/>
                        <w:left w:val="none" w:sz="0" w:space="0" w:color="auto"/>
                        <w:bottom w:val="none" w:sz="0" w:space="0" w:color="auto"/>
                        <w:right w:val="none" w:sz="0" w:space="0" w:color="auto"/>
                      </w:divBdr>
                    </w:div>
                    <w:div w:id="1205406014">
                      <w:marLeft w:val="0"/>
                      <w:marRight w:val="0"/>
                      <w:marTop w:val="0"/>
                      <w:marBottom w:val="0"/>
                      <w:divBdr>
                        <w:top w:val="none" w:sz="0" w:space="0" w:color="auto"/>
                        <w:left w:val="none" w:sz="0" w:space="0" w:color="auto"/>
                        <w:bottom w:val="none" w:sz="0" w:space="0" w:color="auto"/>
                        <w:right w:val="none" w:sz="0" w:space="0" w:color="auto"/>
                      </w:divBdr>
                    </w:div>
                    <w:div w:id="1445421821">
                      <w:marLeft w:val="0"/>
                      <w:marRight w:val="0"/>
                      <w:marTop w:val="0"/>
                      <w:marBottom w:val="0"/>
                      <w:divBdr>
                        <w:top w:val="none" w:sz="0" w:space="0" w:color="auto"/>
                        <w:left w:val="none" w:sz="0" w:space="0" w:color="auto"/>
                        <w:bottom w:val="none" w:sz="0" w:space="0" w:color="auto"/>
                        <w:right w:val="none" w:sz="0" w:space="0" w:color="auto"/>
                      </w:divBdr>
                    </w:div>
                    <w:div w:id="1481733704">
                      <w:marLeft w:val="0"/>
                      <w:marRight w:val="0"/>
                      <w:marTop w:val="0"/>
                      <w:marBottom w:val="0"/>
                      <w:divBdr>
                        <w:top w:val="none" w:sz="0" w:space="0" w:color="auto"/>
                        <w:left w:val="none" w:sz="0" w:space="0" w:color="auto"/>
                        <w:bottom w:val="none" w:sz="0" w:space="0" w:color="auto"/>
                        <w:right w:val="none" w:sz="0" w:space="0" w:color="auto"/>
                      </w:divBdr>
                    </w:div>
                    <w:div w:id="1579707736">
                      <w:marLeft w:val="0"/>
                      <w:marRight w:val="0"/>
                      <w:marTop w:val="0"/>
                      <w:marBottom w:val="0"/>
                      <w:divBdr>
                        <w:top w:val="none" w:sz="0" w:space="0" w:color="auto"/>
                        <w:left w:val="none" w:sz="0" w:space="0" w:color="auto"/>
                        <w:bottom w:val="none" w:sz="0" w:space="0" w:color="auto"/>
                        <w:right w:val="none" w:sz="0" w:space="0" w:color="auto"/>
                      </w:divBdr>
                    </w:div>
                    <w:div w:id="1588153079">
                      <w:marLeft w:val="0"/>
                      <w:marRight w:val="0"/>
                      <w:marTop w:val="0"/>
                      <w:marBottom w:val="0"/>
                      <w:divBdr>
                        <w:top w:val="none" w:sz="0" w:space="0" w:color="auto"/>
                        <w:left w:val="none" w:sz="0" w:space="0" w:color="auto"/>
                        <w:bottom w:val="none" w:sz="0" w:space="0" w:color="auto"/>
                        <w:right w:val="none" w:sz="0" w:space="0" w:color="auto"/>
                      </w:divBdr>
                    </w:div>
                    <w:div w:id="1610816403">
                      <w:marLeft w:val="0"/>
                      <w:marRight w:val="0"/>
                      <w:marTop w:val="0"/>
                      <w:marBottom w:val="0"/>
                      <w:divBdr>
                        <w:top w:val="none" w:sz="0" w:space="0" w:color="auto"/>
                        <w:left w:val="none" w:sz="0" w:space="0" w:color="auto"/>
                        <w:bottom w:val="none" w:sz="0" w:space="0" w:color="auto"/>
                        <w:right w:val="none" w:sz="0" w:space="0" w:color="auto"/>
                      </w:divBdr>
                    </w:div>
                    <w:div w:id="1725835959">
                      <w:marLeft w:val="0"/>
                      <w:marRight w:val="0"/>
                      <w:marTop w:val="0"/>
                      <w:marBottom w:val="0"/>
                      <w:divBdr>
                        <w:top w:val="none" w:sz="0" w:space="0" w:color="auto"/>
                        <w:left w:val="none" w:sz="0" w:space="0" w:color="auto"/>
                        <w:bottom w:val="none" w:sz="0" w:space="0" w:color="auto"/>
                        <w:right w:val="none" w:sz="0" w:space="0" w:color="auto"/>
                      </w:divBdr>
                    </w:div>
                    <w:div w:id="1912931475">
                      <w:marLeft w:val="0"/>
                      <w:marRight w:val="0"/>
                      <w:marTop w:val="0"/>
                      <w:marBottom w:val="0"/>
                      <w:divBdr>
                        <w:top w:val="none" w:sz="0" w:space="0" w:color="auto"/>
                        <w:left w:val="none" w:sz="0" w:space="0" w:color="auto"/>
                        <w:bottom w:val="none" w:sz="0" w:space="0" w:color="auto"/>
                        <w:right w:val="none" w:sz="0" w:space="0" w:color="auto"/>
                      </w:divBdr>
                    </w:div>
                    <w:div w:id="1955823296">
                      <w:marLeft w:val="0"/>
                      <w:marRight w:val="0"/>
                      <w:marTop w:val="0"/>
                      <w:marBottom w:val="0"/>
                      <w:divBdr>
                        <w:top w:val="none" w:sz="0" w:space="0" w:color="auto"/>
                        <w:left w:val="none" w:sz="0" w:space="0" w:color="auto"/>
                        <w:bottom w:val="none" w:sz="0" w:space="0" w:color="auto"/>
                        <w:right w:val="none" w:sz="0" w:space="0" w:color="auto"/>
                      </w:divBdr>
                    </w:div>
                    <w:div w:id="2034529879">
                      <w:marLeft w:val="0"/>
                      <w:marRight w:val="0"/>
                      <w:marTop w:val="0"/>
                      <w:marBottom w:val="0"/>
                      <w:divBdr>
                        <w:top w:val="none" w:sz="0" w:space="0" w:color="auto"/>
                        <w:left w:val="none" w:sz="0" w:space="0" w:color="auto"/>
                        <w:bottom w:val="none" w:sz="0" w:space="0" w:color="auto"/>
                        <w:right w:val="none" w:sz="0" w:space="0" w:color="auto"/>
                      </w:divBdr>
                    </w:div>
                    <w:div w:id="2057582385">
                      <w:marLeft w:val="0"/>
                      <w:marRight w:val="0"/>
                      <w:marTop w:val="0"/>
                      <w:marBottom w:val="0"/>
                      <w:divBdr>
                        <w:top w:val="none" w:sz="0" w:space="0" w:color="auto"/>
                        <w:left w:val="none" w:sz="0" w:space="0" w:color="auto"/>
                        <w:bottom w:val="none" w:sz="0" w:space="0" w:color="auto"/>
                        <w:right w:val="none" w:sz="0" w:space="0" w:color="auto"/>
                      </w:divBdr>
                    </w:div>
                    <w:div w:id="20987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8943">
      <w:bodyDiv w:val="1"/>
      <w:marLeft w:val="0"/>
      <w:marRight w:val="0"/>
      <w:marTop w:val="0"/>
      <w:marBottom w:val="0"/>
      <w:divBdr>
        <w:top w:val="none" w:sz="0" w:space="0" w:color="auto"/>
        <w:left w:val="none" w:sz="0" w:space="0" w:color="auto"/>
        <w:bottom w:val="none" w:sz="0" w:space="0" w:color="auto"/>
        <w:right w:val="none" w:sz="0" w:space="0" w:color="auto"/>
      </w:divBdr>
    </w:div>
    <w:div w:id="802191636">
      <w:bodyDiv w:val="1"/>
      <w:marLeft w:val="0"/>
      <w:marRight w:val="0"/>
      <w:marTop w:val="0"/>
      <w:marBottom w:val="0"/>
      <w:divBdr>
        <w:top w:val="none" w:sz="0" w:space="0" w:color="auto"/>
        <w:left w:val="none" w:sz="0" w:space="0" w:color="auto"/>
        <w:bottom w:val="none" w:sz="0" w:space="0" w:color="auto"/>
        <w:right w:val="none" w:sz="0" w:space="0" w:color="auto"/>
      </w:divBdr>
    </w:div>
    <w:div w:id="999114604">
      <w:bodyDiv w:val="1"/>
      <w:marLeft w:val="0"/>
      <w:marRight w:val="0"/>
      <w:marTop w:val="0"/>
      <w:marBottom w:val="0"/>
      <w:divBdr>
        <w:top w:val="none" w:sz="0" w:space="0" w:color="auto"/>
        <w:left w:val="none" w:sz="0" w:space="0" w:color="auto"/>
        <w:bottom w:val="none" w:sz="0" w:space="0" w:color="auto"/>
        <w:right w:val="none" w:sz="0" w:space="0" w:color="auto"/>
      </w:divBdr>
      <w:divsChild>
        <w:div w:id="1436441001">
          <w:marLeft w:val="0"/>
          <w:marRight w:val="0"/>
          <w:marTop w:val="0"/>
          <w:marBottom w:val="0"/>
          <w:divBdr>
            <w:top w:val="none" w:sz="0" w:space="0" w:color="auto"/>
            <w:left w:val="none" w:sz="0" w:space="0" w:color="auto"/>
            <w:bottom w:val="none" w:sz="0" w:space="0" w:color="auto"/>
            <w:right w:val="none" w:sz="0" w:space="0" w:color="auto"/>
          </w:divBdr>
          <w:divsChild>
            <w:div w:id="204562968">
              <w:marLeft w:val="0"/>
              <w:marRight w:val="0"/>
              <w:marTop w:val="0"/>
              <w:marBottom w:val="0"/>
              <w:divBdr>
                <w:top w:val="none" w:sz="0" w:space="0" w:color="auto"/>
                <w:left w:val="none" w:sz="0" w:space="0" w:color="auto"/>
                <w:bottom w:val="single" w:sz="6" w:space="0" w:color="CCCCCC"/>
                <w:right w:val="none" w:sz="0" w:space="0" w:color="auto"/>
              </w:divBdr>
              <w:divsChild>
                <w:div w:id="260334993">
                  <w:marLeft w:val="0"/>
                  <w:marRight w:val="0"/>
                  <w:marTop w:val="0"/>
                  <w:marBottom w:val="0"/>
                  <w:divBdr>
                    <w:top w:val="none" w:sz="0" w:space="0" w:color="auto"/>
                    <w:left w:val="none" w:sz="0" w:space="0" w:color="auto"/>
                    <w:bottom w:val="none" w:sz="0" w:space="0" w:color="auto"/>
                    <w:right w:val="none" w:sz="0" w:space="0" w:color="auto"/>
                  </w:divBdr>
                  <w:divsChild>
                    <w:div w:id="87429805">
                      <w:marLeft w:val="0"/>
                      <w:marRight w:val="0"/>
                      <w:marTop w:val="0"/>
                      <w:marBottom w:val="0"/>
                      <w:divBdr>
                        <w:top w:val="none" w:sz="0" w:space="0" w:color="auto"/>
                        <w:left w:val="none" w:sz="0" w:space="0" w:color="auto"/>
                        <w:bottom w:val="none" w:sz="0" w:space="0" w:color="auto"/>
                        <w:right w:val="none" w:sz="0" w:space="0" w:color="auto"/>
                      </w:divBdr>
                    </w:div>
                    <w:div w:id="101924870">
                      <w:marLeft w:val="0"/>
                      <w:marRight w:val="0"/>
                      <w:marTop w:val="0"/>
                      <w:marBottom w:val="0"/>
                      <w:divBdr>
                        <w:top w:val="none" w:sz="0" w:space="0" w:color="auto"/>
                        <w:left w:val="none" w:sz="0" w:space="0" w:color="auto"/>
                        <w:bottom w:val="none" w:sz="0" w:space="0" w:color="auto"/>
                        <w:right w:val="none" w:sz="0" w:space="0" w:color="auto"/>
                      </w:divBdr>
                    </w:div>
                    <w:div w:id="126431501">
                      <w:marLeft w:val="0"/>
                      <w:marRight w:val="0"/>
                      <w:marTop w:val="0"/>
                      <w:marBottom w:val="0"/>
                      <w:divBdr>
                        <w:top w:val="none" w:sz="0" w:space="0" w:color="auto"/>
                        <w:left w:val="none" w:sz="0" w:space="0" w:color="auto"/>
                        <w:bottom w:val="none" w:sz="0" w:space="0" w:color="auto"/>
                        <w:right w:val="none" w:sz="0" w:space="0" w:color="auto"/>
                      </w:divBdr>
                    </w:div>
                    <w:div w:id="171384926">
                      <w:marLeft w:val="0"/>
                      <w:marRight w:val="0"/>
                      <w:marTop w:val="0"/>
                      <w:marBottom w:val="0"/>
                      <w:divBdr>
                        <w:top w:val="none" w:sz="0" w:space="0" w:color="auto"/>
                        <w:left w:val="none" w:sz="0" w:space="0" w:color="auto"/>
                        <w:bottom w:val="none" w:sz="0" w:space="0" w:color="auto"/>
                        <w:right w:val="none" w:sz="0" w:space="0" w:color="auto"/>
                      </w:divBdr>
                    </w:div>
                    <w:div w:id="182284201">
                      <w:marLeft w:val="0"/>
                      <w:marRight w:val="0"/>
                      <w:marTop w:val="0"/>
                      <w:marBottom w:val="0"/>
                      <w:divBdr>
                        <w:top w:val="none" w:sz="0" w:space="0" w:color="auto"/>
                        <w:left w:val="none" w:sz="0" w:space="0" w:color="auto"/>
                        <w:bottom w:val="none" w:sz="0" w:space="0" w:color="auto"/>
                        <w:right w:val="none" w:sz="0" w:space="0" w:color="auto"/>
                      </w:divBdr>
                    </w:div>
                    <w:div w:id="204563886">
                      <w:marLeft w:val="0"/>
                      <w:marRight w:val="0"/>
                      <w:marTop w:val="0"/>
                      <w:marBottom w:val="0"/>
                      <w:divBdr>
                        <w:top w:val="none" w:sz="0" w:space="0" w:color="auto"/>
                        <w:left w:val="none" w:sz="0" w:space="0" w:color="auto"/>
                        <w:bottom w:val="none" w:sz="0" w:space="0" w:color="auto"/>
                        <w:right w:val="none" w:sz="0" w:space="0" w:color="auto"/>
                      </w:divBdr>
                    </w:div>
                    <w:div w:id="208152603">
                      <w:marLeft w:val="0"/>
                      <w:marRight w:val="0"/>
                      <w:marTop w:val="0"/>
                      <w:marBottom w:val="0"/>
                      <w:divBdr>
                        <w:top w:val="none" w:sz="0" w:space="0" w:color="auto"/>
                        <w:left w:val="none" w:sz="0" w:space="0" w:color="auto"/>
                        <w:bottom w:val="none" w:sz="0" w:space="0" w:color="auto"/>
                        <w:right w:val="none" w:sz="0" w:space="0" w:color="auto"/>
                      </w:divBdr>
                    </w:div>
                    <w:div w:id="275717935">
                      <w:marLeft w:val="0"/>
                      <w:marRight w:val="0"/>
                      <w:marTop w:val="0"/>
                      <w:marBottom w:val="0"/>
                      <w:divBdr>
                        <w:top w:val="none" w:sz="0" w:space="0" w:color="auto"/>
                        <w:left w:val="none" w:sz="0" w:space="0" w:color="auto"/>
                        <w:bottom w:val="none" w:sz="0" w:space="0" w:color="auto"/>
                        <w:right w:val="none" w:sz="0" w:space="0" w:color="auto"/>
                      </w:divBdr>
                    </w:div>
                    <w:div w:id="390542018">
                      <w:marLeft w:val="0"/>
                      <w:marRight w:val="0"/>
                      <w:marTop w:val="0"/>
                      <w:marBottom w:val="0"/>
                      <w:divBdr>
                        <w:top w:val="none" w:sz="0" w:space="0" w:color="auto"/>
                        <w:left w:val="none" w:sz="0" w:space="0" w:color="auto"/>
                        <w:bottom w:val="none" w:sz="0" w:space="0" w:color="auto"/>
                        <w:right w:val="none" w:sz="0" w:space="0" w:color="auto"/>
                      </w:divBdr>
                    </w:div>
                    <w:div w:id="421143570">
                      <w:marLeft w:val="0"/>
                      <w:marRight w:val="0"/>
                      <w:marTop w:val="0"/>
                      <w:marBottom w:val="0"/>
                      <w:divBdr>
                        <w:top w:val="none" w:sz="0" w:space="0" w:color="auto"/>
                        <w:left w:val="none" w:sz="0" w:space="0" w:color="auto"/>
                        <w:bottom w:val="none" w:sz="0" w:space="0" w:color="auto"/>
                        <w:right w:val="none" w:sz="0" w:space="0" w:color="auto"/>
                      </w:divBdr>
                    </w:div>
                    <w:div w:id="494494537">
                      <w:marLeft w:val="0"/>
                      <w:marRight w:val="0"/>
                      <w:marTop w:val="0"/>
                      <w:marBottom w:val="0"/>
                      <w:divBdr>
                        <w:top w:val="none" w:sz="0" w:space="0" w:color="auto"/>
                        <w:left w:val="none" w:sz="0" w:space="0" w:color="auto"/>
                        <w:bottom w:val="none" w:sz="0" w:space="0" w:color="auto"/>
                        <w:right w:val="none" w:sz="0" w:space="0" w:color="auto"/>
                      </w:divBdr>
                    </w:div>
                    <w:div w:id="564031007">
                      <w:marLeft w:val="0"/>
                      <w:marRight w:val="0"/>
                      <w:marTop w:val="0"/>
                      <w:marBottom w:val="0"/>
                      <w:divBdr>
                        <w:top w:val="none" w:sz="0" w:space="0" w:color="auto"/>
                        <w:left w:val="none" w:sz="0" w:space="0" w:color="auto"/>
                        <w:bottom w:val="none" w:sz="0" w:space="0" w:color="auto"/>
                        <w:right w:val="none" w:sz="0" w:space="0" w:color="auto"/>
                      </w:divBdr>
                    </w:div>
                    <w:div w:id="647709506">
                      <w:marLeft w:val="0"/>
                      <w:marRight w:val="0"/>
                      <w:marTop w:val="0"/>
                      <w:marBottom w:val="0"/>
                      <w:divBdr>
                        <w:top w:val="none" w:sz="0" w:space="0" w:color="auto"/>
                        <w:left w:val="none" w:sz="0" w:space="0" w:color="auto"/>
                        <w:bottom w:val="none" w:sz="0" w:space="0" w:color="auto"/>
                        <w:right w:val="none" w:sz="0" w:space="0" w:color="auto"/>
                      </w:divBdr>
                    </w:div>
                    <w:div w:id="770976659">
                      <w:marLeft w:val="0"/>
                      <w:marRight w:val="0"/>
                      <w:marTop w:val="0"/>
                      <w:marBottom w:val="0"/>
                      <w:divBdr>
                        <w:top w:val="none" w:sz="0" w:space="0" w:color="auto"/>
                        <w:left w:val="none" w:sz="0" w:space="0" w:color="auto"/>
                        <w:bottom w:val="none" w:sz="0" w:space="0" w:color="auto"/>
                        <w:right w:val="none" w:sz="0" w:space="0" w:color="auto"/>
                      </w:divBdr>
                    </w:div>
                    <w:div w:id="846479046">
                      <w:marLeft w:val="0"/>
                      <w:marRight w:val="0"/>
                      <w:marTop w:val="0"/>
                      <w:marBottom w:val="0"/>
                      <w:divBdr>
                        <w:top w:val="none" w:sz="0" w:space="0" w:color="auto"/>
                        <w:left w:val="none" w:sz="0" w:space="0" w:color="auto"/>
                        <w:bottom w:val="none" w:sz="0" w:space="0" w:color="auto"/>
                        <w:right w:val="none" w:sz="0" w:space="0" w:color="auto"/>
                      </w:divBdr>
                    </w:div>
                    <w:div w:id="1122726497">
                      <w:marLeft w:val="0"/>
                      <w:marRight w:val="0"/>
                      <w:marTop w:val="0"/>
                      <w:marBottom w:val="0"/>
                      <w:divBdr>
                        <w:top w:val="none" w:sz="0" w:space="0" w:color="auto"/>
                        <w:left w:val="none" w:sz="0" w:space="0" w:color="auto"/>
                        <w:bottom w:val="none" w:sz="0" w:space="0" w:color="auto"/>
                        <w:right w:val="none" w:sz="0" w:space="0" w:color="auto"/>
                      </w:divBdr>
                    </w:div>
                    <w:div w:id="1143232548">
                      <w:marLeft w:val="0"/>
                      <w:marRight w:val="0"/>
                      <w:marTop w:val="0"/>
                      <w:marBottom w:val="0"/>
                      <w:divBdr>
                        <w:top w:val="none" w:sz="0" w:space="0" w:color="auto"/>
                        <w:left w:val="none" w:sz="0" w:space="0" w:color="auto"/>
                        <w:bottom w:val="none" w:sz="0" w:space="0" w:color="auto"/>
                        <w:right w:val="none" w:sz="0" w:space="0" w:color="auto"/>
                      </w:divBdr>
                    </w:div>
                    <w:div w:id="1181745993">
                      <w:marLeft w:val="0"/>
                      <w:marRight w:val="0"/>
                      <w:marTop w:val="0"/>
                      <w:marBottom w:val="0"/>
                      <w:divBdr>
                        <w:top w:val="none" w:sz="0" w:space="0" w:color="auto"/>
                        <w:left w:val="none" w:sz="0" w:space="0" w:color="auto"/>
                        <w:bottom w:val="none" w:sz="0" w:space="0" w:color="auto"/>
                        <w:right w:val="none" w:sz="0" w:space="0" w:color="auto"/>
                      </w:divBdr>
                    </w:div>
                    <w:div w:id="1227688397">
                      <w:marLeft w:val="0"/>
                      <w:marRight w:val="0"/>
                      <w:marTop w:val="0"/>
                      <w:marBottom w:val="0"/>
                      <w:divBdr>
                        <w:top w:val="none" w:sz="0" w:space="0" w:color="auto"/>
                        <w:left w:val="none" w:sz="0" w:space="0" w:color="auto"/>
                        <w:bottom w:val="none" w:sz="0" w:space="0" w:color="auto"/>
                        <w:right w:val="none" w:sz="0" w:space="0" w:color="auto"/>
                      </w:divBdr>
                    </w:div>
                    <w:div w:id="1245993566">
                      <w:marLeft w:val="0"/>
                      <w:marRight w:val="0"/>
                      <w:marTop w:val="0"/>
                      <w:marBottom w:val="0"/>
                      <w:divBdr>
                        <w:top w:val="none" w:sz="0" w:space="0" w:color="auto"/>
                        <w:left w:val="none" w:sz="0" w:space="0" w:color="auto"/>
                        <w:bottom w:val="none" w:sz="0" w:space="0" w:color="auto"/>
                        <w:right w:val="none" w:sz="0" w:space="0" w:color="auto"/>
                      </w:divBdr>
                    </w:div>
                    <w:div w:id="1249534275">
                      <w:marLeft w:val="0"/>
                      <w:marRight w:val="0"/>
                      <w:marTop w:val="0"/>
                      <w:marBottom w:val="0"/>
                      <w:divBdr>
                        <w:top w:val="none" w:sz="0" w:space="0" w:color="auto"/>
                        <w:left w:val="none" w:sz="0" w:space="0" w:color="auto"/>
                        <w:bottom w:val="none" w:sz="0" w:space="0" w:color="auto"/>
                        <w:right w:val="none" w:sz="0" w:space="0" w:color="auto"/>
                      </w:divBdr>
                    </w:div>
                    <w:div w:id="1267884584">
                      <w:marLeft w:val="0"/>
                      <w:marRight w:val="0"/>
                      <w:marTop w:val="0"/>
                      <w:marBottom w:val="0"/>
                      <w:divBdr>
                        <w:top w:val="none" w:sz="0" w:space="0" w:color="auto"/>
                        <w:left w:val="none" w:sz="0" w:space="0" w:color="auto"/>
                        <w:bottom w:val="none" w:sz="0" w:space="0" w:color="auto"/>
                        <w:right w:val="none" w:sz="0" w:space="0" w:color="auto"/>
                      </w:divBdr>
                    </w:div>
                    <w:div w:id="1288926172">
                      <w:marLeft w:val="0"/>
                      <w:marRight w:val="0"/>
                      <w:marTop w:val="0"/>
                      <w:marBottom w:val="0"/>
                      <w:divBdr>
                        <w:top w:val="none" w:sz="0" w:space="0" w:color="auto"/>
                        <w:left w:val="none" w:sz="0" w:space="0" w:color="auto"/>
                        <w:bottom w:val="none" w:sz="0" w:space="0" w:color="auto"/>
                        <w:right w:val="none" w:sz="0" w:space="0" w:color="auto"/>
                      </w:divBdr>
                    </w:div>
                    <w:div w:id="1294362163">
                      <w:marLeft w:val="0"/>
                      <w:marRight w:val="0"/>
                      <w:marTop w:val="0"/>
                      <w:marBottom w:val="0"/>
                      <w:divBdr>
                        <w:top w:val="none" w:sz="0" w:space="0" w:color="auto"/>
                        <w:left w:val="none" w:sz="0" w:space="0" w:color="auto"/>
                        <w:bottom w:val="none" w:sz="0" w:space="0" w:color="auto"/>
                        <w:right w:val="none" w:sz="0" w:space="0" w:color="auto"/>
                      </w:divBdr>
                    </w:div>
                    <w:div w:id="1302226905">
                      <w:marLeft w:val="0"/>
                      <w:marRight w:val="0"/>
                      <w:marTop w:val="0"/>
                      <w:marBottom w:val="0"/>
                      <w:divBdr>
                        <w:top w:val="none" w:sz="0" w:space="0" w:color="auto"/>
                        <w:left w:val="none" w:sz="0" w:space="0" w:color="auto"/>
                        <w:bottom w:val="none" w:sz="0" w:space="0" w:color="auto"/>
                        <w:right w:val="none" w:sz="0" w:space="0" w:color="auto"/>
                      </w:divBdr>
                    </w:div>
                    <w:div w:id="1338771713">
                      <w:marLeft w:val="0"/>
                      <w:marRight w:val="0"/>
                      <w:marTop w:val="0"/>
                      <w:marBottom w:val="0"/>
                      <w:divBdr>
                        <w:top w:val="none" w:sz="0" w:space="0" w:color="auto"/>
                        <w:left w:val="none" w:sz="0" w:space="0" w:color="auto"/>
                        <w:bottom w:val="none" w:sz="0" w:space="0" w:color="auto"/>
                        <w:right w:val="none" w:sz="0" w:space="0" w:color="auto"/>
                      </w:divBdr>
                    </w:div>
                    <w:div w:id="1366979079">
                      <w:marLeft w:val="0"/>
                      <w:marRight w:val="0"/>
                      <w:marTop w:val="0"/>
                      <w:marBottom w:val="0"/>
                      <w:divBdr>
                        <w:top w:val="none" w:sz="0" w:space="0" w:color="auto"/>
                        <w:left w:val="none" w:sz="0" w:space="0" w:color="auto"/>
                        <w:bottom w:val="none" w:sz="0" w:space="0" w:color="auto"/>
                        <w:right w:val="none" w:sz="0" w:space="0" w:color="auto"/>
                      </w:divBdr>
                    </w:div>
                    <w:div w:id="1458597765">
                      <w:marLeft w:val="0"/>
                      <w:marRight w:val="0"/>
                      <w:marTop w:val="0"/>
                      <w:marBottom w:val="0"/>
                      <w:divBdr>
                        <w:top w:val="none" w:sz="0" w:space="0" w:color="auto"/>
                        <w:left w:val="none" w:sz="0" w:space="0" w:color="auto"/>
                        <w:bottom w:val="none" w:sz="0" w:space="0" w:color="auto"/>
                        <w:right w:val="none" w:sz="0" w:space="0" w:color="auto"/>
                      </w:divBdr>
                    </w:div>
                    <w:div w:id="1491562879">
                      <w:marLeft w:val="0"/>
                      <w:marRight w:val="0"/>
                      <w:marTop w:val="0"/>
                      <w:marBottom w:val="0"/>
                      <w:divBdr>
                        <w:top w:val="none" w:sz="0" w:space="0" w:color="auto"/>
                        <w:left w:val="none" w:sz="0" w:space="0" w:color="auto"/>
                        <w:bottom w:val="none" w:sz="0" w:space="0" w:color="auto"/>
                        <w:right w:val="none" w:sz="0" w:space="0" w:color="auto"/>
                      </w:divBdr>
                    </w:div>
                    <w:div w:id="1493831352">
                      <w:marLeft w:val="0"/>
                      <w:marRight w:val="0"/>
                      <w:marTop w:val="0"/>
                      <w:marBottom w:val="0"/>
                      <w:divBdr>
                        <w:top w:val="none" w:sz="0" w:space="0" w:color="auto"/>
                        <w:left w:val="none" w:sz="0" w:space="0" w:color="auto"/>
                        <w:bottom w:val="none" w:sz="0" w:space="0" w:color="auto"/>
                        <w:right w:val="none" w:sz="0" w:space="0" w:color="auto"/>
                      </w:divBdr>
                    </w:div>
                    <w:div w:id="1519388439">
                      <w:marLeft w:val="0"/>
                      <w:marRight w:val="0"/>
                      <w:marTop w:val="0"/>
                      <w:marBottom w:val="0"/>
                      <w:divBdr>
                        <w:top w:val="none" w:sz="0" w:space="0" w:color="auto"/>
                        <w:left w:val="none" w:sz="0" w:space="0" w:color="auto"/>
                        <w:bottom w:val="none" w:sz="0" w:space="0" w:color="auto"/>
                        <w:right w:val="none" w:sz="0" w:space="0" w:color="auto"/>
                      </w:divBdr>
                    </w:div>
                    <w:div w:id="1625428687">
                      <w:marLeft w:val="0"/>
                      <w:marRight w:val="0"/>
                      <w:marTop w:val="0"/>
                      <w:marBottom w:val="0"/>
                      <w:divBdr>
                        <w:top w:val="none" w:sz="0" w:space="0" w:color="auto"/>
                        <w:left w:val="none" w:sz="0" w:space="0" w:color="auto"/>
                        <w:bottom w:val="none" w:sz="0" w:space="0" w:color="auto"/>
                        <w:right w:val="none" w:sz="0" w:space="0" w:color="auto"/>
                      </w:divBdr>
                    </w:div>
                    <w:div w:id="1677998469">
                      <w:marLeft w:val="0"/>
                      <w:marRight w:val="0"/>
                      <w:marTop w:val="0"/>
                      <w:marBottom w:val="0"/>
                      <w:divBdr>
                        <w:top w:val="none" w:sz="0" w:space="0" w:color="auto"/>
                        <w:left w:val="none" w:sz="0" w:space="0" w:color="auto"/>
                        <w:bottom w:val="none" w:sz="0" w:space="0" w:color="auto"/>
                        <w:right w:val="none" w:sz="0" w:space="0" w:color="auto"/>
                      </w:divBdr>
                    </w:div>
                    <w:div w:id="1691492022">
                      <w:marLeft w:val="0"/>
                      <w:marRight w:val="0"/>
                      <w:marTop w:val="0"/>
                      <w:marBottom w:val="0"/>
                      <w:divBdr>
                        <w:top w:val="none" w:sz="0" w:space="0" w:color="auto"/>
                        <w:left w:val="none" w:sz="0" w:space="0" w:color="auto"/>
                        <w:bottom w:val="none" w:sz="0" w:space="0" w:color="auto"/>
                        <w:right w:val="none" w:sz="0" w:space="0" w:color="auto"/>
                      </w:divBdr>
                    </w:div>
                    <w:div w:id="1709643490">
                      <w:marLeft w:val="0"/>
                      <w:marRight w:val="0"/>
                      <w:marTop w:val="0"/>
                      <w:marBottom w:val="0"/>
                      <w:divBdr>
                        <w:top w:val="none" w:sz="0" w:space="0" w:color="auto"/>
                        <w:left w:val="none" w:sz="0" w:space="0" w:color="auto"/>
                        <w:bottom w:val="none" w:sz="0" w:space="0" w:color="auto"/>
                        <w:right w:val="none" w:sz="0" w:space="0" w:color="auto"/>
                      </w:divBdr>
                    </w:div>
                    <w:div w:id="1855342363">
                      <w:marLeft w:val="0"/>
                      <w:marRight w:val="0"/>
                      <w:marTop w:val="0"/>
                      <w:marBottom w:val="0"/>
                      <w:divBdr>
                        <w:top w:val="none" w:sz="0" w:space="0" w:color="auto"/>
                        <w:left w:val="none" w:sz="0" w:space="0" w:color="auto"/>
                        <w:bottom w:val="none" w:sz="0" w:space="0" w:color="auto"/>
                        <w:right w:val="none" w:sz="0" w:space="0" w:color="auto"/>
                      </w:divBdr>
                    </w:div>
                    <w:div w:id="1986467171">
                      <w:marLeft w:val="0"/>
                      <w:marRight w:val="0"/>
                      <w:marTop w:val="0"/>
                      <w:marBottom w:val="0"/>
                      <w:divBdr>
                        <w:top w:val="none" w:sz="0" w:space="0" w:color="auto"/>
                        <w:left w:val="none" w:sz="0" w:space="0" w:color="auto"/>
                        <w:bottom w:val="none" w:sz="0" w:space="0" w:color="auto"/>
                        <w:right w:val="none" w:sz="0" w:space="0" w:color="auto"/>
                      </w:divBdr>
                    </w:div>
                    <w:div w:id="20669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26655">
      <w:bodyDiv w:val="1"/>
      <w:marLeft w:val="0"/>
      <w:marRight w:val="0"/>
      <w:marTop w:val="0"/>
      <w:marBottom w:val="0"/>
      <w:divBdr>
        <w:top w:val="none" w:sz="0" w:space="0" w:color="auto"/>
        <w:left w:val="none" w:sz="0" w:space="0" w:color="auto"/>
        <w:bottom w:val="none" w:sz="0" w:space="0" w:color="auto"/>
        <w:right w:val="none" w:sz="0" w:space="0" w:color="auto"/>
      </w:divBdr>
    </w:div>
    <w:div w:id="1090348914">
      <w:bodyDiv w:val="1"/>
      <w:marLeft w:val="0"/>
      <w:marRight w:val="0"/>
      <w:marTop w:val="0"/>
      <w:marBottom w:val="0"/>
      <w:divBdr>
        <w:top w:val="none" w:sz="0" w:space="0" w:color="auto"/>
        <w:left w:val="none" w:sz="0" w:space="0" w:color="auto"/>
        <w:bottom w:val="none" w:sz="0" w:space="0" w:color="auto"/>
        <w:right w:val="none" w:sz="0" w:space="0" w:color="auto"/>
      </w:divBdr>
    </w:div>
    <w:div w:id="1180316392">
      <w:bodyDiv w:val="1"/>
      <w:marLeft w:val="0"/>
      <w:marRight w:val="0"/>
      <w:marTop w:val="0"/>
      <w:marBottom w:val="0"/>
      <w:divBdr>
        <w:top w:val="none" w:sz="0" w:space="0" w:color="auto"/>
        <w:left w:val="none" w:sz="0" w:space="0" w:color="auto"/>
        <w:bottom w:val="none" w:sz="0" w:space="0" w:color="auto"/>
        <w:right w:val="none" w:sz="0" w:space="0" w:color="auto"/>
      </w:divBdr>
    </w:div>
    <w:div w:id="1314678402">
      <w:bodyDiv w:val="1"/>
      <w:marLeft w:val="0"/>
      <w:marRight w:val="0"/>
      <w:marTop w:val="0"/>
      <w:marBottom w:val="0"/>
      <w:divBdr>
        <w:top w:val="none" w:sz="0" w:space="0" w:color="auto"/>
        <w:left w:val="none" w:sz="0" w:space="0" w:color="auto"/>
        <w:bottom w:val="none" w:sz="0" w:space="0" w:color="auto"/>
        <w:right w:val="none" w:sz="0" w:space="0" w:color="auto"/>
      </w:divBdr>
    </w:div>
    <w:div w:id="14226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2170</TotalTime>
  <Pages>10</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19</cp:revision>
  <dcterms:created xsi:type="dcterms:W3CDTF">2018-11-09T21:35:00Z</dcterms:created>
  <dcterms:modified xsi:type="dcterms:W3CDTF">2018-11-20T20:26:00Z</dcterms:modified>
</cp:coreProperties>
</file>