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 new class can inherit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attributes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behaviors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from an existing class. This allows for code reuse and the creation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hierarchical relationships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between classes. Inherited properties can be extended or overridden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subclass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enables objects of different classes to be treated as objects of a common superclass. This promotes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flexibility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extensibility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in code. Polymorphism is achieved through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overriding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and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overloading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Encapsulation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involves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bundling 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(attributes)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(functions) that operate on the data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single unit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called a class. Access to the data is controlled through methods,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ensuring data integrity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hiding implementation details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Abstraction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focuses on presenting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essential features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of an object 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hiding unnecessary details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 It allows for the creation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abstract classes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that define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blueprint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for subclasses. Abstraction helps in designing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modular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loosely coupled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systems.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in Java is like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blueprint for a 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 It defines a set of methods that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must implement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. Think of it as a contract that a class agrees to follow. When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an interface, it promises to provide specific functionality that the interface outlines. This allows different classes to share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common methods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without being tightly connected in terms of inheritance.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bookmarkStart w:colFirst="0" w:colLast="0" w:name="_q1z73wynix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Abstract class vs Interface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An abstract class is a class that provides some functionality and enforces certain rules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24"/>
          <w:szCs w:val="24"/>
          <w:highlight w:val="white"/>
          <w:rtl w:val="0"/>
        </w:rPr>
        <w:t xml:space="preserve">leaves some parts for its subclasses to complete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An interface, on the other hand, is like a checklist that a class needs to fulfill, specifying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24"/>
          <w:szCs w:val="24"/>
          <w:highlight w:val="white"/>
          <w:rtl w:val="0"/>
        </w:rPr>
        <w:t xml:space="preserve">what methods it must have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without providing any actual code.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808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