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74" w:rsidRDefault="004E4474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constructor and imported the Screen class into the Weapon class.</w:t>
      </w:r>
      <w:bookmarkStart w:id="0" w:name="_GoBack"/>
      <w:bookmarkEnd w:id="0"/>
    </w:p>
    <w:p w:rsidR="004E4474" w:rsidRDefault="004E4474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3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</w:t>
      </w: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ab/>
        <w:t>Weapon(</w:t>
      </w:r>
      <w:r w:rsidRPr="005930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3075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3075" w:rsidRP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3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render(Screen </w:t>
      </w:r>
      <w:r>
        <w:rPr>
          <w:rFonts w:ascii="Consolas" w:hAnsi="Consolas" w:cs="Consolas"/>
          <w:color w:val="6A3E3E"/>
          <w:sz w:val="20"/>
          <w:szCs w:val="20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075" w:rsidRDefault="00593075" w:rsidP="0059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1AE2" w:rsidRDefault="00593075" w:rsidP="0059307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31A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75"/>
    <w:rsid w:val="004E4474"/>
    <w:rsid w:val="00593075"/>
    <w:rsid w:val="00C3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2015-03-19T05:20:00Z</dcterms:created>
  <dcterms:modified xsi:type="dcterms:W3CDTF">2015-03-19T05:40:00Z</dcterms:modified>
</cp:coreProperties>
</file>