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7F3D5">
      <w:pPr>
        <w:pStyle w:val="2"/>
        <w:jc w:val="center"/>
      </w:pPr>
      <w:r>
        <w:t>Monithor Project - Observability Exercise</w:t>
      </w:r>
    </w:p>
    <w:p w14:paraId="7D50EBB9">
      <w:pPr>
        <w:jc w:val="left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Observation:</w:t>
      </w:r>
    </w:p>
    <w:p w14:paraId="24701CFB">
      <w:pPr>
        <w:jc w:val="left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Back</w:t>
      </w:r>
      <w:r>
        <w:rPr>
          <w:rFonts w:hint="default" w:asciiTheme="minorBidi" w:hAnsiTheme="minorBidi"/>
          <w:b/>
          <w:bCs/>
          <w:sz w:val="22"/>
          <w:szCs w:val="22"/>
          <w:u w:val="single"/>
          <w:lang w:val="en-US"/>
        </w:rPr>
        <w:t>-</w:t>
      </w:r>
      <w:r>
        <w:rPr>
          <w:rFonts w:asciiTheme="minorBidi" w:hAnsiTheme="minorBidi"/>
          <w:b/>
          <w:bCs/>
          <w:sz w:val="22"/>
          <w:szCs w:val="22"/>
          <w:u w:val="single"/>
        </w:rPr>
        <w:t>end Performance Testing with Locust:</w:t>
      </w:r>
    </w:p>
    <w:p w14:paraId="2E17D2F5">
      <w:pPr>
        <w:rPr>
          <w:rFonts w:hint="default" w:asciiTheme="minorBidi" w:hAnsiTheme="minorBidi"/>
          <w:sz w:val="20"/>
          <w:szCs w:val="20"/>
          <w:u w:val="none"/>
          <w:lang w:val="en-US"/>
        </w:rPr>
      </w:pPr>
      <w:r>
        <w:rPr>
          <w:rFonts w:asciiTheme="minorBidi" w:hAnsiTheme="minorBidi"/>
          <w:sz w:val="20"/>
          <w:szCs w:val="20"/>
          <w:u w:val="single"/>
        </w:rPr>
        <w:t>Simulated User Behavior:</w:t>
      </w:r>
      <w:r>
        <w:rPr>
          <w:rFonts w:asciiTheme="minorBidi" w:hAnsiTheme="minorBidi"/>
          <w:sz w:val="20"/>
          <w:szCs w:val="20"/>
          <w:u w:val="single"/>
        </w:rPr>
        <w:br w:type="textWrapping"/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t>impact of Locust load on simulated user by selenium - increase in response time of selenium transactions when loading the  system with Locust (red box):</w:t>
      </w:r>
    </w:p>
    <w:p w14:paraId="1BEEDD7B">
      <w:pPr>
        <w:rPr>
          <w:rFonts w:hint="default" w:asciiTheme="minorBidi" w:hAnsiTheme="minorBidi"/>
          <w:sz w:val="20"/>
          <w:szCs w:val="20"/>
          <w:u w:val="none"/>
          <w:lang w:val="en-US"/>
        </w:rPr>
      </w:pPr>
    </w:p>
    <w:p w14:paraId="48586F70">
      <w:pPr>
        <w:jc w:val="center"/>
        <w:rPr>
          <w:rFonts w:asciiTheme="minorBidi" w:hAnsiTheme="minorBidi"/>
          <w:sz w:val="22"/>
          <w:szCs w:val="22"/>
        </w:rPr>
      </w:pPr>
      <w:r>
        <w:drawing>
          <wp:inline distT="0" distB="0" distL="114300" distR="114300">
            <wp:extent cx="5109210" cy="2838450"/>
            <wp:effectExtent l="12700" t="1270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8384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br w:type="textWrapping"/>
      </w:r>
      <w:r>
        <w:rPr>
          <w:rFonts w:hint="default" w:asciiTheme="minorBidi" w:hAnsiTheme="minorBidi"/>
          <w:sz w:val="15"/>
          <w:szCs w:val="15"/>
          <w:u w:val="none"/>
          <w:lang w:val="en-US"/>
        </w:rPr>
        <w:t xml:space="preserve">Median of selenium transaction duration </w:t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br w:type="textWrapping"/>
      </w:r>
    </w:p>
    <w:p w14:paraId="66555E8A">
      <w:pPr>
        <w:jc w:val="both"/>
        <w:rPr>
          <w:rFonts w:hint="default" w:asciiTheme="minorBidi" w:hAnsiTheme="minorBidi"/>
          <w:sz w:val="22"/>
          <w:szCs w:val="22"/>
          <w:u w:val="single"/>
          <w:lang w:val="en-US"/>
        </w:rPr>
      </w:pPr>
      <w:r>
        <w:rPr>
          <w:rFonts w:hint="default" w:asciiTheme="minorBidi" w:hAnsiTheme="minorBidi"/>
          <w:sz w:val="22"/>
          <w:szCs w:val="22"/>
          <w:u w:val="single"/>
          <w:lang w:val="en-US"/>
        </w:rPr>
        <w:t>Locust -  100 domains check , t</w:t>
      </w:r>
      <w:r>
        <w:rPr>
          <w:rFonts w:asciiTheme="minorBidi" w:hAnsiTheme="minorBidi"/>
          <w:sz w:val="20"/>
          <w:szCs w:val="20"/>
          <w:u w:val="single"/>
        </w:rPr>
        <w:t xml:space="preserve">est </w:t>
      </w:r>
      <w:r>
        <w:rPr>
          <w:rFonts w:hint="default" w:asciiTheme="minorBidi" w:hAnsiTheme="minorBidi"/>
          <w:sz w:val="20"/>
          <w:szCs w:val="20"/>
          <w:u w:val="single"/>
          <w:lang w:val="en-US"/>
        </w:rPr>
        <w:t>r</w:t>
      </w:r>
      <w:r>
        <w:rPr>
          <w:rFonts w:asciiTheme="minorBidi" w:hAnsiTheme="minorBidi"/>
          <w:sz w:val="20"/>
          <w:szCs w:val="20"/>
          <w:u w:val="single"/>
        </w:rPr>
        <w:t>esults</w:t>
      </w:r>
      <w:r>
        <w:rPr>
          <w:rFonts w:hint="default" w:asciiTheme="minorBidi" w:hAnsiTheme="minorBidi"/>
          <w:sz w:val="22"/>
          <w:szCs w:val="22"/>
          <w:u w:val="single"/>
          <w:lang w:val="en-US"/>
        </w:rPr>
        <w:t xml:space="preserve"> :</w:t>
      </w:r>
    </w:p>
    <w:p w14:paraId="6E5B3870">
      <w:pPr>
        <w:rPr>
          <w:rFonts w:hint="default" w:asciiTheme="minorBidi" w:hAnsiTheme="minorBidi"/>
          <w:sz w:val="20"/>
          <w:szCs w:val="20"/>
          <w:u w:val="none"/>
          <w:lang w:val="en-US"/>
        </w:rPr>
      </w:pPr>
      <w:r>
        <w:rPr>
          <w:rFonts w:hint="default" w:asciiTheme="minorBidi" w:hAnsiTheme="minorBidi"/>
          <w:sz w:val="20"/>
          <w:szCs w:val="20"/>
          <w:u w:val="none"/>
          <w:lang w:val="en-US"/>
        </w:rPr>
        <w:t xml:space="preserve">- 100 Domains with 10 users avg time  ~34 Sec. </w:t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br w:type="textWrapping"/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t>- Avg time is not close to PRD specifications which is 5 sec (100 domains ,10 users ).</w:t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br w:type="textWrapping"/>
      </w:r>
      <w:r>
        <w:rPr>
          <w:rFonts w:hint="default" w:asciiTheme="minorBidi" w:hAnsiTheme="minorBidi"/>
          <w:sz w:val="20"/>
          <w:szCs w:val="20"/>
          <w:u w:val="none"/>
          <w:lang w:val="en-US"/>
        </w:rPr>
        <w:t>- System crashed after 50 transactions on test of 50 users .</w:t>
      </w:r>
    </w:p>
    <w:tbl>
      <w:tblPr>
        <w:tblStyle w:val="1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664"/>
        <w:gridCol w:w="1664"/>
        <w:gridCol w:w="1664"/>
        <w:gridCol w:w="1664"/>
      </w:tblGrid>
      <w:tr w14:paraId="7E079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40B54BD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Concurrent Users</w:t>
            </w:r>
          </w:p>
        </w:tc>
        <w:tc>
          <w:tcPr>
            <w:tcW w:w="1664" w:type="dxa"/>
          </w:tcPr>
          <w:p w14:paraId="062B9E5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Avg. Response</w:t>
            </w:r>
          </w:p>
          <w:p w14:paraId="52667FFE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Time</w:t>
            </w:r>
          </w:p>
        </w:tc>
        <w:tc>
          <w:tcPr>
            <w:tcW w:w="1664" w:type="dxa"/>
          </w:tcPr>
          <w:p w14:paraId="41490DF0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2AA881C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1D87CE71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Failure rate</w:t>
            </w:r>
          </w:p>
        </w:tc>
      </w:tr>
      <w:tr w14:paraId="61456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0447EF70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1664" w:type="dxa"/>
          </w:tcPr>
          <w:p w14:paraId="56B944F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  <w:t xml:space="preserve">34240 </w:t>
            </w:r>
          </w:p>
        </w:tc>
        <w:tc>
          <w:tcPr>
            <w:tcW w:w="1664" w:type="dxa"/>
          </w:tcPr>
          <w:p w14:paraId="1C97E185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46000</w:t>
            </w:r>
          </w:p>
        </w:tc>
        <w:tc>
          <w:tcPr>
            <w:tcW w:w="1664" w:type="dxa"/>
          </w:tcPr>
          <w:p w14:paraId="09B375B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302000</w:t>
            </w:r>
          </w:p>
        </w:tc>
        <w:tc>
          <w:tcPr>
            <w:tcW w:w="1664" w:type="dxa"/>
          </w:tcPr>
          <w:p w14:paraId="44B7FBD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0</w:t>
            </w:r>
          </w:p>
        </w:tc>
      </w:tr>
      <w:tr w14:paraId="08725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64" w:type="dxa"/>
          </w:tcPr>
          <w:p w14:paraId="3F458B9D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1664" w:type="dxa"/>
          </w:tcPr>
          <w:p w14:paraId="6A09CE57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X </w:t>
            </w:r>
          </w:p>
        </w:tc>
        <w:tc>
          <w:tcPr>
            <w:tcW w:w="1664" w:type="dxa"/>
          </w:tcPr>
          <w:p w14:paraId="153DC450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 X</w:t>
            </w:r>
          </w:p>
        </w:tc>
        <w:tc>
          <w:tcPr>
            <w:tcW w:w="1664" w:type="dxa"/>
          </w:tcPr>
          <w:p w14:paraId="7DA0E955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X </w:t>
            </w:r>
          </w:p>
        </w:tc>
        <w:tc>
          <w:tcPr>
            <w:tcW w:w="1664" w:type="dxa"/>
          </w:tcPr>
          <w:p w14:paraId="21244B8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0</w:t>
            </w:r>
          </w:p>
        </w:tc>
      </w:tr>
      <w:tr w14:paraId="686BE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25B54F0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100</w:t>
            </w:r>
          </w:p>
        </w:tc>
        <w:tc>
          <w:tcPr>
            <w:tcW w:w="1664" w:type="dxa"/>
          </w:tcPr>
          <w:p w14:paraId="37A514C2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X</w:t>
            </w:r>
          </w:p>
        </w:tc>
        <w:tc>
          <w:tcPr>
            <w:tcW w:w="1664" w:type="dxa"/>
          </w:tcPr>
          <w:p w14:paraId="531A3B2E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1664" w:type="dxa"/>
          </w:tcPr>
          <w:p w14:paraId="305D325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X</w:t>
            </w:r>
          </w:p>
        </w:tc>
        <w:tc>
          <w:tcPr>
            <w:tcW w:w="1664" w:type="dxa"/>
          </w:tcPr>
          <w:p w14:paraId="0261439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</w:t>
            </w:r>
          </w:p>
        </w:tc>
      </w:tr>
      <w:tr w14:paraId="587D6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0DE0545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200</w:t>
            </w:r>
          </w:p>
        </w:tc>
        <w:tc>
          <w:tcPr>
            <w:tcW w:w="1664" w:type="dxa"/>
          </w:tcPr>
          <w:p w14:paraId="7210286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 </w:t>
            </w:r>
          </w:p>
        </w:tc>
        <w:tc>
          <w:tcPr>
            <w:tcW w:w="1664" w:type="dxa"/>
          </w:tcPr>
          <w:p w14:paraId="70EBDED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1664" w:type="dxa"/>
          </w:tcPr>
          <w:p w14:paraId="23D1116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 </w:t>
            </w:r>
          </w:p>
        </w:tc>
        <w:tc>
          <w:tcPr>
            <w:tcW w:w="1664" w:type="dxa"/>
          </w:tcPr>
          <w:p w14:paraId="2695B63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</w:t>
            </w:r>
          </w:p>
        </w:tc>
      </w:tr>
      <w:tr w14:paraId="2B456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5DA05F52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300</w:t>
            </w:r>
          </w:p>
        </w:tc>
        <w:tc>
          <w:tcPr>
            <w:tcW w:w="1664" w:type="dxa"/>
          </w:tcPr>
          <w:p w14:paraId="6C75A80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1664" w:type="dxa"/>
          </w:tcPr>
          <w:p w14:paraId="78BCDDB3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 </w:t>
            </w:r>
          </w:p>
        </w:tc>
        <w:tc>
          <w:tcPr>
            <w:tcW w:w="1664" w:type="dxa"/>
          </w:tcPr>
          <w:p w14:paraId="00921A4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 </w:t>
            </w:r>
          </w:p>
        </w:tc>
        <w:tc>
          <w:tcPr>
            <w:tcW w:w="1664" w:type="dxa"/>
          </w:tcPr>
          <w:p w14:paraId="0007188C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X </w:t>
            </w:r>
          </w:p>
        </w:tc>
      </w:tr>
    </w:tbl>
    <w:p w14:paraId="203D30DF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2D1A61D1">
      <w:pPr>
        <w:jc w:val="both"/>
        <w:rPr>
          <w:rFonts w:hint="default" w:asciiTheme="minorBidi" w:hAnsiTheme="minorBidi"/>
          <w:sz w:val="22"/>
          <w:szCs w:val="22"/>
          <w:u w:val="single"/>
          <w:lang w:val="en-US"/>
        </w:rPr>
      </w:pPr>
    </w:p>
    <w:p w14:paraId="7682DFC7">
      <w:pPr>
        <w:jc w:val="both"/>
        <w:rPr>
          <w:rFonts w:hint="default" w:asciiTheme="minorBidi" w:hAnsiTheme="minorBidi"/>
          <w:sz w:val="22"/>
          <w:szCs w:val="22"/>
          <w:u w:val="single"/>
          <w:lang w:val="en-US"/>
        </w:rPr>
      </w:pPr>
      <w:r>
        <w:rPr>
          <w:rFonts w:hint="default" w:asciiTheme="minorBidi" w:hAnsiTheme="minorBidi"/>
          <w:sz w:val="22"/>
          <w:szCs w:val="22"/>
          <w:u w:val="single"/>
          <w:lang w:val="en-US"/>
        </w:rPr>
        <w:t>Locust -  Single Domain check , t</w:t>
      </w:r>
      <w:r>
        <w:rPr>
          <w:rFonts w:asciiTheme="minorBidi" w:hAnsiTheme="minorBidi"/>
          <w:sz w:val="20"/>
          <w:szCs w:val="20"/>
          <w:u w:val="single"/>
        </w:rPr>
        <w:t xml:space="preserve">est </w:t>
      </w:r>
      <w:r>
        <w:rPr>
          <w:rFonts w:hint="default" w:asciiTheme="minorBidi" w:hAnsiTheme="minorBidi"/>
          <w:sz w:val="20"/>
          <w:szCs w:val="20"/>
          <w:u w:val="single"/>
          <w:lang w:val="en-US"/>
        </w:rPr>
        <w:t>r</w:t>
      </w:r>
      <w:r>
        <w:rPr>
          <w:rFonts w:asciiTheme="minorBidi" w:hAnsiTheme="minorBidi"/>
          <w:sz w:val="20"/>
          <w:szCs w:val="20"/>
          <w:u w:val="single"/>
        </w:rPr>
        <w:t>esults</w:t>
      </w:r>
      <w:r>
        <w:rPr>
          <w:rFonts w:hint="default" w:asciiTheme="minorBidi" w:hAnsiTheme="minorBidi"/>
          <w:sz w:val="22"/>
          <w:szCs w:val="22"/>
          <w:u w:val="single"/>
          <w:lang w:val="en-US"/>
        </w:rPr>
        <w:t xml:space="preserve"> :</w:t>
      </w:r>
    </w:p>
    <w:p w14:paraId="5207EBF2">
      <w:pPr>
        <w:jc w:val="left"/>
        <w:rPr>
          <w:rFonts w:hint="default" w:asciiTheme="minorBidi" w:hAnsiTheme="minorBidi"/>
          <w:sz w:val="22"/>
          <w:szCs w:val="22"/>
          <w:u w:val="none"/>
          <w:lang w:val="en-US"/>
        </w:rPr>
      </w:pPr>
      <w:r>
        <w:rPr>
          <w:rFonts w:hint="default" w:asciiTheme="minorBidi" w:hAnsiTheme="minorBidi"/>
          <w:sz w:val="22"/>
          <w:szCs w:val="22"/>
          <w:u w:val="none"/>
          <w:lang w:val="en-US"/>
        </w:rPr>
        <w:t>- Reasonable performance up to 100 users .</w:t>
      </w:r>
      <w:r>
        <w:rPr>
          <w:rFonts w:hint="default" w:asciiTheme="minorBidi" w:hAnsiTheme="minorBidi"/>
          <w:sz w:val="22"/>
          <w:szCs w:val="22"/>
          <w:u w:val="none"/>
          <w:lang w:val="en-US"/>
        </w:rPr>
        <w:br w:type="textWrapping"/>
      </w:r>
      <w:r>
        <w:rPr>
          <w:rFonts w:hint="default" w:asciiTheme="minorBidi" w:hAnsiTheme="minorBidi"/>
          <w:sz w:val="22"/>
          <w:szCs w:val="22"/>
          <w:u w:val="none"/>
          <w:lang w:val="en-US"/>
        </w:rPr>
        <w:t>- Extreme  degradation seen when ramping from 100 users to 200 users .</w:t>
      </w:r>
      <w:r>
        <w:rPr>
          <w:rFonts w:hint="default" w:asciiTheme="minorBidi" w:hAnsiTheme="minorBidi"/>
          <w:sz w:val="22"/>
          <w:szCs w:val="22"/>
          <w:u w:val="none"/>
          <w:lang w:val="en-US"/>
        </w:rPr>
        <w:br w:type="textWrapping"/>
      </w:r>
      <w:r>
        <w:rPr>
          <w:rFonts w:hint="default" w:asciiTheme="minorBidi" w:hAnsiTheme="minorBidi"/>
          <w:sz w:val="22"/>
          <w:szCs w:val="22"/>
          <w:u w:val="none"/>
          <w:lang w:val="en-US"/>
        </w:rPr>
        <w:t>- No failures seen on any load up to 300 users ( for more accurate observation about failures need to check in Elastic APM)</w:t>
      </w:r>
    </w:p>
    <w:tbl>
      <w:tblPr>
        <w:tblStyle w:val="1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664"/>
        <w:gridCol w:w="1664"/>
        <w:gridCol w:w="1664"/>
        <w:gridCol w:w="1664"/>
      </w:tblGrid>
      <w:tr w14:paraId="1EEA6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7FBE8F87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Concurrent Users</w:t>
            </w:r>
          </w:p>
        </w:tc>
        <w:tc>
          <w:tcPr>
            <w:tcW w:w="1664" w:type="dxa"/>
          </w:tcPr>
          <w:p w14:paraId="32527223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Avg. Response</w:t>
            </w:r>
          </w:p>
          <w:p w14:paraId="4948F524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Time</w:t>
            </w:r>
          </w:p>
        </w:tc>
        <w:tc>
          <w:tcPr>
            <w:tcW w:w="1664" w:type="dxa"/>
          </w:tcPr>
          <w:p w14:paraId="2DE1CBC4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4C9C9F1E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5D2A13A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Failure rate</w:t>
            </w:r>
          </w:p>
        </w:tc>
      </w:tr>
      <w:tr w14:paraId="3194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6FB696B3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1664" w:type="dxa"/>
          </w:tcPr>
          <w:p w14:paraId="2B42B678">
            <w:pPr>
              <w:spacing w:after="0" w:line="240" w:lineRule="auto"/>
              <w:jc w:val="center"/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  <w:t xml:space="preserve"> 1026</w:t>
            </w:r>
          </w:p>
        </w:tc>
        <w:tc>
          <w:tcPr>
            <w:tcW w:w="1664" w:type="dxa"/>
          </w:tcPr>
          <w:p w14:paraId="60E16754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1900</w:t>
            </w:r>
          </w:p>
        </w:tc>
        <w:tc>
          <w:tcPr>
            <w:tcW w:w="1664" w:type="dxa"/>
          </w:tcPr>
          <w:p w14:paraId="4CCBE8F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2900 </w:t>
            </w:r>
          </w:p>
        </w:tc>
        <w:tc>
          <w:tcPr>
            <w:tcW w:w="1664" w:type="dxa"/>
          </w:tcPr>
          <w:p w14:paraId="78475F72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0 </w:t>
            </w:r>
          </w:p>
        </w:tc>
      </w:tr>
      <w:tr w14:paraId="5F733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64" w:type="dxa"/>
          </w:tcPr>
          <w:p w14:paraId="6A892E1C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1664" w:type="dxa"/>
          </w:tcPr>
          <w:p w14:paraId="2E59FABF">
            <w:pPr>
              <w:spacing w:after="0" w:line="240" w:lineRule="auto"/>
              <w:jc w:val="center"/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  <w:t xml:space="preserve">1138 </w:t>
            </w:r>
          </w:p>
        </w:tc>
        <w:tc>
          <w:tcPr>
            <w:tcW w:w="1664" w:type="dxa"/>
          </w:tcPr>
          <w:p w14:paraId="5CD0BB1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2200</w:t>
            </w:r>
          </w:p>
        </w:tc>
        <w:tc>
          <w:tcPr>
            <w:tcW w:w="1664" w:type="dxa"/>
          </w:tcPr>
          <w:p w14:paraId="0FC13D4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2800</w:t>
            </w:r>
          </w:p>
        </w:tc>
        <w:tc>
          <w:tcPr>
            <w:tcW w:w="1664" w:type="dxa"/>
          </w:tcPr>
          <w:p w14:paraId="00F0700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0</w:t>
            </w:r>
          </w:p>
        </w:tc>
      </w:tr>
      <w:tr w14:paraId="00B14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02D45218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100</w:t>
            </w:r>
          </w:p>
        </w:tc>
        <w:tc>
          <w:tcPr>
            <w:tcW w:w="1664" w:type="dxa"/>
          </w:tcPr>
          <w:p w14:paraId="027F537D">
            <w:pPr>
              <w:spacing w:after="0" w:line="240" w:lineRule="auto"/>
              <w:jc w:val="center"/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color w:val="FF0000"/>
                <w:sz w:val="20"/>
                <w:szCs w:val="20"/>
                <w:lang w:val="en-US"/>
              </w:rPr>
              <w:t xml:space="preserve">1160 </w:t>
            </w:r>
          </w:p>
        </w:tc>
        <w:tc>
          <w:tcPr>
            <w:tcW w:w="1664" w:type="dxa"/>
          </w:tcPr>
          <w:p w14:paraId="5D362C00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2300</w:t>
            </w:r>
          </w:p>
        </w:tc>
        <w:tc>
          <w:tcPr>
            <w:tcW w:w="1664" w:type="dxa"/>
          </w:tcPr>
          <w:p w14:paraId="4F1E8C61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3000</w:t>
            </w:r>
          </w:p>
        </w:tc>
        <w:tc>
          <w:tcPr>
            <w:tcW w:w="1664" w:type="dxa"/>
          </w:tcPr>
          <w:p w14:paraId="1DB5846E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0</w:t>
            </w:r>
          </w:p>
        </w:tc>
      </w:tr>
      <w:tr w14:paraId="023FD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6BBCCE1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200</w:t>
            </w:r>
          </w:p>
        </w:tc>
        <w:tc>
          <w:tcPr>
            <w:tcW w:w="1664" w:type="dxa"/>
          </w:tcPr>
          <w:p w14:paraId="6D86348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23696</w:t>
            </w:r>
          </w:p>
        </w:tc>
        <w:tc>
          <w:tcPr>
            <w:tcW w:w="1664" w:type="dxa"/>
          </w:tcPr>
          <w:p w14:paraId="7AE6AE8B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96000</w:t>
            </w:r>
          </w:p>
        </w:tc>
        <w:tc>
          <w:tcPr>
            <w:tcW w:w="1664" w:type="dxa"/>
          </w:tcPr>
          <w:p w14:paraId="32316012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100000</w:t>
            </w:r>
          </w:p>
        </w:tc>
        <w:tc>
          <w:tcPr>
            <w:tcW w:w="1664" w:type="dxa"/>
          </w:tcPr>
          <w:p w14:paraId="7DF9E15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 0</w:t>
            </w:r>
          </w:p>
        </w:tc>
      </w:tr>
      <w:tr w14:paraId="6BCDB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70E9A2E5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300</w:t>
            </w:r>
          </w:p>
        </w:tc>
        <w:tc>
          <w:tcPr>
            <w:tcW w:w="1664" w:type="dxa"/>
          </w:tcPr>
          <w:p w14:paraId="5DA57BF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100720</w:t>
            </w:r>
          </w:p>
        </w:tc>
        <w:tc>
          <w:tcPr>
            <w:tcW w:w="1664" w:type="dxa"/>
          </w:tcPr>
          <w:p w14:paraId="2B20104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181000</w:t>
            </w:r>
          </w:p>
        </w:tc>
        <w:tc>
          <w:tcPr>
            <w:tcW w:w="1664" w:type="dxa"/>
          </w:tcPr>
          <w:p w14:paraId="7EEDB64E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186000 </w:t>
            </w:r>
          </w:p>
        </w:tc>
        <w:tc>
          <w:tcPr>
            <w:tcW w:w="1664" w:type="dxa"/>
          </w:tcPr>
          <w:p w14:paraId="4FC0FC5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0 </w:t>
            </w:r>
          </w:p>
        </w:tc>
      </w:tr>
    </w:tbl>
    <w:p w14:paraId="163BA2D1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6688AFCB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Performance Insights:</w:t>
      </w:r>
    </w:p>
    <w:p w14:paraId="423CB5FF">
      <w:pPr>
        <w:rPr>
          <w:rFonts w:hint="default"/>
          <w:lang w:val="en-US"/>
        </w:rPr>
      </w:pPr>
    </w:p>
    <w:p w14:paraId="057E614B">
      <w:pPr>
        <w:jc w:val="center"/>
      </w:pPr>
      <w:r>
        <w:drawing>
          <wp:inline distT="0" distB="0" distL="114300" distR="114300">
            <wp:extent cx="4326890" cy="3136900"/>
            <wp:effectExtent l="9525" t="9525" r="2603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13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2DEA50">
      <w:pPr>
        <w:jc w:val="center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Errors rate duration during load test of 10 users</w:t>
      </w:r>
    </w:p>
    <w:p w14:paraId="42A7D86D">
      <w:pPr>
        <w:jc w:val="center"/>
      </w:pPr>
    </w:p>
    <w:p w14:paraId="1C405BDC">
      <w:pPr>
        <w:jc w:val="center"/>
      </w:pPr>
      <w:bookmarkStart w:id="0" w:name="_GoBack"/>
      <w:r>
        <w:drawing>
          <wp:inline distT="0" distB="0" distL="114300" distR="114300">
            <wp:extent cx="4619625" cy="2332355"/>
            <wp:effectExtent l="9525" t="9525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2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0D0E425">
      <w:pPr>
        <w:jc w:val="center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Transaction duration durig load test of 10 users</w:t>
      </w:r>
    </w:p>
    <w:p w14:paraId="7EA9FB72">
      <w:pPr>
        <w:jc w:val="center"/>
      </w:pPr>
    </w:p>
    <w:p w14:paraId="1408FFC6">
      <w:pPr>
        <w:jc w:val="center"/>
      </w:pPr>
      <w:r>
        <w:drawing>
          <wp:inline distT="0" distB="0" distL="114300" distR="114300">
            <wp:extent cx="4507865" cy="2903220"/>
            <wp:effectExtent l="9525" t="9525" r="1651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145783">
      <w:pPr>
        <w:jc w:val="center"/>
        <w:rPr>
          <w:rFonts w:hint="default"/>
          <w:sz w:val="21"/>
          <w:szCs w:val="21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Front-end</w:t>
      </w:r>
      <w:r>
        <w:rPr>
          <w:rFonts w:hint="default" w:ascii="Arial" w:hAnsi="Arial" w:cs="Arial"/>
          <w:sz w:val="21"/>
          <w:szCs w:val="21"/>
          <w:lang w:val="en-US"/>
        </w:rPr>
        <w:t xml:space="preserve"> UI transactions median </w:t>
      </w:r>
    </w:p>
    <w:p w14:paraId="7157FDF7">
      <w:pPr>
        <w:jc w:val="center"/>
      </w:pPr>
      <w:r>
        <w:drawing>
          <wp:inline distT="0" distB="0" distL="114300" distR="114300">
            <wp:extent cx="4515485" cy="2861945"/>
            <wp:effectExtent l="9525" t="9525" r="2794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86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F6609">
      <w:pPr>
        <w:jc w:val="center"/>
        <w:rPr>
          <w:rFonts w:hint="default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All transactions median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8D"/>
    <w:rsid w:val="00101A8D"/>
    <w:rsid w:val="00A231AB"/>
    <w:rsid w:val="00A57469"/>
    <w:rsid w:val="00B30967"/>
    <w:rsid w:val="05C22B02"/>
    <w:rsid w:val="098D2BEE"/>
    <w:rsid w:val="09C15590"/>
    <w:rsid w:val="0F7C2E2B"/>
    <w:rsid w:val="14F56B72"/>
    <w:rsid w:val="22361DEF"/>
    <w:rsid w:val="246C32D1"/>
    <w:rsid w:val="346257B4"/>
    <w:rsid w:val="49FE21D5"/>
    <w:rsid w:val="49FE5738"/>
    <w:rsid w:val="67FA392E"/>
    <w:rsid w:val="70D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he-IL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Weizmann Institute of Science</Company>
  <Pages>4</Pages>
  <Words>44</Words>
  <Characters>254</Characters>
  <Lines>2</Lines>
  <Paragraphs>1</Paragraphs>
  <TotalTime>39</TotalTime>
  <ScaleCrop>false</ScaleCrop>
  <LinksUpToDate>false</LinksUpToDate>
  <CharactersWithSpaces>297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2025-02-16T19:22:00Z</dcterms:created>
  <dc:creator>May Elbaz</dc:creator>
  <cp:lastModifiedBy>ebenh</cp:lastModifiedBy>
  <dcterms:modified xsi:type="dcterms:W3CDTF">2025-02-20T12:42:52Z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8DC8CBDA7B3F4C6E80B55D72EADAEA1B_13</vt:lpwstr>
  </property>
</Properties>
</file>