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0D" w:rsidRPr="00CB2924" w:rsidRDefault="006F684A" w:rsidP="00CB29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-548640</wp:posOffset>
                </wp:positionV>
                <wp:extent cx="441960" cy="266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3.6pt;margin-top:-43.2pt;width:34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" fillcolor="white [3212]" stroked="f" strokeweight="2pt"/>
            </w:pict>
          </mc:Fallback>
        </mc:AlternateContent>
      </w:r>
      <w:r w:rsidR="00CB2924" w:rsidRPr="00CB2924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5</w:t>
      </w:r>
    </w:p>
    <w:p w:rsidR="00CB2924" w:rsidRPr="00CB2924" w:rsidRDefault="00CB2924" w:rsidP="00CB29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B2924">
        <w:rPr>
          <w:rFonts w:ascii="TH Sarabun New" w:hAnsi="TH Sarabun New" w:cs="TH Sarabun New" w:hint="cs"/>
          <w:b/>
          <w:bCs/>
          <w:sz w:val="40"/>
          <w:szCs w:val="40"/>
          <w:cs/>
        </w:rPr>
        <w:t>บทสรุปและข้อเสนอแนะ</w:t>
      </w: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728A9" w:rsidRDefault="00D728A9" w:rsidP="00D728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5.1  </w:t>
      </w:r>
      <w:r w:rsidR="00CB2924"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สรุปผลการพัฒนาระบบ</w:t>
      </w:r>
    </w:p>
    <w:p w:rsidR="00D728A9" w:rsidRDefault="00D728A9" w:rsidP="00D728A9">
      <w:pPr>
        <w:tabs>
          <w:tab w:val="left" w:pos="5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B2924" w:rsidRPr="00A70722">
        <w:rPr>
          <w:rFonts w:ascii="TH Sarabun New" w:hAnsi="TH Sarabun New" w:cs="TH Sarabun New" w:hint="cs"/>
          <w:sz w:val="32"/>
          <w:szCs w:val="32"/>
          <w:cs/>
        </w:rPr>
        <w:t>ผลการจัดทำ</w:t>
      </w:r>
      <w:r w:rsidR="00C05848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1BD4" w:rsidRPr="00A70722">
        <w:rPr>
          <w:rFonts w:ascii="TH Sarabun New" w:hAnsi="TH Sarabun New" w:cs="TH Sarabun New" w:hint="cs"/>
          <w:sz w:val="32"/>
          <w:szCs w:val="32"/>
          <w:cs/>
        </w:rPr>
        <w:t>ได้ดำเนินการ</w:t>
      </w:r>
      <w:r w:rsidR="00A70722" w:rsidRPr="00A70722">
        <w:rPr>
          <w:rFonts w:ascii="TH Sarabun New" w:hAnsi="TH Sarabun New" w:cs="TH Sarabun New" w:hint="cs"/>
          <w:sz w:val="32"/>
          <w:szCs w:val="32"/>
          <w:cs/>
        </w:rPr>
        <w:t>จัดทำและพัฒนาระบบได้สำเร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็จตามวัตถุประสงค์ทั้ง 2 ข้อ สรุปได้ดังนี้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5.1.1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0722" w:rsidRPr="00A70722">
        <w:rPr>
          <w:rFonts w:ascii="TH Sarabun New" w:hAnsi="TH Sarabun New" w:cs="TH Sarabun New" w:hint="cs"/>
          <w:sz w:val="32"/>
          <w:szCs w:val="32"/>
          <w:cs/>
        </w:rPr>
        <w:t xml:space="preserve">วัตถุประสงค์ข้อที่ 1 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7" w:history="1">
        <w:r w:rsidR="00C05848" w:rsidRPr="00A806F4">
          <w:rPr>
            <w:rFonts w:ascii="TH Sarabun New" w:eastAsia="Calibri" w:hAnsi="TH Sarabun New" w:cs="TH Sarabun New"/>
            <w:sz w:val="32"/>
            <w:szCs w:val="32"/>
          </w:rPr>
          <w:t>www.viicheck.com</w:t>
        </w:r>
      </w:hyperlink>
      <w:r w:rsidR="00A70722">
        <w:rPr>
          <w:rFonts w:ascii="TH Sarabun New" w:hAnsi="TH Sarabun New" w:cs="TH Sarabun New"/>
          <w:sz w:val="32"/>
          <w:szCs w:val="32"/>
        </w:rPr>
        <w:t xml:space="preserve"> 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ซึ่งผู้วิจัยได้ดำเนินการศึกษาและจัดทำระบบเพื่อตอบสนองการใช้งาน และได้ทำการประเมินผลการใช้งานของระบบ โดยกลุ่มผู้ประเมินประกอบด้วย กลุ่มตัวอย่าง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5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0 คน พบว่า ความพึงพอใจในการใช้งาน</w:t>
      </w:r>
      <w:r w:rsidR="00C05848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ในภาพรวมมีความพึงพอใจมากที่สุด 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5.1.2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วัตถุประสงค์ข้อที่ 2 </w:t>
      </w:r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เพื่อตอบสนองแนวคิดและนโยบายของทาง บริษัท ทูบี</w:t>
      </w:r>
      <w:proofErr w:type="spellStart"/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กรีน</w:t>
      </w:r>
      <w:proofErr w:type="spellEnd"/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จำกัด</w:t>
      </w:r>
      <w:r w:rsidR="00A70722" w:rsidRPr="00B96009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ให้มีความสะดวก และง่ายต่อการใช้งาน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 พบว่าระบบดังกล่าวมีประสิทธิภาพและ</w:t>
      </w:r>
      <w:r w:rsidR="00C05848" w:rsidRPr="00A806F4">
        <w:rPr>
          <w:rFonts w:ascii="TH Sarabun New" w:hAnsi="TH Sarabun New" w:cs="TH Sarabun New"/>
          <w:spacing w:val="-2"/>
          <w:sz w:val="32"/>
          <w:szCs w:val="32"/>
          <w:cs/>
        </w:rPr>
        <w:t>สามารถตอบสนองความต้องการ</w:t>
      </w:r>
      <w:r w:rsidR="00C05848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ให้มีความสะดวกและง่ายต่อการใช้งาน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05848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ทำให้การดำเนินการต่าง ๆ นั้น</w:t>
      </w:r>
      <w:r w:rsidR="00C05848">
        <w:rPr>
          <w:rFonts w:ascii="TH Sarabun New" w:eastAsia="Calibri" w:hAnsi="TH Sarabun New" w:cs="TH Sarabun New" w:hint="cs"/>
          <w:color w:val="000000"/>
          <w:spacing w:val="-4"/>
          <w:sz w:val="32"/>
          <w:szCs w:val="32"/>
          <w:shd w:val="clear" w:color="auto" w:fill="FFFFFF"/>
          <w:cs/>
        </w:rPr>
        <w:t xml:space="preserve"> </w:t>
      </w:r>
      <w:r w:rsidR="00C05848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สามารถ</w:t>
      </w:r>
      <w:r w:rsidR="00C05848" w:rsidRPr="00CB19A7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ทำได้</w:t>
      </w:r>
      <w:r w:rsidR="00C05848" w:rsidRPr="00FD6FDB">
        <w:rPr>
          <w:rFonts w:ascii="TH Sarabun New" w:eastAsia="Calibri" w:hAnsi="TH Sarabun New" w:cs="TH Sarabun New"/>
          <w:color w:val="000000"/>
          <w:spacing w:val="-10"/>
          <w:sz w:val="32"/>
          <w:szCs w:val="32"/>
          <w:shd w:val="clear" w:color="auto" w:fill="FFFFFF"/>
          <w:cs/>
        </w:rPr>
        <w:t xml:space="preserve">อย่างสะดวกและรวดเร็ว 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>อีกทั้งยังเป็นประโยชน์ต่อสังคม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ใน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>การใช้ยานพาหนะและการใช้ถนนที่ดี</w:t>
      </w:r>
      <w:r w:rsidR="00C62AF0"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ซึ่งสามารถนำระบบดังกล่าวไปใช้งานได้จริงและมีประสิทธิภาพ</w:t>
      </w:r>
    </w:p>
    <w:p w:rsidR="00D728A9" w:rsidRP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728A9" w:rsidRDefault="00CB2924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5.2 </w:t>
      </w:r>
      <w:r w:rsidR="00D728A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ปัญหาและวิธีการแก้ไข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proofErr w:type="gramStart"/>
      <w:r w:rsidR="00C62AF0">
        <w:rPr>
          <w:rFonts w:ascii="TH Sarabun New" w:hAnsi="TH Sarabun New" w:cs="TH Sarabun New"/>
          <w:b/>
          <w:bCs/>
          <w:sz w:val="36"/>
          <w:szCs w:val="36"/>
        </w:rPr>
        <w:t xml:space="preserve">5.2.1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62AF0">
        <w:rPr>
          <w:rFonts w:ascii="TH Sarabun New" w:hAnsi="TH Sarabun New" w:cs="TH Sarabun New" w:hint="cs"/>
          <w:b/>
          <w:bCs/>
          <w:sz w:val="36"/>
          <w:szCs w:val="36"/>
          <w:cs/>
        </w:rPr>
        <w:t>ปัญหา</w:t>
      </w:r>
      <w:proofErr w:type="gramEnd"/>
    </w:p>
    <w:p w:rsidR="00D728A9" w:rsidRPr="00C05848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="00C62AF0">
        <w:rPr>
          <w:rFonts w:ascii="TH Sarabun New" w:hAnsi="TH Sarabun New" w:cs="TH Sarabun New"/>
          <w:sz w:val="32"/>
          <w:szCs w:val="32"/>
        </w:rPr>
        <w:t xml:space="preserve">5.2.1.1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โปรแกรม</w:t>
      </w:r>
      <w:proofErr w:type="gramEnd"/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/>
          <w:sz w:val="32"/>
          <w:szCs w:val="32"/>
        </w:rPr>
        <w:t xml:space="preserve">XAMPP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เกิดขัดข้องในระหว่างการทำงาน ทำให้ไม่สามารถเรียกใช้งานข้อมูลจาก </w:t>
      </w:r>
      <w:r w:rsidR="00C05848">
        <w:rPr>
          <w:rFonts w:ascii="TH Sarabun New" w:eastAsia="Calibri" w:hAnsi="TH Sarabun New" w:cs="TH Sarabun New"/>
          <w:sz w:val="32"/>
          <w:szCs w:val="32"/>
        </w:rPr>
        <w:t xml:space="preserve">Database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ได้ ทำให้งานเกิดความล่าช้า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proofErr w:type="gramStart"/>
      <w:r w:rsidR="00C62AF0">
        <w:rPr>
          <w:rFonts w:ascii="TH Sarabun New" w:eastAsia="Calibri" w:hAnsi="TH Sarabun New" w:cs="TH Sarabun New"/>
          <w:sz w:val="32"/>
          <w:szCs w:val="32"/>
        </w:rPr>
        <w:t xml:space="preserve">5.2.1.2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62AF0">
        <w:rPr>
          <w:rFonts w:ascii="TH Sarabun New" w:eastAsia="Calibri" w:hAnsi="TH Sarabun New" w:cs="TH Sarabun New" w:hint="cs"/>
          <w:sz w:val="32"/>
          <w:szCs w:val="32"/>
          <w:cs/>
        </w:rPr>
        <w:t>ระบบ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การวิเคราะห์กระบวนการทำงานขาดความชัดเจน</w:t>
      </w:r>
      <w:proofErr w:type="gramEnd"/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 ทำให้ในระหว่างการทดสอบระบบเกิดปัญหา</w:t>
      </w:r>
    </w:p>
    <w:p w:rsidR="00D728A9" w:rsidRP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ab/>
      </w:r>
      <w:r w:rsidR="00C62AF0" w:rsidRPr="00C62AF0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5.2.2 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</w:t>
      </w:r>
      <w:r w:rsidR="00C62AF0" w:rsidRPr="00C62AF0">
        <w:rPr>
          <w:rFonts w:ascii="TH Sarabun New" w:eastAsia="Calibri" w:hAnsi="TH Sarabun New" w:cs="TH Sarabun New" w:hint="cs"/>
          <w:b/>
          <w:bCs/>
          <w:spacing w:val="2"/>
          <w:sz w:val="32"/>
          <w:szCs w:val="32"/>
          <w:cs/>
        </w:rPr>
        <w:t>วิธีการแก้ไข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C62AF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5.2.2.1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ศึกษาข้อมูลจากแหล่งเรียนเรียนรู้ออนไลน์แล้วนำมาปรับแก้ไข</w:t>
      </w:r>
    </w:p>
    <w:p w:rsidR="00D728A9" w:rsidRPr="00C05848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C62AF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5.2.2.2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วิเคราะห์สาเหตุของปัญหาที่เกิดขึ้น แล้วหาแนว</w:t>
      </w:r>
      <w:r w:rsidR="00C05848" w:rsidRP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ทาง</w:t>
      </w:r>
      <w:r w:rsidR="00C05848" w:rsidRPr="00C05848">
        <w:rPr>
          <w:rFonts w:ascii="TH Sarabun New" w:hAnsi="TH Sarabun New" w:cs="TH Sarabun New" w:hint="cs"/>
          <w:sz w:val="32"/>
          <w:szCs w:val="32"/>
          <w:cs/>
        </w:rPr>
        <w:t>แก้ไข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05848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05848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05848" w:rsidRPr="00D728A9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728A9" w:rsidRDefault="00CB2924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5.3 </w:t>
      </w:r>
      <w:r w:rsidR="00D728A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ข้อเสนอแนะ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="0009055A">
        <w:rPr>
          <w:rFonts w:ascii="TH Sarabun New" w:hAnsi="TH Sarabun New" w:cs="TH Sarabun New"/>
          <w:sz w:val="32"/>
          <w:szCs w:val="32"/>
        </w:rPr>
        <w:t xml:space="preserve">5.3.1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="0009055A">
        <w:rPr>
          <w:rFonts w:ascii="TH Sarabun New" w:hAnsi="TH Sarabun New" w:cs="TH Sarabun New" w:hint="cs"/>
          <w:sz w:val="32"/>
          <w:szCs w:val="32"/>
          <w:cs/>
        </w:rPr>
        <w:t>ระบบงานดังกล่าวสามารถนำไปปรับใช้กับระบบการส่งงานที่มีความสำคัญขององค์กรได้</w:t>
      </w:r>
      <w:proofErr w:type="gramEnd"/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 เช่น ข้อมูลที่ไม่อาจเปิดเผย หรือข้อมูลบริษัทที่มีความสำคัญมาก เป็นต้น</w:t>
      </w:r>
    </w:p>
    <w:p w:rsidR="00CB2924" w:rsidRPr="00CB2924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5.3.2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ระบบงานดังกล่าวสามารถนำไปพัฒนาขยายผลเป็นระบบงานที่ใหญ่ขึ้น และสามารถพัฒนาเพิ่มเติมให้เป็นระบบที่มีความปลอดภัยของข้อมูลสำคัญเพิ่มมากขึ้น  </w:t>
      </w: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P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sectPr w:rsidR="00CB2924" w:rsidRPr="00CB2924" w:rsidSect="003C5DC9">
      <w:headerReference w:type="default" r:id="rId8"/>
      <w:pgSz w:w="11906" w:h="16838" w:code="9"/>
      <w:pgMar w:top="2160" w:right="1440" w:bottom="1440" w:left="2160" w:header="1296" w:footer="706" w:gutter="0"/>
      <w:pgNumType w:start="68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1E" w:rsidRDefault="00B1681E" w:rsidP="00D275AA">
      <w:pPr>
        <w:spacing w:after="0" w:line="240" w:lineRule="auto"/>
      </w:pPr>
      <w:r>
        <w:separator/>
      </w:r>
    </w:p>
  </w:endnote>
  <w:endnote w:type="continuationSeparator" w:id="0">
    <w:p w:rsidR="00B1681E" w:rsidRDefault="00B1681E" w:rsidP="00D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1E" w:rsidRDefault="00B1681E" w:rsidP="00D275AA">
      <w:pPr>
        <w:spacing w:after="0" w:line="240" w:lineRule="auto"/>
      </w:pPr>
      <w:r>
        <w:separator/>
      </w:r>
    </w:p>
  </w:footnote>
  <w:footnote w:type="continuationSeparator" w:id="0">
    <w:p w:rsidR="00B1681E" w:rsidRDefault="00B1681E" w:rsidP="00D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18147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D275AA" w:rsidRPr="00D275AA" w:rsidRDefault="00D275A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D275A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275A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275A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45D9D">
          <w:rPr>
            <w:rFonts w:ascii="TH Sarabun New" w:hAnsi="TH Sarabun New" w:cs="TH Sarabun New"/>
            <w:noProof/>
            <w:sz w:val="32"/>
            <w:szCs w:val="32"/>
          </w:rPr>
          <w:t>68</w:t>
        </w:r>
        <w:r w:rsidRPr="00D275A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275AA" w:rsidRDefault="00D27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24"/>
    <w:rsid w:val="0009055A"/>
    <w:rsid w:val="00135C54"/>
    <w:rsid w:val="002868CF"/>
    <w:rsid w:val="003C5DC9"/>
    <w:rsid w:val="004B23F2"/>
    <w:rsid w:val="006F684A"/>
    <w:rsid w:val="008F13A6"/>
    <w:rsid w:val="009602A6"/>
    <w:rsid w:val="00A16127"/>
    <w:rsid w:val="00A70722"/>
    <w:rsid w:val="00B1681E"/>
    <w:rsid w:val="00C05848"/>
    <w:rsid w:val="00C62AF0"/>
    <w:rsid w:val="00CB2924"/>
    <w:rsid w:val="00D275AA"/>
    <w:rsid w:val="00D728A9"/>
    <w:rsid w:val="00E45D9D"/>
    <w:rsid w:val="00EF1BD4"/>
    <w:rsid w:val="00F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A"/>
  </w:style>
  <w:style w:type="paragraph" w:styleId="Footer">
    <w:name w:val="footer"/>
    <w:basedOn w:val="Normal"/>
    <w:link w:val="Foot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A"/>
  </w:style>
  <w:style w:type="paragraph" w:styleId="Footer">
    <w:name w:val="footer"/>
    <w:basedOn w:val="Normal"/>
    <w:link w:val="Foot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2021-04-23T10:06:00Z</dcterms:created>
  <dcterms:modified xsi:type="dcterms:W3CDTF">2021-04-23T10:06:00Z</dcterms:modified>
</cp:coreProperties>
</file>