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8F5F6" w14:textId="77777777" w:rsidR="001813C9" w:rsidRDefault="004C0BC5" w:rsidP="004C0BC5">
      <w:pPr>
        <w:pStyle w:val="Title"/>
      </w:pPr>
      <w:r>
        <w:t>PIHMS Reporting Logical Standby Quick Reference</w:t>
      </w:r>
    </w:p>
    <w:p w14:paraId="5F88F5F7" w14:textId="77777777" w:rsidR="004C0BC5" w:rsidRPr="00877649" w:rsidRDefault="004C0BC5" w:rsidP="00877649">
      <w:pPr>
        <w:pStyle w:val="Heading1"/>
      </w:pPr>
      <w:r w:rsidRPr="00877649">
        <w:t>Environment Overview</w:t>
      </w:r>
    </w:p>
    <w:p w14:paraId="5F88F5F8" w14:textId="77777777" w:rsidR="004C0BC5" w:rsidRDefault="00431C24" w:rsidP="0030105B">
      <w:pPr>
        <w:pStyle w:val="Heading2"/>
      </w:pPr>
      <w:r>
        <w:t xml:space="preserve">Simplified </w:t>
      </w:r>
      <w:r w:rsidR="004C0BC5">
        <w:t>Diagram</w:t>
      </w:r>
    </w:p>
    <w:p w14:paraId="5F88F5F9" w14:textId="77777777" w:rsidR="00431C24" w:rsidRPr="00431C24" w:rsidRDefault="00431C24" w:rsidP="00431C24">
      <w:pPr>
        <w:pStyle w:val="BodyTextIndent2"/>
      </w:pPr>
      <w:r>
        <w:t xml:space="preserve">The diagram below is a simplified version of what is going on.  </w:t>
      </w:r>
    </w:p>
    <w:p w14:paraId="5F88F5FA" w14:textId="77777777" w:rsidR="00FB6140" w:rsidRDefault="00726084" w:rsidP="00FB6140">
      <w:pPr>
        <w:pStyle w:val="BodyTextIndent2"/>
      </w:pPr>
      <w:r>
        <w:rPr>
          <w:noProof/>
        </w:rPr>
        <w:drawing>
          <wp:inline distT="0" distB="0" distL="0" distR="0" wp14:anchorId="5F88F659" wp14:editId="5F88F65A">
            <wp:extent cx="5524500" cy="352383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9474" cy="3527007"/>
                    </a:xfrm>
                    <a:prstGeom prst="rect">
                      <a:avLst/>
                    </a:prstGeom>
                    <a:noFill/>
                  </pic:spPr>
                </pic:pic>
              </a:graphicData>
            </a:graphic>
          </wp:inline>
        </w:drawing>
      </w:r>
    </w:p>
    <w:p w14:paraId="5F88F5FB" w14:textId="77777777" w:rsidR="00431C24" w:rsidRPr="00FB6140" w:rsidRDefault="00431C24" w:rsidP="00431C24">
      <w:pPr>
        <w:pStyle w:val="BodyTextIndent2"/>
      </w:pPr>
      <w:r>
        <w:t>It doesn’t detail all of the Oracle processes involved in the logical standby.  For more details on that see:</w:t>
      </w:r>
      <w:r>
        <w:br/>
      </w:r>
    </w:p>
    <w:p w14:paraId="5F88F5FC" w14:textId="77777777" w:rsidR="005C76C6" w:rsidRDefault="005C76C6" w:rsidP="0030105B">
      <w:pPr>
        <w:pStyle w:val="Heading2"/>
      </w:pPr>
      <w:proofErr w:type="spellStart"/>
      <w:r>
        <w:t>Archivelogs</w:t>
      </w:r>
      <w:proofErr w:type="spellEnd"/>
    </w:p>
    <w:p w14:paraId="5F88F5FD" w14:textId="77777777" w:rsidR="005C76C6" w:rsidRDefault="005C76C6" w:rsidP="005C76C6">
      <w:pPr>
        <w:pStyle w:val="BodyTextIndent2"/>
      </w:pPr>
      <w:r>
        <w:t xml:space="preserve">There are two types of </w:t>
      </w:r>
      <w:proofErr w:type="spellStart"/>
      <w:r>
        <w:t>archivelogs</w:t>
      </w:r>
      <w:proofErr w:type="spellEnd"/>
    </w:p>
    <w:p w14:paraId="5F88F5FE" w14:textId="77777777" w:rsidR="005C76C6" w:rsidRDefault="005C76C6" w:rsidP="005C76C6">
      <w:pPr>
        <w:pStyle w:val="BodyTextIndent2"/>
        <w:numPr>
          <w:ilvl w:val="0"/>
          <w:numId w:val="2"/>
        </w:numPr>
      </w:pPr>
      <w:r>
        <w:t xml:space="preserve">The </w:t>
      </w:r>
      <w:proofErr w:type="spellStart"/>
      <w:r>
        <w:t>archivelogs</w:t>
      </w:r>
      <w:proofErr w:type="spellEnd"/>
      <w:r>
        <w:t xml:space="preserve"> that are generated by the standby itself by the transactions being applied by the SQL Apply processes.  These are stored in:</w:t>
      </w:r>
      <w:r>
        <w:br/>
      </w:r>
      <w:r w:rsidRPr="005C76C6">
        <w:t>/</w:t>
      </w:r>
      <w:proofErr w:type="spellStart"/>
      <w:r w:rsidRPr="005C76C6">
        <w:t>oraarchivelog</w:t>
      </w:r>
      <w:proofErr w:type="spellEnd"/>
      <w:r w:rsidRPr="005C76C6">
        <w:t>/pihmsu001/DNTMPRP1</w:t>
      </w:r>
      <w:r>
        <w:t>/archive</w:t>
      </w:r>
    </w:p>
    <w:p w14:paraId="5F88F5FF" w14:textId="77777777" w:rsidR="00F60124" w:rsidRDefault="00F60124" w:rsidP="00F60124">
      <w:pPr>
        <w:pStyle w:val="BodyTextIndent2"/>
        <w:numPr>
          <w:ilvl w:val="0"/>
          <w:numId w:val="2"/>
        </w:numPr>
      </w:pPr>
      <w:r>
        <w:lastRenderedPageBreak/>
        <w:t xml:space="preserve">The </w:t>
      </w:r>
      <w:proofErr w:type="spellStart"/>
      <w:r>
        <w:t>archivelogs</w:t>
      </w:r>
      <w:proofErr w:type="spellEnd"/>
      <w:r>
        <w:t xml:space="preserve"> that come from the primary, are shipped to the standby, and are mined to extract DDL and DML.  These are stored in:</w:t>
      </w:r>
      <w:r w:rsidRPr="005C76C6">
        <w:t xml:space="preserve"> </w:t>
      </w:r>
      <w:r>
        <w:br/>
      </w:r>
      <w:r w:rsidRPr="005C76C6">
        <w:t>/</w:t>
      </w:r>
      <w:proofErr w:type="spellStart"/>
      <w:r w:rsidRPr="005C76C6">
        <w:t>oraarchivelog</w:t>
      </w:r>
      <w:proofErr w:type="spellEnd"/>
      <w:r w:rsidRPr="005C76C6">
        <w:t>/pihmsu001/DNTMPRP1</w:t>
      </w:r>
      <w:r>
        <w:t>/</w:t>
      </w:r>
      <w:proofErr w:type="spellStart"/>
      <w:r>
        <w:t>stby_archive</w:t>
      </w:r>
      <w:proofErr w:type="spellEnd"/>
    </w:p>
    <w:p w14:paraId="5F88F600" w14:textId="77777777" w:rsidR="005C76C6" w:rsidRDefault="005C76C6" w:rsidP="005C76C6">
      <w:pPr>
        <w:pStyle w:val="BodyTextIndent2"/>
      </w:pPr>
      <w:r>
        <w:t xml:space="preserve">The </w:t>
      </w:r>
      <w:proofErr w:type="spellStart"/>
      <w:r>
        <w:t>archivelogs</w:t>
      </w:r>
      <w:proofErr w:type="spellEnd"/>
      <w:r>
        <w:t xml:space="preserve"> coming from the primary are maintained automatically by the log apply process and are currently configured to be deleted within one hour of their being successfully applied.  The co</w:t>
      </w:r>
      <w:r w:rsidR="009B1D42">
        <w:t>nfiguration is set by executing the following on the standby</w:t>
      </w:r>
      <w:r>
        <w:t>:</w:t>
      </w:r>
    </w:p>
    <w:p w14:paraId="5F88F601" w14:textId="77777777" w:rsidR="005C76C6" w:rsidRPr="005C76C6" w:rsidRDefault="005C76C6" w:rsidP="005C76C6">
      <w:pPr>
        <w:pStyle w:val="BodyTextIndent2"/>
        <w:rPr>
          <w:rStyle w:val="CodeIndent2Char"/>
          <w:sz w:val="20"/>
          <w:szCs w:val="20"/>
        </w:rPr>
      </w:pPr>
      <w:r w:rsidRPr="005C76C6">
        <w:rPr>
          <w:rStyle w:val="CodeIndent2Char"/>
          <w:sz w:val="20"/>
          <w:szCs w:val="20"/>
        </w:rPr>
        <w:t>DBMS_LOGSTDBY.APPLY_</w:t>
      </w:r>
      <w:proofErr w:type="gramStart"/>
      <w:r w:rsidRPr="005C76C6">
        <w:rPr>
          <w:rStyle w:val="CodeIndent2Char"/>
          <w:sz w:val="20"/>
          <w:szCs w:val="20"/>
        </w:rPr>
        <w:t>SET(</w:t>
      </w:r>
      <w:proofErr w:type="spellStart"/>
      <w:proofErr w:type="gramEnd"/>
      <w:r w:rsidRPr="005C76C6">
        <w:rPr>
          <w:rStyle w:val="CodeIndent2Char"/>
          <w:sz w:val="20"/>
          <w:szCs w:val="20"/>
        </w:rPr>
        <w:t>inname</w:t>
      </w:r>
      <w:proofErr w:type="spellEnd"/>
      <w:r w:rsidRPr="005C76C6">
        <w:rPr>
          <w:rStyle w:val="CodeIndent2Char"/>
          <w:sz w:val="20"/>
          <w:szCs w:val="20"/>
        </w:rPr>
        <w:t>=&gt;'LOG_AUTO_DEL_RETENTION_TARGET', value=&gt;60);</w:t>
      </w:r>
    </w:p>
    <w:p w14:paraId="5F88F602" w14:textId="77777777" w:rsidR="005C76C6" w:rsidRDefault="005C76C6" w:rsidP="005C76C6">
      <w:pPr>
        <w:pStyle w:val="BodyTextIndent2"/>
      </w:pPr>
      <w:r>
        <w:t xml:space="preserve">The logs generated by the standby itself </w:t>
      </w:r>
      <w:r w:rsidR="00F60124">
        <w:t>(</w:t>
      </w:r>
      <w:r w:rsidR="00F60124" w:rsidRPr="005C76C6">
        <w:t>/</w:t>
      </w:r>
      <w:proofErr w:type="spellStart"/>
      <w:r w:rsidR="00F60124" w:rsidRPr="005C76C6">
        <w:t>oraarchivelog</w:t>
      </w:r>
      <w:proofErr w:type="spellEnd"/>
      <w:r w:rsidR="00F60124" w:rsidRPr="005C76C6">
        <w:t>/pihmsu001/DNTMPRP1</w:t>
      </w:r>
      <w:r w:rsidR="00F60124">
        <w:t xml:space="preserve">/archive) </w:t>
      </w:r>
      <w:r>
        <w:t xml:space="preserve">are like regular archive log files.  These are backed up and purged using regular </w:t>
      </w:r>
      <w:proofErr w:type="spellStart"/>
      <w:r>
        <w:t>rman</w:t>
      </w:r>
      <w:proofErr w:type="spellEnd"/>
      <w:r>
        <w:t xml:space="preserve"> archive</w:t>
      </w:r>
      <w:r w:rsidR="008D2464">
        <w:t xml:space="preserve"> </w:t>
      </w:r>
      <w:r>
        <w:t>log and database backups.</w:t>
      </w:r>
    </w:p>
    <w:p w14:paraId="2319EB6E" w14:textId="77777777" w:rsidR="0062465C" w:rsidRDefault="0062465C" w:rsidP="005C76C6">
      <w:pPr>
        <w:pStyle w:val="BodyTextIndent2"/>
      </w:pPr>
    </w:p>
    <w:p w14:paraId="34699987" w14:textId="77777777" w:rsidR="0062465C" w:rsidRPr="005C76C6" w:rsidRDefault="0062465C" w:rsidP="005C76C6">
      <w:pPr>
        <w:pStyle w:val="BodyTextIndent2"/>
      </w:pPr>
    </w:p>
    <w:p w14:paraId="5F88F603" w14:textId="77777777" w:rsidR="004C0BC5" w:rsidRDefault="004C0BC5" w:rsidP="0030105B">
      <w:pPr>
        <w:pStyle w:val="Heading2"/>
      </w:pPr>
      <w:r>
        <w:t>Important configuration settings</w:t>
      </w:r>
    </w:p>
    <w:p w14:paraId="5F88F604" w14:textId="77777777" w:rsidR="008D2464" w:rsidRPr="008D2464" w:rsidRDefault="00F60124" w:rsidP="008D2464">
      <w:pPr>
        <w:pStyle w:val="BodyTextIndent2"/>
      </w:pPr>
      <w:r>
        <w:t>On the primary:</w:t>
      </w:r>
    </w:p>
    <w:tbl>
      <w:tblPr>
        <w:tblStyle w:val="TableGrid8"/>
        <w:tblW w:w="0" w:type="auto"/>
        <w:tblLayout w:type="fixed"/>
        <w:tblLook w:val="04A0" w:firstRow="1" w:lastRow="0" w:firstColumn="1" w:lastColumn="0" w:noHBand="0" w:noVBand="1"/>
      </w:tblPr>
      <w:tblGrid>
        <w:gridCol w:w="2808"/>
        <w:gridCol w:w="3690"/>
        <w:gridCol w:w="1998"/>
      </w:tblGrid>
      <w:tr w:rsidR="008D2464" w:rsidRPr="00B86423" w14:paraId="5F88F608" w14:textId="77777777" w:rsidTr="00B86423">
        <w:trPr>
          <w:cnfStyle w:val="100000000000" w:firstRow="1" w:lastRow="0" w:firstColumn="0" w:lastColumn="0" w:oddVBand="0" w:evenVBand="0" w:oddHBand="0" w:evenHBand="0" w:firstRowFirstColumn="0" w:firstRowLastColumn="0" w:lastRowFirstColumn="0" w:lastRowLastColumn="0"/>
        </w:trPr>
        <w:tc>
          <w:tcPr>
            <w:tcW w:w="2808" w:type="dxa"/>
          </w:tcPr>
          <w:p w14:paraId="5F88F605" w14:textId="77777777" w:rsidR="008D2464" w:rsidRPr="00B86423" w:rsidRDefault="008D2464" w:rsidP="008D2464">
            <w:pPr>
              <w:pStyle w:val="BodyTextIndent2"/>
              <w:ind w:left="0"/>
              <w:rPr>
                <w:sz w:val="20"/>
                <w:szCs w:val="20"/>
              </w:rPr>
            </w:pPr>
            <w:r w:rsidRPr="00B86423">
              <w:rPr>
                <w:sz w:val="20"/>
                <w:szCs w:val="20"/>
              </w:rPr>
              <w:t>Parameter</w:t>
            </w:r>
          </w:p>
        </w:tc>
        <w:tc>
          <w:tcPr>
            <w:tcW w:w="3690" w:type="dxa"/>
          </w:tcPr>
          <w:p w14:paraId="5F88F606" w14:textId="77777777" w:rsidR="008D2464" w:rsidRPr="00B86423" w:rsidRDefault="008D2464" w:rsidP="008D2464">
            <w:pPr>
              <w:pStyle w:val="BodyTextIndent2"/>
              <w:ind w:left="0"/>
              <w:rPr>
                <w:sz w:val="20"/>
                <w:szCs w:val="20"/>
              </w:rPr>
            </w:pPr>
            <w:r w:rsidRPr="00B86423">
              <w:rPr>
                <w:sz w:val="20"/>
                <w:szCs w:val="20"/>
              </w:rPr>
              <w:t>Setting</w:t>
            </w:r>
          </w:p>
        </w:tc>
        <w:tc>
          <w:tcPr>
            <w:tcW w:w="1998" w:type="dxa"/>
          </w:tcPr>
          <w:p w14:paraId="5F88F607" w14:textId="77777777" w:rsidR="008D2464" w:rsidRPr="00B86423" w:rsidRDefault="008D2464" w:rsidP="008D2464">
            <w:pPr>
              <w:pStyle w:val="BodyTextIndent2"/>
              <w:ind w:left="0"/>
              <w:rPr>
                <w:sz w:val="20"/>
                <w:szCs w:val="20"/>
              </w:rPr>
            </w:pPr>
            <w:r w:rsidRPr="00B86423">
              <w:rPr>
                <w:sz w:val="20"/>
                <w:szCs w:val="20"/>
              </w:rPr>
              <w:t>Comment</w:t>
            </w:r>
          </w:p>
        </w:tc>
      </w:tr>
      <w:tr w:rsidR="008D2464" w:rsidRPr="00B86423" w14:paraId="5F88F60C" w14:textId="77777777" w:rsidTr="00B86423">
        <w:tc>
          <w:tcPr>
            <w:tcW w:w="2808" w:type="dxa"/>
          </w:tcPr>
          <w:p w14:paraId="5F88F609" w14:textId="77777777" w:rsidR="00A90923" w:rsidRPr="00B86423" w:rsidRDefault="00A90923" w:rsidP="008D2464">
            <w:pPr>
              <w:pStyle w:val="BodyTextIndent2"/>
              <w:ind w:left="0"/>
              <w:rPr>
                <w:sz w:val="20"/>
                <w:szCs w:val="20"/>
              </w:rPr>
            </w:pPr>
            <w:r w:rsidRPr="00B86423">
              <w:rPr>
                <w:sz w:val="20"/>
                <w:szCs w:val="20"/>
              </w:rPr>
              <w:t>log_archive_dest_</w:t>
            </w:r>
            <w:r w:rsidR="00B86423">
              <w:rPr>
                <w:sz w:val="20"/>
                <w:szCs w:val="20"/>
              </w:rPr>
              <w:t>state_</w:t>
            </w:r>
            <w:r w:rsidRPr="00B86423">
              <w:rPr>
                <w:sz w:val="20"/>
                <w:szCs w:val="20"/>
              </w:rPr>
              <w:t>2</w:t>
            </w:r>
          </w:p>
        </w:tc>
        <w:tc>
          <w:tcPr>
            <w:tcW w:w="3690" w:type="dxa"/>
          </w:tcPr>
          <w:p w14:paraId="5F88F60A" w14:textId="77777777" w:rsidR="008D2464" w:rsidRPr="00B86423" w:rsidRDefault="00B86423" w:rsidP="008D2464">
            <w:pPr>
              <w:pStyle w:val="BodyTextIndent2"/>
              <w:ind w:left="0"/>
              <w:rPr>
                <w:sz w:val="20"/>
                <w:szCs w:val="20"/>
              </w:rPr>
            </w:pPr>
            <w:r>
              <w:rPr>
                <w:sz w:val="20"/>
                <w:szCs w:val="20"/>
              </w:rPr>
              <w:t>ENABLE</w:t>
            </w:r>
          </w:p>
        </w:tc>
        <w:tc>
          <w:tcPr>
            <w:tcW w:w="1998" w:type="dxa"/>
          </w:tcPr>
          <w:p w14:paraId="5F88F60B" w14:textId="77777777" w:rsidR="008D2464" w:rsidRPr="00B86423" w:rsidRDefault="00B86423" w:rsidP="008D2464">
            <w:pPr>
              <w:pStyle w:val="BodyTextIndent2"/>
              <w:ind w:left="0"/>
              <w:rPr>
                <w:sz w:val="20"/>
                <w:szCs w:val="20"/>
              </w:rPr>
            </w:pPr>
            <w:r>
              <w:rPr>
                <w:sz w:val="20"/>
                <w:szCs w:val="20"/>
              </w:rPr>
              <w:t>Status of the remote archive destination for the standby.  Can be changed to DEFER to halt log shipping.</w:t>
            </w:r>
          </w:p>
        </w:tc>
      </w:tr>
      <w:tr w:rsidR="008D2464" w:rsidRPr="00B86423" w14:paraId="5F88F610" w14:textId="77777777" w:rsidTr="00B86423">
        <w:tc>
          <w:tcPr>
            <w:tcW w:w="2808" w:type="dxa"/>
          </w:tcPr>
          <w:p w14:paraId="5F88F60D" w14:textId="77777777" w:rsidR="008D2464" w:rsidRPr="00B86423" w:rsidRDefault="00A90923" w:rsidP="008D2464">
            <w:pPr>
              <w:pStyle w:val="BodyTextIndent2"/>
              <w:ind w:left="0"/>
              <w:rPr>
                <w:sz w:val="20"/>
                <w:szCs w:val="20"/>
              </w:rPr>
            </w:pPr>
            <w:r w:rsidRPr="00B86423">
              <w:rPr>
                <w:sz w:val="20"/>
                <w:szCs w:val="20"/>
              </w:rPr>
              <w:t>log_archive_de</w:t>
            </w:r>
            <w:r w:rsidR="00B86423">
              <w:rPr>
                <w:sz w:val="20"/>
                <w:szCs w:val="20"/>
              </w:rPr>
              <w:t>st</w:t>
            </w:r>
            <w:r w:rsidRPr="00B86423">
              <w:rPr>
                <w:sz w:val="20"/>
                <w:szCs w:val="20"/>
              </w:rPr>
              <w:t>_2</w:t>
            </w:r>
          </w:p>
        </w:tc>
        <w:tc>
          <w:tcPr>
            <w:tcW w:w="3690" w:type="dxa"/>
          </w:tcPr>
          <w:p w14:paraId="5F88F60E" w14:textId="77777777" w:rsidR="008D2464" w:rsidRPr="00B86423" w:rsidRDefault="00A90923" w:rsidP="008D2464">
            <w:pPr>
              <w:pStyle w:val="BodyTextIndent2"/>
              <w:ind w:left="0"/>
              <w:rPr>
                <w:sz w:val="20"/>
                <w:szCs w:val="20"/>
              </w:rPr>
            </w:pPr>
            <w:r w:rsidRPr="00B86423">
              <w:rPr>
                <w:sz w:val="20"/>
                <w:szCs w:val="20"/>
              </w:rPr>
              <w:t>SERVICE=DNTMPRP1.WORLD ASYNC VALID_FOR=(ONLINE_LOGFILES,PRIMARY_ROLE) DB_UNIQUE_NAME=DNTMPRP1</w:t>
            </w:r>
          </w:p>
        </w:tc>
        <w:tc>
          <w:tcPr>
            <w:tcW w:w="1998" w:type="dxa"/>
          </w:tcPr>
          <w:p w14:paraId="5F88F60F" w14:textId="77777777" w:rsidR="008D2464" w:rsidRPr="00B86423" w:rsidRDefault="00B86423" w:rsidP="00B86423">
            <w:pPr>
              <w:pStyle w:val="BodyTextIndent2"/>
              <w:ind w:left="0"/>
              <w:rPr>
                <w:sz w:val="20"/>
                <w:szCs w:val="20"/>
              </w:rPr>
            </w:pPr>
            <w:r>
              <w:rPr>
                <w:sz w:val="20"/>
                <w:szCs w:val="20"/>
              </w:rPr>
              <w:t>Tells where, when and how to ship the logs to the standby.  In this case it is asynchronously to DNTMPRP1 and only when the primary instance has the role of primary.</w:t>
            </w:r>
          </w:p>
        </w:tc>
      </w:tr>
      <w:tr w:rsidR="008D2464" w:rsidRPr="00B86423" w14:paraId="5F88F614" w14:textId="77777777" w:rsidTr="00B86423">
        <w:tc>
          <w:tcPr>
            <w:tcW w:w="2808" w:type="dxa"/>
          </w:tcPr>
          <w:p w14:paraId="5F88F611" w14:textId="77777777" w:rsidR="008D2464" w:rsidRPr="00B86423" w:rsidRDefault="00A90923" w:rsidP="008D2464">
            <w:pPr>
              <w:pStyle w:val="BodyTextIndent2"/>
              <w:ind w:left="0"/>
              <w:rPr>
                <w:sz w:val="20"/>
                <w:szCs w:val="20"/>
              </w:rPr>
            </w:pPr>
            <w:proofErr w:type="spellStart"/>
            <w:r w:rsidRPr="00B86423">
              <w:rPr>
                <w:sz w:val="20"/>
                <w:szCs w:val="20"/>
              </w:rPr>
              <w:t>archive_lag_target</w:t>
            </w:r>
            <w:proofErr w:type="spellEnd"/>
          </w:p>
        </w:tc>
        <w:tc>
          <w:tcPr>
            <w:tcW w:w="3690" w:type="dxa"/>
          </w:tcPr>
          <w:p w14:paraId="5F88F612" w14:textId="77777777" w:rsidR="008D2464" w:rsidRPr="00B86423" w:rsidRDefault="00A90923" w:rsidP="008D2464">
            <w:pPr>
              <w:pStyle w:val="BodyTextIndent2"/>
              <w:ind w:left="0"/>
              <w:rPr>
                <w:sz w:val="20"/>
                <w:szCs w:val="20"/>
              </w:rPr>
            </w:pPr>
            <w:r w:rsidRPr="00B86423">
              <w:rPr>
                <w:sz w:val="20"/>
                <w:szCs w:val="20"/>
              </w:rPr>
              <w:t>900</w:t>
            </w:r>
          </w:p>
        </w:tc>
        <w:tc>
          <w:tcPr>
            <w:tcW w:w="1998" w:type="dxa"/>
          </w:tcPr>
          <w:p w14:paraId="5F88F613" w14:textId="77777777" w:rsidR="008D2464" w:rsidRPr="00B86423" w:rsidRDefault="00B86423" w:rsidP="008D2464">
            <w:pPr>
              <w:pStyle w:val="BodyTextIndent2"/>
              <w:ind w:left="0"/>
              <w:rPr>
                <w:sz w:val="20"/>
                <w:szCs w:val="20"/>
              </w:rPr>
            </w:pPr>
            <w:r>
              <w:rPr>
                <w:sz w:val="20"/>
                <w:szCs w:val="20"/>
              </w:rPr>
              <w:t>The maximum number of seconds between log switches.  This controls the latency on the standby.</w:t>
            </w:r>
          </w:p>
        </w:tc>
      </w:tr>
    </w:tbl>
    <w:p w14:paraId="5F88F615" w14:textId="77777777" w:rsidR="00FC2A2D" w:rsidRDefault="00FC2A2D" w:rsidP="00F60124">
      <w:pPr>
        <w:pStyle w:val="BodyTextIndent2"/>
      </w:pPr>
    </w:p>
    <w:p w14:paraId="5F88F616" w14:textId="77777777" w:rsidR="00FC2A2D" w:rsidRDefault="00FC2A2D" w:rsidP="00F60124">
      <w:pPr>
        <w:pStyle w:val="BodyTextIndent2"/>
      </w:pPr>
    </w:p>
    <w:p w14:paraId="5F88F617" w14:textId="77777777" w:rsidR="00FC2A2D" w:rsidRDefault="00FC2A2D" w:rsidP="00F60124">
      <w:pPr>
        <w:pStyle w:val="BodyTextIndent2"/>
      </w:pPr>
    </w:p>
    <w:p w14:paraId="5F88F618" w14:textId="77777777" w:rsidR="00F60124" w:rsidRPr="008D2464" w:rsidRDefault="00F60124" w:rsidP="00F60124">
      <w:pPr>
        <w:pStyle w:val="BodyTextIndent2"/>
      </w:pPr>
      <w:r>
        <w:t xml:space="preserve">On the </w:t>
      </w:r>
      <w:r w:rsidR="00A90923">
        <w:t>standby</w:t>
      </w:r>
      <w:r>
        <w:t>:</w:t>
      </w:r>
    </w:p>
    <w:tbl>
      <w:tblPr>
        <w:tblStyle w:val="TableGrid8"/>
        <w:tblW w:w="0" w:type="auto"/>
        <w:tblLayout w:type="fixed"/>
        <w:tblLook w:val="04A0" w:firstRow="1" w:lastRow="0" w:firstColumn="1" w:lastColumn="0" w:noHBand="0" w:noVBand="1"/>
      </w:tblPr>
      <w:tblGrid>
        <w:gridCol w:w="2538"/>
        <w:gridCol w:w="3960"/>
        <w:gridCol w:w="1998"/>
      </w:tblGrid>
      <w:tr w:rsidR="00B86423" w:rsidRPr="00B86423" w14:paraId="5F88F61C" w14:textId="77777777" w:rsidTr="00B86423">
        <w:trPr>
          <w:cnfStyle w:val="100000000000" w:firstRow="1" w:lastRow="0" w:firstColumn="0" w:lastColumn="0" w:oddVBand="0" w:evenVBand="0" w:oddHBand="0" w:evenHBand="0" w:firstRowFirstColumn="0" w:firstRowLastColumn="0" w:lastRowFirstColumn="0" w:lastRowLastColumn="0"/>
          <w:cantSplit/>
        </w:trPr>
        <w:tc>
          <w:tcPr>
            <w:tcW w:w="2538" w:type="dxa"/>
          </w:tcPr>
          <w:p w14:paraId="5F88F619" w14:textId="77777777" w:rsidR="00F60124" w:rsidRPr="00B86423" w:rsidRDefault="00F60124" w:rsidP="003D7151">
            <w:pPr>
              <w:pStyle w:val="BodyTextIndent2"/>
              <w:ind w:left="0"/>
              <w:rPr>
                <w:sz w:val="20"/>
                <w:szCs w:val="20"/>
              </w:rPr>
            </w:pPr>
            <w:r w:rsidRPr="00B86423">
              <w:rPr>
                <w:sz w:val="20"/>
                <w:szCs w:val="20"/>
              </w:rPr>
              <w:t>Parameter</w:t>
            </w:r>
          </w:p>
        </w:tc>
        <w:tc>
          <w:tcPr>
            <w:tcW w:w="3960" w:type="dxa"/>
          </w:tcPr>
          <w:p w14:paraId="5F88F61A" w14:textId="77777777" w:rsidR="00F60124" w:rsidRPr="00B86423" w:rsidRDefault="00F60124" w:rsidP="003D7151">
            <w:pPr>
              <w:pStyle w:val="BodyTextIndent2"/>
              <w:ind w:left="0"/>
              <w:rPr>
                <w:sz w:val="20"/>
                <w:szCs w:val="20"/>
              </w:rPr>
            </w:pPr>
            <w:r w:rsidRPr="00B86423">
              <w:rPr>
                <w:sz w:val="20"/>
                <w:szCs w:val="20"/>
              </w:rPr>
              <w:t>Setting</w:t>
            </w:r>
          </w:p>
        </w:tc>
        <w:tc>
          <w:tcPr>
            <w:tcW w:w="1998" w:type="dxa"/>
          </w:tcPr>
          <w:p w14:paraId="5F88F61B" w14:textId="77777777" w:rsidR="00F60124" w:rsidRPr="00B86423" w:rsidRDefault="00F60124" w:rsidP="003D7151">
            <w:pPr>
              <w:pStyle w:val="BodyTextIndent2"/>
              <w:ind w:left="0"/>
              <w:rPr>
                <w:sz w:val="20"/>
                <w:szCs w:val="20"/>
              </w:rPr>
            </w:pPr>
            <w:r w:rsidRPr="00B86423">
              <w:rPr>
                <w:sz w:val="20"/>
                <w:szCs w:val="20"/>
              </w:rPr>
              <w:t>Comment</w:t>
            </w:r>
          </w:p>
        </w:tc>
      </w:tr>
      <w:tr w:rsidR="00B86423" w:rsidRPr="00B86423" w14:paraId="5F88F620" w14:textId="77777777" w:rsidTr="00B86423">
        <w:trPr>
          <w:cantSplit/>
        </w:trPr>
        <w:tc>
          <w:tcPr>
            <w:tcW w:w="2538" w:type="dxa"/>
          </w:tcPr>
          <w:p w14:paraId="5F88F61D" w14:textId="77777777" w:rsidR="00F60124" w:rsidRPr="00B86423" w:rsidRDefault="00B86423" w:rsidP="003D7151">
            <w:pPr>
              <w:pStyle w:val="BodyTextIndent2"/>
              <w:ind w:left="0"/>
              <w:rPr>
                <w:sz w:val="20"/>
                <w:szCs w:val="20"/>
              </w:rPr>
            </w:pPr>
            <w:r w:rsidRPr="00B86423">
              <w:rPr>
                <w:sz w:val="20"/>
                <w:szCs w:val="20"/>
              </w:rPr>
              <w:t>log_archive_dest_1</w:t>
            </w:r>
          </w:p>
        </w:tc>
        <w:tc>
          <w:tcPr>
            <w:tcW w:w="3960" w:type="dxa"/>
          </w:tcPr>
          <w:p w14:paraId="5F88F61E" w14:textId="77777777" w:rsidR="00F60124" w:rsidRPr="00B86423" w:rsidRDefault="00B86423" w:rsidP="00B86423">
            <w:pPr>
              <w:pStyle w:val="BodyTextIndent2"/>
              <w:ind w:left="0"/>
              <w:rPr>
                <w:sz w:val="20"/>
                <w:szCs w:val="20"/>
              </w:rPr>
            </w:pPr>
            <w:r w:rsidRPr="00B86423">
              <w:rPr>
                <w:sz w:val="20"/>
                <w:szCs w:val="20"/>
              </w:rPr>
              <w:t>location=/</w:t>
            </w:r>
            <w:proofErr w:type="spellStart"/>
            <w:r w:rsidRPr="00B86423">
              <w:rPr>
                <w:sz w:val="20"/>
                <w:szCs w:val="20"/>
              </w:rPr>
              <w:t>oraarchivelog</w:t>
            </w:r>
            <w:proofErr w:type="spellEnd"/>
            <w:r w:rsidRPr="00B86423">
              <w:rPr>
                <w:sz w:val="20"/>
                <w:szCs w:val="20"/>
              </w:rPr>
              <w:t>/pihmsu001/DNTMPRP1/archive VALID_FOR=(ONLINE_LOGFILES,ALL_ROLES) DB_UNIQUE_NAME=DNTMPRP1'</w:t>
            </w:r>
          </w:p>
        </w:tc>
        <w:tc>
          <w:tcPr>
            <w:tcW w:w="1998" w:type="dxa"/>
          </w:tcPr>
          <w:p w14:paraId="5F88F61F" w14:textId="77777777" w:rsidR="00F60124" w:rsidRPr="00B86423" w:rsidRDefault="00F60124" w:rsidP="003D7151">
            <w:pPr>
              <w:pStyle w:val="BodyTextIndent2"/>
              <w:ind w:left="0"/>
              <w:rPr>
                <w:sz w:val="20"/>
                <w:szCs w:val="20"/>
              </w:rPr>
            </w:pPr>
          </w:p>
        </w:tc>
      </w:tr>
      <w:tr w:rsidR="00B86423" w:rsidRPr="00B86423" w14:paraId="5F88F624" w14:textId="77777777" w:rsidTr="00B86423">
        <w:trPr>
          <w:cantSplit/>
        </w:trPr>
        <w:tc>
          <w:tcPr>
            <w:tcW w:w="2538" w:type="dxa"/>
          </w:tcPr>
          <w:p w14:paraId="5F88F621" w14:textId="77777777" w:rsidR="00F60124" w:rsidRPr="00B86423" w:rsidRDefault="00B86423" w:rsidP="003D7151">
            <w:pPr>
              <w:pStyle w:val="BodyTextIndent2"/>
              <w:ind w:left="0"/>
              <w:rPr>
                <w:sz w:val="20"/>
                <w:szCs w:val="20"/>
              </w:rPr>
            </w:pPr>
            <w:r w:rsidRPr="00B86423">
              <w:rPr>
                <w:sz w:val="20"/>
                <w:szCs w:val="20"/>
              </w:rPr>
              <w:t>log_archive_dest_3</w:t>
            </w:r>
            <w:bookmarkStart w:id="0" w:name="_GoBack"/>
            <w:bookmarkEnd w:id="0"/>
          </w:p>
        </w:tc>
        <w:tc>
          <w:tcPr>
            <w:tcW w:w="3960" w:type="dxa"/>
          </w:tcPr>
          <w:p w14:paraId="5F88F622" w14:textId="77777777" w:rsidR="00F60124" w:rsidRPr="00B86423" w:rsidRDefault="00B86423" w:rsidP="00B86423">
            <w:pPr>
              <w:pStyle w:val="BodyTextIndent2"/>
              <w:ind w:left="0"/>
              <w:rPr>
                <w:sz w:val="20"/>
                <w:szCs w:val="20"/>
              </w:rPr>
            </w:pPr>
            <w:r w:rsidRPr="00B86423">
              <w:rPr>
                <w:sz w:val="20"/>
                <w:szCs w:val="20"/>
              </w:rPr>
              <w:t>location=/</w:t>
            </w:r>
            <w:proofErr w:type="spellStart"/>
            <w:r w:rsidRPr="00B86423">
              <w:rPr>
                <w:sz w:val="20"/>
                <w:szCs w:val="20"/>
              </w:rPr>
              <w:t>oraarchivelog</w:t>
            </w:r>
            <w:proofErr w:type="spellEnd"/>
            <w:r w:rsidRPr="00B86423">
              <w:rPr>
                <w:sz w:val="20"/>
                <w:szCs w:val="20"/>
              </w:rPr>
              <w:t>/pihmsu001/DNTMPRP1/</w:t>
            </w:r>
            <w:proofErr w:type="spellStart"/>
            <w:r w:rsidRPr="00B86423">
              <w:rPr>
                <w:sz w:val="20"/>
                <w:szCs w:val="20"/>
              </w:rPr>
              <w:t>stby_archive</w:t>
            </w:r>
            <w:proofErr w:type="spellEnd"/>
            <w:r w:rsidRPr="00B86423">
              <w:rPr>
                <w:sz w:val="20"/>
                <w:szCs w:val="20"/>
              </w:rPr>
              <w:t xml:space="preserve"> VALID_FOR=(STANDBY_LOGFILES,STANDBY_ROLE) DB_UNIQUE_NAME=DNTMPRP1'</w:t>
            </w:r>
          </w:p>
        </w:tc>
        <w:tc>
          <w:tcPr>
            <w:tcW w:w="1998" w:type="dxa"/>
          </w:tcPr>
          <w:p w14:paraId="5F88F623" w14:textId="77777777" w:rsidR="00F60124" w:rsidRPr="00B86423" w:rsidRDefault="00F60124" w:rsidP="003D7151">
            <w:pPr>
              <w:pStyle w:val="BodyTextIndent2"/>
              <w:ind w:left="0"/>
              <w:rPr>
                <w:sz w:val="20"/>
                <w:szCs w:val="20"/>
              </w:rPr>
            </w:pPr>
          </w:p>
        </w:tc>
      </w:tr>
      <w:tr w:rsidR="00B86423" w:rsidRPr="00B86423" w14:paraId="5F88F628" w14:textId="77777777" w:rsidTr="00B86423">
        <w:trPr>
          <w:cantSplit/>
        </w:trPr>
        <w:tc>
          <w:tcPr>
            <w:tcW w:w="2538" w:type="dxa"/>
          </w:tcPr>
          <w:p w14:paraId="5F88F625" w14:textId="77777777" w:rsidR="00B86423" w:rsidRPr="00B86423" w:rsidRDefault="00B86423" w:rsidP="00A42671">
            <w:pPr>
              <w:pStyle w:val="BodyTextIndent2"/>
              <w:ind w:left="0"/>
              <w:rPr>
                <w:sz w:val="20"/>
                <w:szCs w:val="20"/>
              </w:rPr>
            </w:pPr>
            <w:proofErr w:type="spellStart"/>
            <w:r w:rsidRPr="00B86423">
              <w:rPr>
                <w:sz w:val="20"/>
                <w:szCs w:val="20"/>
              </w:rPr>
              <w:t>db_file_name_convert</w:t>
            </w:r>
            <w:proofErr w:type="spellEnd"/>
          </w:p>
        </w:tc>
        <w:tc>
          <w:tcPr>
            <w:tcW w:w="3960" w:type="dxa"/>
          </w:tcPr>
          <w:p w14:paraId="5F88F626" w14:textId="77777777" w:rsidR="00B86423" w:rsidRPr="00B86423" w:rsidRDefault="00B86423" w:rsidP="003D7151">
            <w:pPr>
              <w:pStyle w:val="BodyTextIndent2"/>
              <w:ind w:left="0"/>
              <w:rPr>
                <w:sz w:val="20"/>
                <w:szCs w:val="20"/>
              </w:rPr>
            </w:pPr>
          </w:p>
        </w:tc>
        <w:tc>
          <w:tcPr>
            <w:tcW w:w="1998" w:type="dxa"/>
          </w:tcPr>
          <w:p w14:paraId="5F88F627" w14:textId="77777777" w:rsidR="00B86423" w:rsidRPr="00B86423" w:rsidRDefault="00B86423" w:rsidP="003D7151">
            <w:pPr>
              <w:pStyle w:val="BodyTextIndent2"/>
              <w:ind w:left="0"/>
              <w:rPr>
                <w:sz w:val="20"/>
                <w:szCs w:val="20"/>
              </w:rPr>
            </w:pPr>
          </w:p>
        </w:tc>
      </w:tr>
      <w:tr w:rsidR="00B86423" w:rsidRPr="00B86423" w14:paraId="5F88F62C" w14:textId="77777777" w:rsidTr="00B86423">
        <w:trPr>
          <w:cantSplit/>
        </w:trPr>
        <w:tc>
          <w:tcPr>
            <w:tcW w:w="2538" w:type="dxa"/>
          </w:tcPr>
          <w:p w14:paraId="5F88F629" w14:textId="77777777" w:rsidR="00B86423" w:rsidRPr="00B86423" w:rsidRDefault="00B86423" w:rsidP="00A42671">
            <w:pPr>
              <w:pStyle w:val="BodyTextIndent2"/>
              <w:ind w:left="0"/>
              <w:rPr>
                <w:sz w:val="20"/>
                <w:szCs w:val="20"/>
              </w:rPr>
            </w:pPr>
            <w:proofErr w:type="spellStart"/>
            <w:r w:rsidRPr="00B86423">
              <w:rPr>
                <w:sz w:val="20"/>
                <w:szCs w:val="20"/>
              </w:rPr>
              <w:t>log_file_name_convert</w:t>
            </w:r>
            <w:proofErr w:type="spellEnd"/>
          </w:p>
        </w:tc>
        <w:tc>
          <w:tcPr>
            <w:tcW w:w="3960" w:type="dxa"/>
          </w:tcPr>
          <w:p w14:paraId="5F88F62A" w14:textId="77777777" w:rsidR="00B86423" w:rsidRPr="00B86423" w:rsidRDefault="00B86423" w:rsidP="003D7151">
            <w:pPr>
              <w:pStyle w:val="BodyTextIndent2"/>
              <w:ind w:left="0"/>
              <w:rPr>
                <w:sz w:val="20"/>
                <w:szCs w:val="20"/>
              </w:rPr>
            </w:pPr>
          </w:p>
        </w:tc>
        <w:tc>
          <w:tcPr>
            <w:tcW w:w="1998" w:type="dxa"/>
          </w:tcPr>
          <w:p w14:paraId="5F88F62B" w14:textId="77777777" w:rsidR="00B86423" w:rsidRPr="00B86423" w:rsidRDefault="00B86423" w:rsidP="003D7151">
            <w:pPr>
              <w:pStyle w:val="BodyTextIndent2"/>
              <w:ind w:left="0"/>
              <w:rPr>
                <w:sz w:val="20"/>
                <w:szCs w:val="20"/>
              </w:rPr>
            </w:pPr>
          </w:p>
        </w:tc>
      </w:tr>
      <w:tr w:rsidR="0023366C" w:rsidRPr="00B86423" w14:paraId="05C97E0A" w14:textId="77777777" w:rsidTr="00B86423">
        <w:trPr>
          <w:cantSplit/>
        </w:trPr>
        <w:tc>
          <w:tcPr>
            <w:tcW w:w="2538" w:type="dxa"/>
          </w:tcPr>
          <w:p w14:paraId="5A09EAA0" w14:textId="06CA8BDF" w:rsidR="0023366C" w:rsidRPr="00B86423" w:rsidRDefault="0023366C" w:rsidP="0023366C">
            <w:pPr>
              <w:pStyle w:val="BodyTextIndent2"/>
              <w:ind w:left="0"/>
              <w:rPr>
                <w:sz w:val="20"/>
                <w:szCs w:val="20"/>
              </w:rPr>
            </w:pPr>
            <w:proofErr w:type="spellStart"/>
            <w:r w:rsidRPr="00414DBE">
              <w:t>fal_server</w:t>
            </w:r>
            <w:proofErr w:type="spellEnd"/>
            <w:r w:rsidRPr="00414DBE">
              <w:t xml:space="preserve"> </w:t>
            </w:r>
          </w:p>
        </w:tc>
        <w:tc>
          <w:tcPr>
            <w:tcW w:w="3960" w:type="dxa"/>
          </w:tcPr>
          <w:p w14:paraId="497AE433" w14:textId="3E02A6EC" w:rsidR="0023366C" w:rsidRPr="00B86423" w:rsidRDefault="0023366C" w:rsidP="003D7151">
            <w:pPr>
              <w:pStyle w:val="BodyTextIndent2"/>
              <w:ind w:left="0"/>
              <w:rPr>
                <w:sz w:val="20"/>
                <w:szCs w:val="20"/>
              </w:rPr>
            </w:pPr>
            <w:r w:rsidRPr="00414DBE">
              <w:t xml:space="preserve">DPNTP000 </w:t>
            </w:r>
          </w:p>
        </w:tc>
        <w:tc>
          <w:tcPr>
            <w:tcW w:w="1998" w:type="dxa"/>
          </w:tcPr>
          <w:p w14:paraId="0A915DD5" w14:textId="77777777" w:rsidR="0023366C" w:rsidRPr="00B86423" w:rsidRDefault="0023366C" w:rsidP="003D7151">
            <w:pPr>
              <w:pStyle w:val="BodyTextIndent2"/>
              <w:ind w:left="0"/>
              <w:rPr>
                <w:sz w:val="20"/>
                <w:szCs w:val="20"/>
              </w:rPr>
            </w:pPr>
          </w:p>
        </w:tc>
      </w:tr>
    </w:tbl>
    <w:p w14:paraId="5F88F62D" w14:textId="77777777" w:rsidR="004C0BC5" w:rsidRDefault="004C0BC5" w:rsidP="0030105B">
      <w:pPr>
        <w:pStyle w:val="Heading2"/>
      </w:pPr>
      <w:r>
        <w:t>Documentation of interest</w:t>
      </w:r>
    </w:p>
    <w:p w14:paraId="5F88F62E" w14:textId="77777777" w:rsidR="000E1BE4" w:rsidRDefault="008D2464" w:rsidP="000E1BE4">
      <w:pPr>
        <w:pStyle w:val="BodyTextIndent2"/>
      </w:pPr>
      <w:proofErr w:type="spellStart"/>
      <w:r>
        <w:t>Dataguard</w:t>
      </w:r>
      <w:proofErr w:type="spellEnd"/>
      <w:r>
        <w:t xml:space="preserve"> </w:t>
      </w:r>
      <w:r w:rsidR="000E1BE4">
        <w:br/>
      </w:r>
      <w:hyperlink r:id="rId10" w:history="1">
        <w:r w:rsidR="003837EA" w:rsidRPr="002811E1">
          <w:rPr>
            <w:rStyle w:val="Hyperlink"/>
          </w:rPr>
          <w:t>http://docs.oracle.com/cd/E11882_01/server.112/e41134/toc.htm</w:t>
        </w:r>
      </w:hyperlink>
    </w:p>
    <w:p w14:paraId="5F88F62F" w14:textId="77777777" w:rsidR="003837EA" w:rsidRDefault="003837EA" w:rsidP="003837EA">
      <w:pPr>
        <w:pStyle w:val="BodyTextIndent2"/>
      </w:pPr>
      <w:r>
        <w:t>DBMS_LOGSTDBY Package</w:t>
      </w:r>
      <w:r>
        <w:br/>
      </w:r>
      <w:hyperlink r:id="rId11" w:anchor="ARPLS66827" w:history="1">
        <w:r w:rsidRPr="002811E1">
          <w:rPr>
            <w:rStyle w:val="Hyperlink"/>
          </w:rPr>
          <w:t>http://docs.oracle.com/cd/E11882_01/appdev.112/e40758/d_lsbydb.htm#ARPLS66827</w:t>
        </w:r>
      </w:hyperlink>
    </w:p>
    <w:p w14:paraId="5F88F630" w14:textId="77777777" w:rsidR="003837EA" w:rsidRPr="008D2464" w:rsidRDefault="003837EA" w:rsidP="003837EA">
      <w:pPr>
        <w:pStyle w:val="BodyTextIndent2"/>
      </w:pPr>
    </w:p>
    <w:p w14:paraId="5F88F631" w14:textId="77777777" w:rsidR="004C0BC5" w:rsidRDefault="004C0BC5" w:rsidP="0030105B">
      <w:pPr>
        <w:pStyle w:val="Heading2"/>
      </w:pPr>
      <w:r>
        <w:t>PIHMS Customizations</w:t>
      </w:r>
    </w:p>
    <w:p w14:paraId="5F88F632" w14:textId="77777777" w:rsidR="00F06649" w:rsidRDefault="00F06649" w:rsidP="0097160B">
      <w:pPr>
        <w:pStyle w:val="BodyTextIndent2"/>
      </w:pPr>
      <w:r w:rsidRPr="0097160B">
        <w:t>PIHMS is customized to exclude the MYPIHMS</w:t>
      </w:r>
      <w:r w:rsidR="00FC2A2D">
        <w:t xml:space="preserve"> and PIHMS_EXPIMP</w:t>
      </w:r>
      <w:r w:rsidRPr="0097160B">
        <w:t xml:space="preserve"> schema</w:t>
      </w:r>
      <w:r w:rsidR="00FC2A2D">
        <w:t>s</w:t>
      </w:r>
      <w:r w:rsidRPr="0097160B">
        <w:t xml:space="preserve"> and ignore GRANT errors.</w:t>
      </w:r>
    </w:p>
    <w:p w14:paraId="154FD4D9" w14:textId="77777777" w:rsidR="00F72336" w:rsidRDefault="00F72336" w:rsidP="0097160B">
      <w:pPr>
        <w:pStyle w:val="BodyTextIndent2"/>
      </w:pPr>
    </w:p>
    <w:p w14:paraId="39B684AB" w14:textId="135306D9" w:rsidR="00F72336" w:rsidRPr="00F72336" w:rsidRDefault="00F72336" w:rsidP="00F72336">
      <w:pPr>
        <w:pStyle w:val="BodyTextIndent2"/>
        <w:rPr>
          <w:color w:val="FF0000"/>
        </w:rPr>
      </w:pPr>
      <w:r w:rsidRPr="00F72336">
        <w:rPr>
          <w:color w:val="FF0000"/>
        </w:rPr>
        <w:t xml:space="preserve">How do you set schema </w:t>
      </w:r>
      <w:r w:rsidR="00150761" w:rsidRPr="00F72336">
        <w:rPr>
          <w:color w:val="FF0000"/>
        </w:rPr>
        <w:t>exclusion?</w:t>
      </w:r>
    </w:p>
    <w:p w14:paraId="2A0C5828" w14:textId="77777777" w:rsidR="00F72336" w:rsidRDefault="00F72336" w:rsidP="00F72336">
      <w:pPr>
        <w:pStyle w:val="BodyTextIndent2"/>
      </w:pPr>
    </w:p>
    <w:p w14:paraId="369ECDAC" w14:textId="77777777" w:rsidR="00F72336" w:rsidRPr="00F72336" w:rsidRDefault="00F72336" w:rsidP="00F72336">
      <w:pPr>
        <w:pStyle w:val="BodyTextIndent2"/>
        <w:rPr>
          <w:color w:val="1F497D" w:themeColor="text2"/>
        </w:rPr>
      </w:pPr>
      <w:r w:rsidRPr="00F72336">
        <w:rPr>
          <w:color w:val="1F497D" w:themeColor="text2"/>
        </w:rPr>
        <w:t xml:space="preserve">It's in the script - </w:t>
      </w:r>
      <w:proofErr w:type="gramStart"/>
      <w:r w:rsidRPr="00F72336">
        <w:rPr>
          <w:color w:val="1F497D" w:themeColor="text2"/>
        </w:rPr>
        <w:t>the customize</w:t>
      </w:r>
      <w:proofErr w:type="gramEnd"/>
      <w:r w:rsidRPr="00F72336">
        <w:rPr>
          <w:color w:val="1F497D" w:themeColor="text2"/>
        </w:rPr>
        <w:t xml:space="preserve"> standby part.  Look in the $SCRIPTS/standby/</w:t>
      </w:r>
      <w:proofErr w:type="spellStart"/>
      <w:r w:rsidRPr="00F72336">
        <w:rPr>
          <w:color w:val="1F497D" w:themeColor="text2"/>
        </w:rPr>
        <w:t>sql</w:t>
      </w:r>
      <w:proofErr w:type="spellEnd"/>
      <w:r w:rsidRPr="00F72336">
        <w:rPr>
          <w:color w:val="1F497D" w:themeColor="text2"/>
        </w:rPr>
        <w:t xml:space="preserve"> directory under </w:t>
      </w:r>
      <w:proofErr w:type="spellStart"/>
      <w:r w:rsidRPr="00F72336">
        <w:rPr>
          <w:color w:val="1F497D" w:themeColor="text2"/>
        </w:rPr>
        <w:t>customize_standby.sql</w:t>
      </w:r>
      <w:proofErr w:type="spellEnd"/>
    </w:p>
    <w:p w14:paraId="054522D8" w14:textId="77777777" w:rsidR="00F72336" w:rsidRPr="00F72336" w:rsidRDefault="00F72336" w:rsidP="00F72336">
      <w:pPr>
        <w:pStyle w:val="BodyTextIndent2"/>
        <w:rPr>
          <w:color w:val="1F497D" w:themeColor="text2"/>
        </w:rPr>
      </w:pPr>
      <w:r w:rsidRPr="00F72336">
        <w:rPr>
          <w:color w:val="1F497D" w:themeColor="text2"/>
        </w:rPr>
        <w:t>EXECUTE DBMS_</w:t>
      </w:r>
      <w:proofErr w:type="gramStart"/>
      <w:r w:rsidRPr="00F72336">
        <w:rPr>
          <w:color w:val="1F497D" w:themeColor="text2"/>
        </w:rPr>
        <w:t>LOGSTDBY.SKIP(</w:t>
      </w:r>
      <w:proofErr w:type="gramEnd"/>
      <w:r w:rsidRPr="00F72336">
        <w:rPr>
          <w:color w:val="1F497D" w:themeColor="text2"/>
        </w:rPr>
        <w:t>'SCHEMA_DDL','MYPIHMS', '%', NULL, TRUE, '\');</w:t>
      </w:r>
    </w:p>
    <w:p w14:paraId="48566666" w14:textId="77777777" w:rsidR="00F72336" w:rsidRPr="00F72336" w:rsidRDefault="00F72336" w:rsidP="00F72336">
      <w:pPr>
        <w:pStyle w:val="BodyTextIndent2"/>
        <w:rPr>
          <w:color w:val="1F497D" w:themeColor="text2"/>
        </w:rPr>
      </w:pPr>
      <w:r w:rsidRPr="00F72336">
        <w:rPr>
          <w:color w:val="1F497D" w:themeColor="text2"/>
        </w:rPr>
        <w:lastRenderedPageBreak/>
        <w:t>EXECUTE DBMS_</w:t>
      </w:r>
      <w:proofErr w:type="gramStart"/>
      <w:r w:rsidRPr="00F72336">
        <w:rPr>
          <w:color w:val="1F497D" w:themeColor="text2"/>
        </w:rPr>
        <w:t>LOGSTDBY.SKIP(</w:t>
      </w:r>
      <w:proofErr w:type="gramEnd"/>
      <w:r w:rsidRPr="00F72336">
        <w:rPr>
          <w:color w:val="1F497D" w:themeColor="text2"/>
        </w:rPr>
        <w:t>'DML','MYPIHMS', '%', NULL, TRUE, '\');</w:t>
      </w:r>
    </w:p>
    <w:p w14:paraId="35A33E28" w14:textId="77777777" w:rsidR="00F72336" w:rsidRPr="00F72336" w:rsidRDefault="00F72336" w:rsidP="00F72336">
      <w:pPr>
        <w:pStyle w:val="BodyTextIndent2"/>
        <w:rPr>
          <w:color w:val="1F497D" w:themeColor="text2"/>
        </w:rPr>
      </w:pPr>
      <w:proofErr w:type="gramStart"/>
      <w:r w:rsidRPr="00F72336">
        <w:rPr>
          <w:color w:val="1F497D" w:themeColor="text2"/>
        </w:rPr>
        <w:t>so</w:t>
      </w:r>
      <w:proofErr w:type="gramEnd"/>
      <w:r w:rsidRPr="00F72336">
        <w:rPr>
          <w:color w:val="1F497D" w:themeColor="text2"/>
        </w:rPr>
        <w:t xml:space="preserve"> the 1st one says to skip DDL for MYPIHMS</w:t>
      </w:r>
    </w:p>
    <w:p w14:paraId="52945BF9" w14:textId="77777777" w:rsidR="00F72336" w:rsidRPr="00F72336" w:rsidRDefault="00F72336" w:rsidP="00F72336">
      <w:pPr>
        <w:pStyle w:val="BodyTextIndent2"/>
        <w:rPr>
          <w:color w:val="1F497D" w:themeColor="text2"/>
        </w:rPr>
      </w:pPr>
      <w:proofErr w:type="gramStart"/>
      <w:r w:rsidRPr="00F72336">
        <w:rPr>
          <w:color w:val="1F497D" w:themeColor="text2"/>
        </w:rPr>
        <w:t>the</w:t>
      </w:r>
      <w:proofErr w:type="gramEnd"/>
      <w:r w:rsidRPr="00F72336">
        <w:rPr>
          <w:color w:val="1F497D" w:themeColor="text2"/>
        </w:rPr>
        <w:t xml:space="preserve"> 2nd says skip and DML like insert/update/delete for MYPIHMS</w:t>
      </w:r>
    </w:p>
    <w:p w14:paraId="20993853" w14:textId="77777777" w:rsidR="00F72336" w:rsidRPr="00F72336" w:rsidRDefault="00F72336" w:rsidP="00F72336">
      <w:pPr>
        <w:pStyle w:val="BodyTextIndent2"/>
        <w:rPr>
          <w:color w:val="1F497D" w:themeColor="text2"/>
        </w:rPr>
      </w:pPr>
      <w:r w:rsidRPr="00F72336">
        <w:rPr>
          <w:color w:val="1F497D" w:themeColor="text2"/>
        </w:rPr>
        <w:t>Also found out we needed to skip PHIMS_EXPIMP</w:t>
      </w:r>
    </w:p>
    <w:p w14:paraId="31128BF7" w14:textId="77777777" w:rsidR="00F72336" w:rsidRPr="00F72336" w:rsidRDefault="00F72336" w:rsidP="00F72336">
      <w:pPr>
        <w:pStyle w:val="BodyTextIndent2"/>
        <w:rPr>
          <w:color w:val="1F497D" w:themeColor="text2"/>
        </w:rPr>
      </w:pPr>
      <w:proofErr w:type="gramStart"/>
      <w:r w:rsidRPr="00F72336">
        <w:rPr>
          <w:color w:val="1F497D" w:themeColor="text2"/>
        </w:rPr>
        <w:t>because</w:t>
      </w:r>
      <w:proofErr w:type="gramEnd"/>
      <w:r w:rsidRPr="00F72336">
        <w:rPr>
          <w:color w:val="1F497D" w:themeColor="text2"/>
        </w:rPr>
        <w:t xml:space="preserve"> the </w:t>
      </w:r>
      <w:proofErr w:type="spellStart"/>
      <w:r w:rsidRPr="00F72336">
        <w:rPr>
          <w:color w:val="1F497D" w:themeColor="text2"/>
        </w:rPr>
        <w:t>datapump</w:t>
      </w:r>
      <w:proofErr w:type="spellEnd"/>
      <w:r w:rsidRPr="00F72336">
        <w:rPr>
          <w:color w:val="1F497D" w:themeColor="text2"/>
        </w:rPr>
        <w:t xml:space="preserve"> export creates temporary objects - some of which are unsupported.</w:t>
      </w:r>
    </w:p>
    <w:p w14:paraId="32A53BB6" w14:textId="2F9044F8" w:rsidR="00F72336" w:rsidRPr="00F72336" w:rsidRDefault="00F72336" w:rsidP="00F72336">
      <w:pPr>
        <w:pStyle w:val="BodyTextIndent2"/>
        <w:rPr>
          <w:color w:val="1F497D" w:themeColor="text2"/>
        </w:rPr>
      </w:pPr>
      <w:r w:rsidRPr="00F72336">
        <w:rPr>
          <w:color w:val="1F497D" w:themeColor="text2"/>
        </w:rPr>
        <w:t>They don't hurt anything, but they make errors in the logs.</w:t>
      </w:r>
    </w:p>
    <w:p w14:paraId="5F88F633" w14:textId="77777777" w:rsidR="004C0BC5" w:rsidRPr="004A10C1" w:rsidRDefault="004C0BC5" w:rsidP="00B45618">
      <w:pPr>
        <w:pStyle w:val="Heading1"/>
        <w:rPr>
          <w:rStyle w:val="Emphasis"/>
        </w:rPr>
      </w:pPr>
      <w:r w:rsidRPr="004A10C1">
        <w:rPr>
          <w:rStyle w:val="Emphasis"/>
        </w:rPr>
        <w:t>Procedures</w:t>
      </w:r>
    </w:p>
    <w:p w14:paraId="5F88F634" w14:textId="77777777" w:rsidR="004C0BC5" w:rsidRPr="00877649" w:rsidRDefault="004C0BC5" w:rsidP="00B45618">
      <w:pPr>
        <w:pStyle w:val="Heading2"/>
      </w:pPr>
      <w:r w:rsidRPr="00877649">
        <w:t>Suspend</w:t>
      </w:r>
      <w:r w:rsidR="00F06649" w:rsidRPr="00877649">
        <w:t>/Resume</w:t>
      </w:r>
      <w:r w:rsidRPr="00877649">
        <w:t xml:space="preserve"> log transfer</w:t>
      </w:r>
    </w:p>
    <w:p w14:paraId="5F88F635" w14:textId="77777777" w:rsidR="0097160B" w:rsidRDefault="004C0BC5" w:rsidP="0097160B">
      <w:pPr>
        <w:pStyle w:val="BodyTextIndent2"/>
      </w:pPr>
      <w:r>
        <w:t>If for some reason you need to stop log transfer to the standby database</w:t>
      </w:r>
      <w:r w:rsidR="00F06649">
        <w:t>, run the following on the primary.</w:t>
      </w:r>
    </w:p>
    <w:p w14:paraId="5F88F636" w14:textId="77777777" w:rsidR="0097160B" w:rsidRDefault="00F06649" w:rsidP="0097160B">
      <w:pPr>
        <w:pStyle w:val="BodyTextIndent2"/>
      </w:pPr>
      <w:proofErr w:type="gramStart"/>
      <w:r>
        <w:t>alter</w:t>
      </w:r>
      <w:proofErr w:type="gramEnd"/>
      <w:r>
        <w:t xml:space="preserve"> system set log_archive_dest_state_2=defer;</w:t>
      </w:r>
    </w:p>
    <w:p w14:paraId="5F88F637" w14:textId="77777777" w:rsidR="0097160B" w:rsidRDefault="00F06649" w:rsidP="0097160B">
      <w:pPr>
        <w:pStyle w:val="BodyTextIndent2"/>
      </w:pPr>
      <w:r>
        <w:t>To resume log transfer, run:</w:t>
      </w:r>
    </w:p>
    <w:p w14:paraId="5F88F638" w14:textId="77777777" w:rsidR="00F06649" w:rsidRDefault="00F06649" w:rsidP="0097160B">
      <w:pPr>
        <w:pStyle w:val="BodyTextIndent2"/>
      </w:pPr>
      <w:proofErr w:type="gramStart"/>
      <w:r>
        <w:t>alter</w:t>
      </w:r>
      <w:proofErr w:type="gramEnd"/>
      <w:r>
        <w:t xml:space="preserve"> system set log_archive_dest_state_2=enable;</w:t>
      </w:r>
    </w:p>
    <w:p w14:paraId="5F88F639" w14:textId="77777777" w:rsidR="0097160B" w:rsidRDefault="004C0BC5" w:rsidP="0030105B">
      <w:pPr>
        <w:pStyle w:val="Heading2"/>
      </w:pPr>
      <w:proofErr w:type="spellStart"/>
      <w:r>
        <w:t>Resync</w:t>
      </w:r>
      <w:proofErr w:type="spellEnd"/>
      <w:r>
        <w:t xml:space="preserve"> the standby</w:t>
      </w:r>
    </w:p>
    <w:p w14:paraId="10A30525" w14:textId="77777777" w:rsidR="00181343" w:rsidRDefault="00181343" w:rsidP="00181343">
      <w:pPr>
        <w:pStyle w:val="BodyTextIndent2"/>
      </w:pPr>
      <w:r>
        <w:t>Log onto the standby box (</w:t>
      </w:r>
      <w:proofErr w:type="spellStart"/>
      <w:r>
        <w:t>datarep</w:t>
      </w:r>
      <w:proofErr w:type="spellEnd"/>
      <w:r>
        <w:t>) and go to the directory for the standby database.</w:t>
      </w:r>
    </w:p>
    <w:p w14:paraId="5909260F" w14:textId="77777777" w:rsidR="00181343" w:rsidRDefault="00181343" w:rsidP="00181343">
      <w:pPr>
        <w:pStyle w:val="CodeIndent2"/>
      </w:pPr>
      <w:proofErr w:type="gramStart"/>
      <w:r>
        <w:t>cd</w:t>
      </w:r>
      <w:proofErr w:type="gramEnd"/>
      <w:r>
        <w:t xml:space="preserve"> $SCRIPTS/standby</w:t>
      </w:r>
    </w:p>
    <w:p w14:paraId="4F05E5D4" w14:textId="77777777" w:rsidR="00181343" w:rsidRDefault="00181343" w:rsidP="00181343">
      <w:pPr>
        <w:pStyle w:val="BodyTextIndent2"/>
      </w:pPr>
      <w:r>
        <w:t xml:space="preserve">First, you’ll need to edit the </w:t>
      </w:r>
      <w:proofErr w:type="spellStart"/>
      <w:r>
        <w:t>config</w:t>
      </w:r>
      <w:proofErr w:type="spellEnd"/>
      <w:r>
        <w:t xml:space="preserve"> file that contains credentials used for the </w:t>
      </w:r>
      <w:proofErr w:type="spellStart"/>
      <w:r>
        <w:t>resync</w:t>
      </w:r>
      <w:proofErr w:type="spellEnd"/>
      <w:r>
        <w:t>.</w:t>
      </w:r>
    </w:p>
    <w:p w14:paraId="304EC60A" w14:textId="77777777" w:rsidR="00181343" w:rsidRDefault="00181343" w:rsidP="00181343">
      <w:pPr>
        <w:pStyle w:val="BodyTextIndent2"/>
      </w:pPr>
      <w:proofErr w:type="gramStart"/>
      <w:r>
        <w:t>vi</w:t>
      </w:r>
      <w:proofErr w:type="gramEnd"/>
      <w:r>
        <w:t xml:space="preserve"> </w:t>
      </w:r>
      <w:proofErr w:type="spellStart"/>
      <w:r>
        <w:t>configs</w:t>
      </w:r>
      <w:proofErr w:type="spellEnd"/>
      <w:r>
        <w:t>/</w:t>
      </w:r>
      <w:proofErr w:type="spellStart"/>
      <w:r>
        <w:t>resync.parm</w:t>
      </w:r>
      <w:proofErr w:type="spellEnd"/>
    </w:p>
    <w:p w14:paraId="5910472C" w14:textId="77777777" w:rsidR="00181343" w:rsidRDefault="00181343" w:rsidP="00181343">
      <w:pPr>
        <w:pStyle w:val="BodyTextIndent2"/>
      </w:pPr>
      <w:r>
        <w:t>Change the values for the database credentials for both the primary and standby.  They will look something like</w:t>
      </w:r>
      <w:proofErr w:type="gramStart"/>
      <w:r>
        <w:t>:</w:t>
      </w:r>
      <w:proofErr w:type="gramEnd"/>
      <w:r>
        <w:br/>
      </w:r>
      <w:r>
        <w:rPr>
          <w:rStyle w:val="CodeIndent2Char"/>
        </w:rPr>
        <w:br/>
      </w:r>
      <w:r w:rsidRPr="00212612">
        <w:rPr>
          <w:rStyle w:val="CodeIndent2Char"/>
        </w:rPr>
        <w:t>DPNTP000_USERNAME_PW=</w:t>
      </w:r>
      <w:proofErr w:type="spellStart"/>
      <w:r w:rsidRPr="00212612">
        <w:rPr>
          <w:rStyle w:val="CodeIndent2Char"/>
        </w:rPr>
        <w:t>somesysdba</w:t>
      </w:r>
      <w:proofErr w:type="spellEnd"/>
      <w:r w:rsidRPr="00212612">
        <w:rPr>
          <w:rStyle w:val="CodeIndent2Char"/>
        </w:rPr>
        <w:t>/</w:t>
      </w:r>
      <w:proofErr w:type="spellStart"/>
      <w:r w:rsidRPr="00212612">
        <w:rPr>
          <w:rStyle w:val="CodeIndent2Char"/>
        </w:rPr>
        <w:t>mypass</w:t>
      </w:r>
      <w:proofErr w:type="spellEnd"/>
      <w:r w:rsidRPr="00212612">
        <w:rPr>
          <w:rStyle w:val="CodeIndent2Char"/>
        </w:rPr>
        <w:br/>
        <w:t>DNTMPRP1_USERNAME_PW=</w:t>
      </w:r>
      <w:proofErr w:type="spellStart"/>
      <w:r w:rsidRPr="00212612">
        <w:rPr>
          <w:rStyle w:val="CodeIndent2Char"/>
        </w:rPr>
        <w:t>somesysdba</w:t>
      </w:r>
      <w:proofErr w:type="spellEnd"/>
      <w:r w:rsidRPr="00212612">
        <w:rPr>
          <w:rStyle w:val="CodeIndent2Char"/>
        </w:rPr>
        <w:t>/</w:t>
      </w:r>
      <w:proofErr w:type="spellStart"/>
      <w:r w:rsidRPr="00212612">
        <w:rPr>
          <w:rStyle w:val="CodeIndent2Char"/>
        </w:rPr>
        <w:t>mypass</w:t>
      </w:r>
      <w:proofErr w:type="spellEnd"/>
    </w:p>
    <w:p w14:paraId="60873F25" w14:textId="77777777" w:rsidR="00181343" w:rsidRDefault="00181343" w:rsidP="00181343">
      <w:pPr>
        <w:pStyle w:val="BodyTextIndent2"/>
      </w:pPr>
      <w:r>
        <w:t>The credentials you enter here should be for an account that has SYSDBA permissions on both the primary and standby databases.</w:t>
      </w:r>
    </w:p>
    <w:p w14:paraId="3F8E5851" w14:textId="77777777" w:rsidR="00181343" w:rsidRDefault="00181343" w:rsidP="00181343">
      <w:pPr>
        <w:pStyle w:val="BodyTextIndent2"/>
      </w:pPr>
      <w:r>
        <w:lastRenderedPageBreak/>
        <w:t>The other configuration items should be all set up.</w:t>
      </w:r>
    </w:p>
    <w:p w14:paraId="52DEE827" w14:textId="77777777" w:rsidR="00181343" w:rsidRDefault="00181343" w:rsidP="00181343">
      <w:pPr>
        <w:pStyle w:val="BodyTextIndent2"/>
      </w:pPr>
      <w:r>
        <w:t>Next, make sure that both the primary and standby databases are up and running.  The standby needs to be running because the first step is to export the existing MYPIHMS schema prior to the duplication so that it can be reloaded again afterwards.</w:t>
      </w:r>
    </w:p>
    <w:p w14:paraId="4C7CFA02" w14:textId="77777777" w:rsidR="00181343" w:rsidRDefault="00181343" w:rsidP="00181343">
      <w:pPr>
        <w:pStyle w:val="BodyTextIndent2"/>
      </w:pPr>
      <w:r>
        <w:t xml:space="preserve">Now, you’re ready for the </w:t>
      </w:r>
      <w:proofErr w:type="spellStart"/>
      <w:r>
        <w:t>resync</w:t>
      </w:r>
      <w:proofErr w:type="spellEnd"/>
      <w:r>
        <w:t>.  To start, enter the following…</w:t>
      </w:r>
    </w:p>
    <w:p w14:paraId="718FF065" w14:textId="77777777" w:rsidR="00181343" w:rsidRDefault="00181343" w:rsidP="00181343">
      <w:pPr>
        <w:pStyle w:val="CodeIndent2"/>
      </w:pPr>
      <w:r>
        <w:t>./</w:t>
      </w:r>
      <w:proofErr w:type="spellStart"/>
      <w:r>
        <w:t>resync_standby.ksh</w:t>
      </w:r>
      <w:proofErr w:type="spellEnd"/>
    </w:p>
    <w:p w14:paraId="3A065272" w14:textId="77777777" w:rsidR="00181343" w:rsidRDefault="00181343" w:rsidP="00181343">
      <w:pPr>
        <w:pStyle w:val="BodyTextIndent2"/>
      </w:pPr>
      <w:r>
        <w:t>If an issue is encountered, read the logs indicated by the script output and resolve the issue.  To restart the script where it left off, run:</w:t>
      </w:r>
    </w:p>
    <w:p w14:paraId="1F95ADB7" w14:textId="77777777" w:rsidR="00181343" w:rsidRDefault="00181343" w:rsidP="00181343">
      <w:pPr>
        <w:pStyle w:val="CodeIndent2"/>
      </w:pPr>
      <w:r>
        <w:t>./</w:t>
      </w:r>
      <w:proofErr w:type="spellStart"/>
      <w:r>
        <w:t>resync_standby.ksh</w:t>
      </w:r>
      <w:proofErr w:type="spellEnd"/>
      <w:r>
        <w:t xml:space="preserve"> -r</w:t>
      </w:r>
    </w:p>
    <w:p w14:paraId="4C361833" w14:textId="77777777" w:rsidR="00181343" w:rsidRDefault="00181343" w:rsidP="00181343">
      <w:pPr>
        <w:pStyle w:val="BodyTextIndent2"/>
      </w:pPr>
      <w:r>
        <w:t xml:space="preserve">If you need to restart the </w:t>
      </w:r>
      <w:proofErr w:type="spellStart"/>
      <w:r>
        <w:t>resync</w:t>
      </w:r>
      <w:proofErr w:type="spellEnd"/>
      <w:r>
        <w:t xml:space="preserve"> at a particular step (you can find the step numbers in the log file), you can do it by running:</w:t>
      </w:r>
    </w:p>
    <w:p w14:paraId="524B4ABF" w14:textId="77777777" w:rsidR="00181343" w:rsidRDefault="00181343" w:rsidP="00181343">
      <w:pPr>
        <w:pStyle w:val="CodeIndent2"/>
      </w:pPr>
      <w:r>
        <w:t>./</w:t>
      </w:r>
      <w:proofErr w:type="spellStart"/>
      <w:r>
        <w:t>resync_standby.ksh</w:t>
      </w:r>
      <w:proofErr w:type="spellEnd"/>
      <w:r>
        <w:t xml:space="preserve"> –t &lt;step number&gt;</w:t>
      </w:r>
    </w:p>
    <w:p w14:paraId="2D7F62A5" w14:textId="77777777" w:rsidR="00181343" w:rsidRPr="0097160B" w:rsidRDefault="00181343" w:rsidP="00181343">
      <w:pPr>
        <w:pStyle w:val="BodyTextIndent2"/>
      </w:pPr>
      <w:r>
        <w:t xml:space="preserve">When the script is done, the standby should be up and running.  You can confirm by running the </w:t>
      </w:r>
      <w:proofErr w:type="spellStart"/>
      <w:r>
        <w:t>standby_status.ksh</w:t>
      </w:r>
      <w:proofErr w:type="spellEnd"/>
      <w:r>
        <w:t xml:space="preserve"> script.</w:t>
      </w:r>
    </w:p>
    <w:p w14:paraId="342DE20C" w14:textId="77777777" w:rsidR="009F0E74" w:rsidRPr="009F0E74" w:rsidRDefault="009F0E74" w:rsidP="009F0E74">
      <w:pPr>
        <w:pStyle w:val="BodyTextIndent2"/>
        <w:rPr>
          <w:color w:val="FF0000"/>
        </w:rPr>
      </w:pPr>
      <w:r w:rsidRPr="009F0E74">
        <w:rPr>
          <w:color w:val="FF0000"/>
        </w:rPr>
        <w:t xml:space="preserve">I am looking into your </w:t>
      </w:r>
      <w:proofErr w:type="spellStart"/>
      <w:r w:rsidRPr="009F0E74">
        <w:rPr>
          <w:color w:val="FF0000"/>
        </w:rPr>
        <w:t>recync_standby</w:t>
      </w:r>
      <w:proofErr w:type="spellEnd"/>
      <w:r w:rsidRPr="009F0E74">
        <w:rPr>
          <w:color w:val="FF0000"/>
        </w:rPr>
        <w:t xml:space="preserve"> script </w:t>
      </w:r>
    </w:p>
    <w:p w14:paraId="5F45A2D3" w14:textId="77777777" w:rsidR="009F0E74" w:rsidRPr="009F0E74" w:rsidRDefault="009F0E74" w:rsidP="009F0E74">
      <w:pPr>
        <w:pStyle w:val="BodyTextIndent2"/>
        <w:rPr>
          <w:color w:val="FF0000"/>
        </w:rPr>
      </w:pPr>
      <w:proofErr w:type="spellStart"/>
      <w:proofErr w:type="gramStart"/>
      <w:r w:rsidRPr="009F0E74">
        <w:rPr>
          <w:color w:val="FF0000"/>
        </w:rPr>
        <w:t>duplicate_for_standby</w:t>
      </w:r>
      <w:proofErr w:type="spellEnd"/>
      <w:proofErr w:type="gramEnd"/>
      <w:r w:rsidRPr="009F0E74">
        <w:rPr>
          <w:color w:val="FF0000"/>
        </w:rPr>
        <w:t xml:space="preserve"> function</w:t>
      </w:r>
    </w:p>
    <w:p w14:paraId="0D8468E6" w14:textId="77777777" w:rsidR="009F0E74" w:rsidRPr="009F0E74" w:rsidRDefault="009F0E74" w:rsidP="009F0E74">
      <w:pPr>
        <w:pStyle w:val="BodyTextIndent2"/>
        <w:rPr>
          <w:color w:val="FF0000"/>
        </w:rPr>
      </w:pPr>
      <w:r w:rsidRPr="009F0E74">
        <w:rPr>
          <w:color w:val="FF0000"/>
        </w:rPr>
        <w:t xml:space="preserve">Do you need to copy manually </w:t>
      </w:r>
      <w:proofErr w:type="spellStart"/>
      <w:r w:rsidRPr="009F0E74">
        <w:rPr>
          <w:color w:val="FF0000"/>
        </w:rPr>
        <w:t>backupsets</w:t>
      </w:r>
      <w:proofErr w:type="spellEnd"/>
      <w:r w:rsidRPr="009F0E74">
        <w:rPr>
          <w:color w:val="FF0000"/>
        </w:rPr>
        <w:t xml:space="preserve"> from primary server over to </w:t>
      </w:r>
      <w:proofErr w:type="spellStart"/>
      <w:proofErr w:type="gramStart"/>
      <w:r w:rsidRPr="009F0E74">
        <w:rPr>
          <w:color w:val="FF0000"/>
        </w:rPr>
        <w:t>datamart</w:t>
      </w:r>
      <w:proofErr w:type="spellEnd"/>
      <w:proofErr w:type="gramEnd"/>
      <w:r w:rsidRPr="009F0E74">
        <w:rPr>
          <w:color w:val="FF0000"/>
        </w:rPr>
        <w:t xml:space="preserve"> </w:t>
      </w:r>
    </w:p>
    <w:p w14:paraId="750A2496" w14:textId="2BB8F6C7" w:rsidR="009F0E74" w:rsidRPr="009F0E74" w:rsidRDefault="009F0E74" w:rsidP="009F0E74">
      <w:pPr>
        <w:pStyle w:val="BodyTextIndent2"/>
        <w:rPr>
          <w:color w:val="FF0000"/>
        </w:rPr>
      </w:pPr>
      <w:r w:rsidRPr="009F0E74">
        <w:rPr>
          <w:color w:val="FF0000"/>
        </w:rPr>
        <w:t>/</w:t>
      </w:r>
      <w:proofErr w:type="spellStart"/>
      <w:r w:rsidRPr="009F0E74">
        <w:rPr>
          <w:color w:val="FF0000"/>
        </w:rPr>
        <w:t>orabackup</w:t>
      </w:r>
      <w:proofErr w:type="spellEnd"/>
      <w:r w:rsidRPr="009F0E74">
        <w:rPr>
          <w:color w:val="FF0000"/>
        </w:rPr>
        <w:t>/pihmsu000/DPNTP000/</w:t>
      </w:r>
      <w:proofErr w:type="spellStart"/>
      <w:r w:rsidRPr="009F0E74">
        <w:rPr>
          <w:color w:val="FF0000"/>
        </w:rPr>
        <w:t>rman_backups</w:t>
      </w:r>
      <w:proofErr w:type="spellEnd"/>
    </w:p>
    <w:p w14:paraId="3A722B79" w14:textId="77777777" w:rsidR="009F0E74" w:rsidRPr="009F0E74" w:rsidRDefault="009F0E74" w:rsidP="009F0E74">
      <w:pPr>
        <w:pStyle w:val="BodyTextIndent2"/>
        <w:rPr>
          <w:color w:val="1F497D" w:themeColor="text2"/>
        </w:rPr>
      </w:pPr>
      <w:r w:rsidRPr="009F0E74">
        <w:rPr>
          <w:color w:val="1F497D" w:themeColor="text2"/>
        </w:rPr>
        <w:t xml:space="preserve">Well... The answer in the long-term is no.  For the short-term you do.  I'm glad you brought it up because I should add it to the document.  I had Mike Giordano set up TDP so that we didn't need to copy the backup over.  It can just get it from the tape system by using a different </w:t>
      </w:r>
      <w:proofErr w:type="spellStart"/>
      <w:r w:rsidRPr="009F0E74">
        <w:rPr>
          <w:color w:val="1F497D" w:themeColor="text2"/>
        </w:rPr>
        <w:t>tdpo.opt</w:t>
      </w:r>
      <w:proofErr w:type="spellEnd"/>
      <w:r w:rsidRPr="009F0E74">
        <w:rPr>
          <w:color w:val="1F497D" w:themeColor="text2"/>
        </w:rPr>
        <w:t xml:space="preserve"> file.  However when I tried using it the day I set up the standby, I kept getting an error.  Found out it was because the version of TDP on </w:t>
      </w:r>
      <w:proofErr w:type="spellStart"/>
      <w:r w:rsidRPr="009F0E74">
        <w:rPr>
          <w:color w:val="1F497D" w:themeColor="text2"/>
        </w:rPr>
        <w:t>datamart</w:t>
      </w:r>
      <w:proofErr w:type="spellEnd"/>
      <w:r w:rsidRPr="009F0E74">
        <w:rPr>
          <w:color w:val="1F497D" w:themeColor="text2"/>
        </w:rPr>
        <w:t xml:space="preserve"> is older than the one on aphmw1p and the formats they use on the TDP server are incompatible so we can't do it directly until I get Giordano to update TDP.</w:t>
      </w:r>
    </w:p>
    <w:p w14:paraId="48FA9028" w14:textId="77777777" w:rsidR="009F0E74" w:rsidRPr="009F0E74" w:rsidRDefault="009F0E74" w:rsidP="009F0E74">
      <w:pPr>
        <w:pStyle w:val="BodyTextIndent2"/>
        <w:rPr>
          <w:color w:val="1F497D" w:themeColor="text2"/>
        </w:rPr>
      </w:pPr>
      <w:r w:rsidRPr="009F0E74">
        <w:rPr>
          <w:color w:val="1F497D" w:themeColor="text2"/>
        </w:rPr>
        <w:t>But we're in the moratorium.  So it won't be till January.</w:t>
      </w:r>
    </w:p>
    <w:p w14:paraId="4F792825" w14:textId="77777777" w:rsidR="009F0E74" w:rsidRPr="009F0E74" w:rsidRDefault="009F0E74" w:rsidP="009F0E74">
      <w:pPr>
        <w:pStyle w:val="BodyTextIndent2"/>
        <w:rPr>
          <w:color w:val="1F497D" w:themeColor="text2"/>
        </w:rPr>
      </w:pPr>
      <w:r w:rsidRPr="009F0E74">
        <w:rPr>
          <w:color w:val="1F497D" w:themeColor="text2"/>
        </w:rPr>
        <w:t>So for now we have to do a disk backup and copy the directory over.</w:t>
      </w:r>
    </w:p>
    <w:p w14:paraId="7605F692" w14:textId="77777777" w:rsidR="009F0E74" w:rsidRDefault="009F0E74" w:rsidP="009F0E74">
      <w:pPr>
        <w:pStyle w:val="BodyTextIndent2"/>
        <w:rPr>
          <w:color w:val="1F497D" w:themeColor="text2"/>
        </w:rPr>
      </w:pPr>
      <w:r w:rsidRPr="009F0E74">
        <w:rPr>
          <w:color w:val="1F497D" w:themeColor="text2"/>
        </w:rPr>
        <w:t>I'll add that to the doc.</w:t>
      </w:r>
    </w:p>
    <w:p w14:paraId="733A5C6A" w14:textId="77777777" w:rsidR="00150761" w:rsidRDefault="00150761" w:rsidP="009F0E74">
      <w:pPr>
        <w:pStyle w:val="BodyTextIndent2"/>
        <w:rPr>
          <w:color w:val="1F497D" w:themeColor="text2"/>
        </w:rPr>
      </w:pPr>
    </w:p>
    <w:p w14:paraId="20F84772" w14:textId="7D29656A" w:rsidR="00150761" w:rsidRPr="00150761" w:rsidRDefault="00150761" w:rsidP="009F0E74">
      <w:pPr>
        <w:pStyle w:val="BodyTextIndent2"/>
        <w:rPr>
          <w:color w:val="FF0000"/>
        </w:rPr>
      </w:pPr>
      <w:r>
        <w:rPr>
          <w:color w:val="FF0000"/>
        </w:rPr>
        <w:t xml:space="preserve">!!!! </w:t>
      </w:r>
      <w:proofErr w:type="gramStart"/>
      <w:r w:rsidRPr="00150761">
        <w:rPr>
          <w:color w:val="FF0000"/>
        </w:rPr>
        <w:t>It utilizing tape now.</w:t>
      </w:r>
      <w:proofErr w:type="gramEnd"/>
      <w:r>
        <w:rPr>
          <w:color w:val="FF0000"/>
        </w:rPr>
        <w:t xml:space="preserve"> !!!!</w:t>
      </w:r>
    </w:p>
    <w:p w14:paraId="3B7D4CFF" w14:textId="77777777" w:rsidR="009F0E74" w:rsidRPr="009F0E74" w:rsidRDefault="009F0E74" w:rsidP="009F0E74">
      <w:pPr>
        <w:pStyle w:val="BodyTextIndent2"/>
        <w:rPr>
          <w:color w:val="FF0000"/>
        </w:rPr>
      </w:pPr>
      <w:r w:rsidRPr="009F0E74">
        <w:rPr>
          <w:color w:val="FF0000"/>
        </w:rPr>
        <w:t xml:space="preserve">So you need to do </w:t>
      </w:r>
      <w:proofErr w:type="spellStart"/>
      <w:proofErr w:type="gramStart"/>
      <w:r w:rsidRPr="009F0E74">
        <w:rPr>
          <w:color w:val="FF0000"/>
        </w:rPr>
        <w:t>scp</w:t>
      </w:r>
      <w:proofErr w:type="spellEnd"/>
      <w:proofErr w:type="gramEnd"/>
      <w:r w:rsidRPr="009F0E74">
        <w:rPr>
          <w:color w:val="FF0000"/>
        </w:rPr>
        <w:t xml:space="preserve"> </w:t>
      </w:r>
      <w:proofErr w:type="spellStart"/>
      <w:r w:rsidRPr="009F0E74">
        <w:rPr>
          <w:color w:val="FF0000"/>
        </w:rPr>
        <w:t>backusets</w:t>
      </w:r>
      <w:proofErr w:type="spellEnd"/>
      <w:r w:rsidRPr="009F0E74">
        <w:rPr>
          <w:color w:val="FF0000"/>
        </w:rPr>
        <w:t xml:space="preserve"> prior to execution for this </w:t>
      </w:r>
      <w:proofErr w:type="spellStart"/>
      <w:r w:rsidRPr="009F0E74">
        <w:rPr>
          <w:color w:val="FF0000"/>
        </w:rPr>
        <w:t>resync_standby</w:t>
      </w:r>
      <w:proofErr w:type="spellEnd"/>
      <w:r w:rsidRPr="009F0E74">
        <w:rPr>
          <w:color w:val="FF0000"/>
        </w:rPr>
        <w:t xml:space="preserve"> script?</w:t>
      </w:r>
    </w:p>
    <w:p w14:paraId="7D182403" w14:textId="77777777" w:rsidR="009F0E74" w:rsidRDefault="009F0E74" w:rsidP="009F0E74">
      <w:pPr>
        <w:pStyle w:val="BodyTextIndent2"/>
        <w:rPr>
          <w:color w:val="1F497D" w:themeColor="text2"/>
        </w:rPr>
      </w:pPr>
      <w:proofErr w:type="gramStart"/>
      <w:r w:rsidRPr="009F0E74">
        <w:rPr>
          <w:color w:val="1F497D" w:themeColor="text2"/>
        </w:rPr>
        <w:t>yes</w:t>
      </w:r>
      <w:proofErr w:type="gramEnd"/>
      <w:r w:rsidRPr="009F0E74">
        <w:rPr>
          <w:color w:val="1F497D" w:themeColor="text2"/>
        </w:rPr>
        <w:t>.  I'll add it to the doc, but the added steps are: 1) take the disk backup on the primary (DPNTP000) and</w:t>
      </w:r>
      <w:proofErr w:type="gramStart"/>
      <w:r w:rsidRPr="009F0E74">
        <w:rPr>
          <w:color w:val="1F497D" w:themeColor="text2"/>
        </w:rPr>
        <w:t xml:space="preserve"> 2) </w:t>
      </w:r>
      <w:proofErr w:type="spellStart"/>
      <w:r w:rsidRPr="009F0E74">
        <w:rPr>
          <w:color w:val="1F497D" w:themeColor="text2"/>
        </w:rPr>
        <w:t>scp</w:t>
      </w:r>
      <w:proofErr w:type="spellEnd"/>
      <w:proofErr w:type="gramEnd"/>
      <w:r w:rsidRPr="009F0E74">
        <w:rPr>
          <w:color w:val="1F497D" w:themeColor="text2"/>
        </w:rPr>
        <w:t xml:space="preserve"> over to </w:t>
      </w:r>
      <w:proofErr w:type="spellStart"/>
      <w:r w:rsidRPr="009F0E74">
        <w:rPr>
          <w:color w:val="1F497D" w:themeColor="text2"/>
        </w:rPr>
        <w:t>datamart</w:t>
      </w:r>
      <w:proofErr w:type="spellEnd"/>
      <w:r w:rsidRPr="009F0E74">
        <w:rPr>
          <w:color w:val="1F497D" w:themeColor="text2"/>
        </w:rPr>
        <w:t>, 3) run the script</w:t>
      </w:r>
    </w:p>
    <w:p w14:paraId="382490A4" w14:textId="0522AF00" w:rsidR="00150761" w:rsidRPr="00150761" w:rsidRDefault="00150761" w:rsidP="009F0E74">
      <w:pPr>
        <w:pStyle w:val="BodyTextIndent2"/>
        <w:rPr>
          <w:color w:val="FF0000"/>
        </w:rPr>
      </w:pPr>
      <w:r w:rsidRPr="00150761">
        <w:rPr>
          <w:color w:val="FF0000"/>
        </w:rPr>
        <w:t>!!! No need above!!!</w:t>
      </w:r>
      <w:r>
        <w:rPr>
          <w:color w:val="FF0000"/>
        </w:rPr>
        <w:t xml:space="preserve"> Just take backup first</w:t>
      </w:r>
    </w:p>
    <w:p w14:paraId="75B8EB96" w14:textId="77777777" w:rsidR="009F0E74" w:rsidRDefault="009F0E74" w:rsidP="00DF5DA8">
      <w:pPr>
        <w:pStyle w:val="BodyTextIndent2"/>
      </w:pPr>
    </w:p>
    <w:p w14:paraId="5232DA71" w14:textId="77777777" w:rsidR="009F0E74" w:rsidRPr="0097160B" w:rsidRDefault="009F0E74" w:rsidP="00DF5DA8">
      <w:pPr>
        <w:pStyle w:val="BodyTextIndent2"/>
      </w:pPr>
    </w:p>
    <w:p w14:paraId="5F88F640" w14:textId="77777777" w:rsidR="00BE1FF2" w:rsidRDefault="004C0BC5" w:rsidP="00BE1FF2">
      <w:pPr>
        <w:pStyle w:val="Heading2"/>
      </w:pPr>
      <w:r>
        <w:t>Clear out un-</w:t>
      </w:r>
      <w:r w:rsidR="00BE1FF2">
        <w:t>shipped/</w:t>
      </w:r>
      <w:r>
        <w:t>applied logs on primary</w:t>
      </w:r>
    </w:p>
    <w:p w14:paraId="5F88F641" w14:textId="77777777" w:rsidR="00BE1FF2" w:rsidRPr="00BE1FF2" w:rsidRDefault="00BE1FF2" w:rsidP="00BE1FF2">
      <w:pPr>
        <w:pStyle w:val="BodyTextIndent2"/>
      </w:pPr>
      <w:r>
        <w:t xml:space="preserve">If for some reason </w:t>
      </w:r>
      <w:proofErr w:type="spellStart"/>
      <w:r>
        <w:t>archivelog</w:t>
      </w:r>
      <w:proofErr w:type="spellEnd"/>
      <w:r>
        <w:t xml:space="preserve"> space is running low on the primary and there is a problem with getting the logs shipped to the standby, running the regular </w:t>
      </w:r>
      <w:proofErr w:type="spellStart"/>
      <w:r>
        <w:t>archivelog</w:t>
      </w:r>
      <w:proofErr w:type="spellEnd"/>
      <w:r>
        <w:t xml:space="preserve"> job might not clear out enough space because the deletion policy keeps logs until they are shipped to the standby.  In this situation, it may be necessary to abandon the standby to keep the primary operational.  To do this, it will be necessary to change the </w:t>
      </w:r>
      <w:proofErr w:type="spellStart"/>
      <w:r>
        <w:t>archivelog</w:t>
      </w:r>
      <w:proofErr w:type="spellEnd"/>
      <w:r>
        <w:t xml:space="preserve"> deletion policy on the primary and run a delete to clear the backed up logs that haven’t gone to the standby.</w:t>
      </w:r>
    </w:p>
    <w:p w14:paraId="5F88F642" w14:textId="77777777" w:rsidR="0030105B" w:rsidRDefault="000608F7" w:rsidP="0030105B">
      <w:pPr>
        <w:pStyle w:val="BodyTextIndent2"/>
      </w:pPr>
      <w:r>
        <w:t xml:space="preserve">On the primary box, log on to </w:t>
      </w:r>
      <w:proofErr w:type="spellStart"/>
      <w:r>
        <w:t>rman</w:t>
      </w:r>
      <w:proofErr w:type="spellEnd"/>
      <w:r>
        <w:t xml:space="preserve"> with the primary as the target and change the configuration to:</w:t>
      </w:r>
    </w:p>
    <w:p w14:paraId="5F88F643" w14:textId="77777777" w:rsidR="000608F7" w:rsidRDefault="000608F7" w:rsidP="000608F7">
      <w:pPr>
        <w:pStyle w:val="CodeIndent2"/>
      </w:pPr>
      <w:r w:rsidRPr="000608F7">
        <w:t xml:space="preserve">CONFIGURE ARCHIVELOG DELETION POLICY TO </w:t>
      </w:r>
      <w:r>
        <w:t>NONE</w:t>
      </w:r>
      <w:r w:rsidRPr="000608F7">
        <w:t>;</w:t>
      </w:r>
    </w:p>
    <w:p w14:paraId="5F88F644" w14:textId="77777777" w:rsidR="00BE1FF2" w:rsidRDefault="00BE1FF2" w:rsidP="000608F7">
      <w:pPr>
        <w:pStyle w:val="CodeIndent2"/>
      </w:pPr>
      <w:r w:rsidRPr="00BE1FF2">
        <w:t xml:space="preserve">DELETE </w:t>
      </w:r>
      <w:r>
        <w:t xml:space="preserve">NOPROMPT </w:t>
      </w:r>
      <w:r w:rsidRPr="00BE1FF2">
        <w:t>ARCHIVELOG ALL BACKE</w:t>
      </w:r>
      <w:r>
        <w:t xml:space="preserve">D UP 1 TIMES TO DEVICE TYPE </w:t>
      </w:r>
      <w:proofErr w:type="spellStart"/>
      <w:r>
        <w:t>sbt_tape</w:t>
      </w:r>
      <w:proofErr w:type="spellEnd"/>
      <w:r>
        <w:t>;</w:t>
      </w:r>
    </w:p>
    <w:p w14:paraId="5F88F645" w14:textId="77777777" w:rsidR="000608F7" w:rsidRDefault="000608F7" w:rsidP="000608F7">
      <w:pPr>
        <w:pStyle w:val="BodyTextIndent2"/>
      </w:pPr>
      <w:r>
        <w:t>Once the issues are resolved, make sure to set it back to:</w:t>
      </w:r>
    </w:p>
    <w:p w14:paraId="5F88F646" w14:textId="77777777" w:rsidR="000608F7" w:rsidRPr="0030105B" w:rsidRDefault="000608F7" w:rsidP="000608F7">
      <w:pPr>
        <w:pStyle w:val="CodeIndent2"/>
      </w:pPr>
      <w:r w:rsidRPr="000608F7">
        <w:t xml:space="preserve">CONFIGURE ARCHIVELOG DELETION POLICY TO </w:t>
      </w:r>
      <w:proofErr w:type="gramStart"/>
      <w:r>
        <w:t>SHIPPED</w:t>
      </w:r>
      <w:proofErr w:type="gramEnd"/>
      <w:r>
        <w:t xml:space="preserve"> TO</w:t>
      </w:r>
      <w:r w:rsidRPr="000608F7">
        <w:t xml:space="preserve"> STANDBY;</w:t>
      </w:r>
    </w:p>
    <w:p w14:paraId="5F88F647" w14:textId="77777777" w:rsidR="000608F7" w:rsidRPr="0030105B" w:rsidRDefault="000608F7" w:rsidP="000608F7">
      <w:pPr>
        <w:pStyle w:val="CodeIndent2"/>
      </w:pPr>
    </w:p>
    <w:p w14:paraId="5F88F648" w14:textId="77777777" w:rsidR="004C0BC5" w:rsidRDefault="004C0BC5" w:rsidP="0030105B">
      <w:pPr>
        <w:pStyle w:val="Heading2"/>
      </w:pPr>
      <w:r>
        <w:t>Check status of logical standby system</w:t>
      </w:r>
    </w:p>
    <w:p w14:paraId="5F88F649" w14:textId="77777777" w:rsidR="0030105B" w:rsidRDefault="0030105B" w:rsidP="0030105B">
      <w:pPr>
        <w:pStyle w:val="CodeIndent2"/>
      </w:pPr>
      <w:proofErr w:type="gramStart"/>
      <w:r>
        <w:t>cd</w:t>
      </w:r>
      <w:proofErr w:type="gramEnd"/>
      <w:r>
        <w:t xml:space="preserve"> $SCRIPTS/standby</w:t>
      </w:r>
    </w:p>
    <w:p w14:paraId="5F88F64A" w14:textId="77777777" w:rsidR="0030105B" w:rsidRDefault="0030105B" w:rsidP="0030105B">
      <w:pPr>
        <w:pStyle w:val="CodeIndent2"/>
      </w:pPr>
      <w:r>
        <w:t>./</w:t>
      </w:r>
      <w:proofErr w:type="spellStart"/>
      <w:r w:rsidRPr="0030105B">
        <w:t>standby_status.ksh</w:t>
      </w:r>
      <w:proofErr w:type="spellEnd"/>
    </w:p>
    <w:p w14:paraId="5F88F64B" w14:textId="77777777" w:rsidR="00FC2A2D" w:rsidRDefault="00FC2A2D" w:rsidP="00FC2A2D">
      <w:pPr>
        <w:pStyle w:val="Heading2"/>
      </w:pPr>
      <w:r>
        <w:t>Skipping a Transaction</w:t>
      </w:r>
    </w:p>
    <w:p w14:paraId="5F88F64C" w14:textId="77777777" w:rsidR="00B51663" w:rsidRDefault="00B51663" w:rsidP="00B51663">
      <w:pPr>
        <w:pStyle w:val="BodyTextIndent2"/>
      </w:pPr>
      <w:r>
        <w:t xml:space="preserve">If for some reason there is a transaction that is causes SQL apply to crash and you need to skip it without reinitializing the standby, you can do so using </w:t>
      </w:r>
      <w:r>
        <w:lastRenderedPageBreak/>
        <w:t>DBMS_LOGSTDBY.SKIP_TRANSACTION and specifying the transaction id</w:t>
      </w:r>
      <w:r w:rsidR="00B3166C">
        <w:t xml:space="preserve">.  The transaction id can be obtained from the logs or the </w:t>
      </w:r>
      <w:proofErr w:type="spellStart"/>
      <w:r w:rsidR="00B3166C">
        <w:t>standby_status.ksh</w:t>
      </w:r>
      <w:proofErr w:type="spellEnd"/>
      <w:r w:rsidR="00B3166C">
        <w:t xml:space="preserve"> script output.</w:t>
      </w:r>
    </w:p>
    <w:p w14:paraId="5F88F64D" w14:textId="77777777" w:rsidR="00B51663" w:rsidRDefault="00B51663" w:rsidP="00B51663">
      <w:pPr>
        <w:pStyle w:val="CodeIndent2"/>
      </w:pPr>
      <w:proofErr w:type="spellStart"/>
      <w:proofErr w:type="gramStart"/>
      <w:r>
        <w:t>sqlplus</w:t>
      </w:r>
      <w:proofErr w:type="spellEnd"/>
      <w:proofErr w:type="gramEnd"/>
      <w:r>
        <w:t xml:space="preserve"> / as </w:t>
      </w:r>
      <w:proofErr w:type="spellStart"/>
      <w:r>
        <w:t>sysdba</w:t>
      </w:r>
      <w:proofErr w:type="spellEnd"/>
      <w:r>
        <w:br/>
        <w:t>SQL&gt; EXECUTE DBMS_LOGSTDBY.SKIP_TRANSACTION (XIDUSN =&gt; 1, XIDSLT =&gt; 13, XIDSQN =&gt; 1726);</w:t>
      </w:r>
    </w:p>
    <w:p w14:paraId="5F88F64E" w14:textId="77777777" w:rsidR="00B51663" w:rsidRDefault="00B51663" w:rsidP="00B51663">
      <w:pPr>
        <w:pStyle w:val="CodeIndent2"/>
      </w:pPr>
      <w:r w:rsidRPr="00B51663">
        <w:t>PL/SQL procedure successfully completed.</w:t>
      </w:r>
    </w:p>
    <w:p w14:paraId="5F88F64F" w14:textId="77777777" w:rsidR="00B3166C" w:rsidRDefault="00B51663" w:rsidP="00B51663">
      <w:pPr>
        <w:pStyle w:val="BodyTextIndent2"/>
      </w:pPr>
      <w:r>
        <w:t>After skipping the transaction, try restarting the logical standby apply and re-checking the status:</w:t>
      </w:r>
    </w:p>
    <w:p w14:paraId="5F88F650" w14:textId="77777777" w:rsidR="00B3166C" w:rsidRDefault="00B3166C" w:rsidP="00B3166C">
      <w:pPr>
        <w:pStyle w:val="CodeIndent2"/>
      </w:pPr>
      <w:proofErr w:type="spellStart"/>
      <w:proofErr w:type="gramStart"/>
      <w:r>
        <w:t>sqlplus</w:t>
      </w:r>
      <w:proofErr w:type="spellEnd"/>
      <w:proofErr w:type="gramEnd"/>
      <w:r>
        <w:t xml:space="preserve"> / as </w:t>
      </w:r>
      <w:proofErr w:type="spellStart"/>
      <w:r>
        <w:t>sysdba</w:t>
      </w:r>
      <w:proofErr w:type="spellEnd"/>
    </w:p>
    <w:p w14:paraId="5F88F651" w14:textId="77777777" w:rsidR="00B3166C" w:rsidRDefault="00B3166C" w:rsidP="00B3166C">
      <w:pPr>
        <w:pStyle w:val="CodeIndent2"/>
      </w:pPr>
      <w:r w:rsidRPr="00B3166C">
        <w:t>SQL&gt; ALTER DATABASE START LOGICAL STANDBY APPLY;</w:t>
      </w:r>
    </w:p>
    <w:p w14:paraId="5F88F652" w14:textId="77777777" w:rsidR="00B3166C" w:rsidRDefault="00B3166C" w:rsidP="00B3166C">
      <w:pPr>
        <w:pStyle w:val="CodeIndent2"/>
      </w:pPr>
      <w:r w:rsidRPr="00B3166C">
        <w:t>Database altered.</w:t>
      </w:r>
    </w:p>
    <w:p w14:paraId="5F88F653" w14:textId="77777777" w:rsidR="00B3166C" w:rsidRDefault="00B3166C" w:rsidP="00B3166C">
      <w:pPr>
        <w:pStyle w:val="BodyTextIndent2"/>
      </w:pPr>
      <w:r>
        <w:t>Then re-check the status.  From the shell prompt:</w:t>
      </w:r>
    </w:p>
    <w:p w14:paraId="5F88F654" w14:textId="2A0E6661" w:rsidR="00B3166C" w:rsidRDefault="00B3166C" w:rsidP="00B3166C">
      <w:pPr>
        <w:pStyle w:val="BodyTextIndent2"/>
      </w:pPr>
      <w:proofErr w:type="gramStart"/>
      <w:r>
        <w:t>cd</w:t>
      </w:r>
      <w:proofErr w:type="gramEnd"/>
      <w:r>
        <w:t xml:space="preserve"> $SCRIPTS/standby</w:t>
      </w:r>
      <w:r>
        <w:br/>
        <w:t>./</w:t>
      </w:r>
      <w:proofErr w:type="spellStart"/>
      <w:r>
        <w:t>standby_status.ksh</w:t>
      </w:r>
      <w:proofErr w:type="spellEnd"/>
      <w:r w:rsidR="00041BE4">
        <w:t xml:space="preserve"> &gt;</w:t>
      </w:r>
      <w:r w:rsidR="00041BE4" w:rsidRPr="00041BE4">
        <w:t xml:space="preserve"> stndby_status</w:t>
      </w:r>
      <w:r w:rsidR="00E578CA">
        <w:t>_</w:t>
      </w:r>
      <w:r w:rsidR="00E22E19">
        <w:t>1</w:t>
      </w:r>
      <w:r w:rsidR="00041BE4">
        <w:t>.out</w:t>
      </w:r>
    </w:p>
    <w:p w14:paraId="5F88F655" w14:textId="77777777" w:rsidR="00B3166C" w:rsidRDefault="00B3166C" w:rsidP="00B3166C">
      <w:pPr>
        <w:pStyle w:val="CodeIndent2"/>
      </w:pPr>
    </w:p>
    <w:p w14:paraId="17976618" w14:textId="346BAD89" w:rsidR="00AD6C41" w:rsidRDefault="00B73F1F" w:rsidP="00B3166C">
      <w:pPr>
        <w:pStyle w:val="CodeIndent2"/>
      </w:pPr>
      <w:r>
        <w:t xml:space="preserve">!!! Was getting </w:t>
      </w:r>
      <w:r w:rsidRPr="00B73F1F">
        <w:t>DNTMPRP1: Logical Standby Error</w:t>
      </w:r>
      <w:r>
        <w:t xml:space="preserve"> emails</w:t>
      </w:r>
    </w:p>
    <w:p w14:paraId="3C600854" w14:textId="77777777" w:rsidR="00B73F1F" w:rsidRDefault="00B73F1F" w:rsidP="00B73F1F">
      <w:pPr>
        <w:pStyle w:val="PlainText"/>
      </w:pPr>
      <w:r>
        <w:t xml:space="preserve">    </w:t>
      </w:r>
      <w:proofErr w:type="spellStart"/>
      <w:r>
        <w:t>ndby_state</w:t>
      </w:r>
      <w:proofErr w:type="spellEnd"/>
      <w:r>
        <w:t>=SQL_APPLY_NOT_</w:t>
      </w:r>
      <w:proofErr w:type="gramStart"/>
      <w:r>
        <w:t>ON :</w:t>
      </w:r>
      <w:proofErr w:type="gramEnd"/>
      <w:r>
        <w:t xml:space="preserve"> </w:t>
      </w:r>
      <w:proofErr w:type="spellStart"/>
      <w:r>
        <w:t>seconds_latency</w:t>
      </w:r>
      <w:proofErr w:type="spellEnd"/>
      <w:r>
        <w:t>=31753</w:t>
      </w:r>
    </w:p>
    <w:p w14:paraId="5B45D992" w14:textId="21ED39F0" w:rsidR="00B73F1F" w:rsidRDefault="00B73F1F" w:rsidP="00B3166C">
      <w:pPr>
        <w:pStyle w:val="CodeIndent2"/>
      </w:pPr>
    </w:p>
    <w:p w14:paraId="1D1BD594" w14:textId="77777777" w:rsidR="00B73F1F" w:rsidRPr="00B73F1F" w:rsidRDefault="00B73F1F" w:rsidP="00B73F1F">
      <w:pPr>
        <w:pStyle w:val="PlainText"/>
        <w:rPr>
          <w:color w:val="FF0000"/>
        </w:rPr>
      </w:pPr>
      <w:r w:rsidRPr="00B73F1F">
        <w:rPr>
          <w:color w:val="FF0000"/>
        </w:rPr>
        <w:t xml:space="preserve">Yes.  I used the steps in the Quick Reference for skipping a transaction.  </w:t>
      </w:r>
    </w:p>
    <w:p w14:paraId="4FDD5F8A" w14:textId="77777777" w:rsidR="00B73F1F" w:rsidRPr="00B73F1F" w:rsidRDefault="00B73F1F" w:rsidP="00B73F1F">
      <w:pPr>
        <w:pStyle w:val="PlainText"/>
        <w:rPr>
          <w:color w:val="FF0000"/>
        </w:rPr>
      </w:pPr>
    </w:p>
    <w:p w14:paraId="7AA703A0" w14:textId="77777777" w:rsidR="00B73F1F" w:rsidRPr="00B73F1F" w:rsidRDefault="00B73F1F" w:rsidP="00B73F1F">
      <w:pPr>
        <w:pStyle w:val="PlainText"/>
        <w:spacing w:after="240"/>
        <w:rPr>
          <w:color w:val="FF0000"/>
        </w:rPr>
      </w:pPr>
      <w:r w:rsidRPr="00B73F1F">
        <w:rPr>
          <w:color w:val="FF0000"/>
        </w:rPr>
        <w:t xml:space="preserve">First I ran the </w:t>
      </w:r>
      <w:proofErr w:type="spellStart"/>
      <w:r w:rsidRPr="00B73F1F">
        <w:rPr>
          <w:color w:val="FF0000"/>
        </w:rPr>
        <w:t>standby_status.ksh</w:t>
      </w:r>
      <w:proofErr w:type="spellEnd"/>
      <w:r w:rsidRPr="00B73F1F">
        <w:rPr>
          <w:color w:val="FF0000"/>
        </w:rPr>
        <w:t xml:space="preserve"> script to see what was up.  I saw something like:</w:t>
      </w:r>
    </w:p>
    <w:p w14:paraId="744310CD"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EVENT_TIME          STATUS_CODE STATUS                         EVENT_PART                     XID</w:t>
      </w:r>
    </w:p>
    <w:p w14:paraId="4BE87618"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 ------------------------------ ------------------------------ -------------------------</w:t>
      </w:r>
    </w:p>
    <w:p w14:paraId="300746AB"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07:57:11        1918 ORA-01918: user 'SYSMS' does   ALTER INDEX                    10.23.47547</w:t>
      </w:r>
    </w:p>
    <w:p w14:paraId="222EE0B2"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xml:space="preserve">                                </w:t>
      </w:r>
      <w:proofErr w:type="gramStart"/>
      <w:r w:rsidRPr="00B73F1F">
        <w:rPr>
          <w:rFonts w:ascii="Courier New" w:hAnsi="Courier New" w:cs="Courier New"/>
          <w:color w:val="FF0000"/>
          <w:sz w:val="16"/>
          <w:szCs w:val="16"/>
        </w:rPr>
        <w:t>not</w:t>
      </w:r>
      <w:proofErr w:type="gramEnd"/>
      <w:r w:rsidRPr="00B73F1F">
        <w:rPr>
          <w:rFonts w:ascii="Courier New" w:hAnsi="Courier New" w:cs="Courier New"/>
          <w:color w:val="FF0000"/>
          <w:sz w:val="16"/>
          <w:szCs w:val="16"/>
        </w:rPr>
        <w:t xml:space="preserve"> exist                      "PIHMS"."OTU_ORG_IDX" REBUILD</w:t>
      </w:r>
    </w:p>
    <w:p w14:paraId="7B6EC695"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NOPARALLEL</w:t>
      </w:r>
    </w:p>
    <w:p w14:paraId="63C52BA0"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07:57:02       16222 ORA-16222: automatic Logical                                </w:t>
      </w:r>
      <w:proofErr w:type="gramStart"/>
      <w:r w:rsidRPr="00B73F1F">
        <w:rPr>
          <w:rFonts w:ascii="Courier New" w:hAnsi="Courier New" w:cs="Courier New"/>
          <w:color w:val="FF0000"/>
          <w:sz w:val="16"/>
          <w:szCs w:val="16"/>
        </w:rPr>
        <w:t>  ..</w:t>
      </w:r>
      <w:proofErr w:type="gramEnd"/>
    </w:p>
    <w:p w14:paraId="1E278FBD"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Standby retry of last</w:t>
      </w:r>
    </w:p>
    <w:p w14:paraId="6EC20DBD" w14:textId="77777777" w:rsidR="00B73F1F" w:rsidRPr="00B73F1F" w:rsidRDefault="00B73F1F" w:rsidP="00B73F1F">
      <w:pPr>
        <w:pStyle w:val="PlainText"/>
        <w:rPr>
          <w:rFonts w:ascii="Courier New" w:hAnsi="Courier New" w:cs="Courier New"/>
          <w:color w:val="FF0000"/>
          <w:sz w:val="16"/>
          <w:szCs w:val="16"/>
        </w:rPr>
      </w:pPr>
    </w:p>
    <w:p w14:paraId="259601D3"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07:57:02           0 Apply LWM 110278199, HWM                                    </w:t>
      </w:r>
      <w:proofErr w:type="gramStart"/>
      <w:r w:rsidRPr="00B73F1F">
        <w:rPr>
          <w:rFonts w:ascii="Courier New" w:hAnsi="Courier New" w:cs="Courier New"/>
          <w:color w:val="FF0000"/>
          <w:sz w:val="16"/>
          <w:szCs w:val="16"/>
        </w:rPr>
        <w:t>  ..</w:t>
      </w:r>
      <w:proofErr w:type="gramEnd"/>
    </w:p>
    <w:p w14:paraId="06D0C05E"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110278199, SCN 110278241</w:t>
      </w:r>
    </w:p>
    <w:p w14:paraId="117078EB" w14:textId="77777777" w:rsidR="00B73F1F" w:rsidRPr="00B73F1F" w:rsidRDefault="00B73F1F" w:rsidP="00B73F1F">
      <w:pPr>
        <w:pStyle w:val="PlainText"/>
        <w:rPr>
          <w:rFonts w:ascii="Courier New" w:hAnsi="Courier New" w:cs="Courier New"/>
          <w:color w:val="FF0000"/>
          <w:sz w:val="16"/>
          <w:szCs w:val="16"/>
        </w:rPr>
      </w:pPr>
    </w:p>
    <w:p w14:paraId="22DB8DA3"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07:57:02       16111 ORA-16111: log mining and                                   </w:t>
      </w:r>
      <w:proofErr w:type="gramStart"/>
      <w:r w:rsidRPr="00B73F1F">
        <w:rPr>
          <w:rFonts w:ascii="Courier New" w:hAnsi="Courier New" w:cs="Courier New"/>
          <w:color w:val="FF0000"/>
          <w:sz w:val="16"/>
          <w:szCs w:val="16"/>
        </w:rPr>
        <w:t>  ..</w:t>
      </w:r>
      <w:proofErr w:type="gramEnd"/>
    </w:p>
    <w:p w14:paraId="5BD57DE1"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w:t>
      </w:r>
      <w:proofErr w:type="gramStart"/>
      <w:r w:rsidRPr="00B73F1F">
        <w:rPr>
          <w:rFonts w:ascii="Courier New" w:hAnsi="Courier New" w:cs="Courier New"/>
          <w:color w:val="FF0000"/>
          <w:sz w:val="16"/>
          <w:szCs w:val="16"/>
        </w:rPr>
        <w:t>apply</w:t>
      </w:r>
      <w:proofErr w:type="gramEnd"/>
      <w:r w:rsidRPr="00B73F1F">
        <w:rPr>
          <w:rFonts w:ascii="Courier New" w:hAnsi="Courier New" w:cs="Courier New"/>
          <w:color w:val="FF0000"/>
          <w:sz w:val="16"/>
          <w:szCs w:val="16"/>
        </w:rPr>
        <w:t xml:space="preserve"> setting up</w:t>
      </w:r>
    </w:p>
    <w:p w14:paraId="284B0E83" w14:textId="77777777" w:rsidR="00B73F1F" w:rsidRPr="00B73F1F" w:rsidRDefault="00B73F1F" w:rsidP="00B73F1F">
      <w:pPr>
        <w:pStyle w:val="PlainText"/>
        <w:rPr>
          <w:rFonts w:ascii="Courier New" w:hAnsi="Courier New" w:cs="Courier New"/>
          <w:color w:val="FF0000"/>
          <w:sz w:val="16"/>
          <w:szCs w:val="16"/>
        </w:rPr>
      </w:pPr>
    </w:p>
    <w:p w14:paraId="62786F09"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07:56:59        1918 ORA-01918: user 'SYSMS' does   ALTER INDEX                    10.23.47547</w:t>
      </w:r>
    </w:p>
    <w:p w14:paraId="414895FE"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xml:space="preserve">                                </w:t>
      </w:r>
      <w:proofErr w:type="gramStart"/>
      <w:r w:rsidRPr="00B73F1F">
        <w:rPr>
          <w:rFonts w:ascii="Courier New" w:hAnsi="Courier New" w:cs="Courier New"/>
          <w:color w:val="FF0000"/>
          <w:sz w:val="16"/>
          <w:szCs w:val="16"/>
        </w:rPr>
        <w:t>not</w:t>
      </w:r>
      <w:proofErr w:type="gramEnd"/>
      <w:r w:rsidRPr="00B73F1F">
        <w:rPr>
          <w:rFonts w:ascii="Courier New" w:hAnsi="Courier New" w:cs="Courier New"/>
          <w:color w:val="FF0000"/>
          <w:sz w:val="16"/>
          <w:szCs w:val="16"/>
        </w:rPr>
        <w:t xml:space="preserve"> exist                      "PIHMS"."OTU_ORG_IDX" REBUILD</w:t>
      </w:r>
    </w:p>
    <w:p w14:paraId="18AF166E"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lastRenderedPageBreak/>
        <w:t>                                                               NOPARALLEL</w:t>
      </w:r>
    </w:p>
    <w:p w14:paraId="0FFC35AF" w14:textId="77777777" w:rsidR="00B73F1F" w:rsidRPr="00B73F1F" w:rsidRDefault="00B73F1F" w:rsidP="00B73F1F">
      <w:pPr>
        <w:pStyle w:val="PlainText"/>
        <w:rPr>
          <w:rFonts w:ascii="Courier New" w:hAnsi="Courier New" w:cs="Courier New"/>
          <w:color w:val="FF0000"/>
          <w:sz w:val="16"/>
          <w:szCs w:val="16"/>
        </w:rPr>
      </w:pPr>
    </w:p>
    <w:p w14:paraId="59A42522"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07:56:47       16111 ORA-16111: log mining and                                   </w:t>
      </w:r>
      <w:proofErr w:type="gramStart"/>
      <w:r w:rsidRPr="00B73F1F">
        <w:rPr>
          <w:rFonts w:ascii="Courier New" w:hAnsi="Courier New" w:cs="Courier New"/>
          <w:color w:val="FF0000"/>
          <w:sz w:val="16"/>
          <w:szCs w:val="16"/>
        </w:rPr>
        <w:t>  ..</w:t>
      </w:r>
      <w:proofErr w:type="gramEnd"/>
    </w:p>
    <w:p w14:paraId="093169CA"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xml:space="preserve">                                </w:t>
      </w:r>
      <w:proofErr w:type="gramStart"/>
      <w:r w:rsidRPr="00B73F1F">
        <w:rPr>
          <w:rFonts w:ascii="Courier New" w:hAnsi="Courier New" w:cs="Courier New"/>
          <w:color w:val="FF0000"/>
          <w:sz w:val="16"/>
          <w:szCs w:val="16"/>
        </w:rPr>
        <w:t>apply</w:t>
      </w:r>
      <w:proofErr w:type="gramEnd"/>
      <w:r w:rsidRPr="00B73F1F">
        <w:rPr>
          <w:rFonts w:ascii="Courier New" w:hAnsi="Courier New" w:cs="Courier New"/>
          <w:color w:val="FF0000"/>
          <w:sz w:val="16"/>
          <w:szCs w:val="16"/>
        </w:rPr>
        <w:t xml:space="preserve"> setting up</w:t>
      </w:r>
    </w:p>
    <w:p w14:paraId="47B41518" w14:textId="77777777" w:rsidR="00B73F1F" w:rsidRPr="00B73F1F" w:rsidRDefault="00B73F1F" w:rsidP="00B73F1F">
      <w:pPr>
        <w:pStyle w:val="PlainText"/>
        <w:rPr>
          <w:rFonts w:ascii="Courier New" w:hAnsi="Courier New" w:cs="Courier New"/>
          <w:color w:val="FF0000"/>
          <w:sz w:val="16"/>
          <w:szCs w:val="16"/>
        </w:rPr>
      </w:pPr>
    </w:p>
    <w:p w14:paraId="629A01B9"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2014-01-02 07:56:47           0 Apply LWM 110278199, HWM                                    </w:t>
      </w:r>
      <w:proofErr w:type="gramStart"/>
      <w:r w:rsidRPr="00B73F1F">
        <w:rPr>
          <w:rFonts w:ascii="Courier New" w:hAnsi="Courier New" w:cs="Courier New"/>
          <w:color w:val="FF0000"/>
          <w:sz w:val="16"/>
          <w:szCs w:val="16"/>
        </w:rPr>
        <w:t>  ..</w:t>
      </w:r>
      <w:proofErr w:type="gramEnd"/>
    </w:p>
    <w:p w14:paraId="49410566" w14:textId="77777777" w:rsidR="00B73F1F" w:rsidRPr="00B73F1F" w:rsidRDefault="00B73F1F" w:rsidP="00B73F1F">
      <w:pPr>
        <w:pStyle w:val="PlainText"/>
        <w:rPr>
          <w:rFonts w:ascii="Courier New" w:hAnsi="Courier New" w:cs="Courier New"/>
          <w:color w:val="FF0000"/>
          <w:sz w:val="16"/>
          <w:szCs w:val="16"/>
        </w:rPr>
      </w:pPr>
      <w:r w:rsidRPr="00B73F1F">
        <w:rPr>
          <w:rFonts w:ascii="Courier New" w:hAnsi="Courier New" w:cs="Courier New"/>
          <w:color w:val="FF0000"/>
          <w:sz w:val="16"/>
          <w:szCs w:val="16"/>
        </w:rPr>
        <w:t>                                110278199, SCN 110278241</w:t>
      </w:r>
    </w:p>
    <w:p w14:paraId="5E79092C" w14:textId="77777777" w:rsidR="00B73F1F" w:rsidRPr="00B73F1F" w:rsidRDefault="00B73F1F" w:rsidP="00B73F1F">
      <w:pPr>
        <w:pStyle w:val="PlainText"/>
        <w:rPr>
          <w:color w:val="FF0000"/>
        </w:rPr>
      </w:pPr>
    </w:p>
    <w:p w14:paraId="6461C522" w14:textId="77777777" w:rsidR="00B73F1F" w:rsidRPr="00B73F1F" w:rsidRDefault="00B73F1F" w:rsidP="00B73F1F">
      <w:pPr>
        <w:pStyle w:val="PlainText"/>
        <w:rPr>
          <w:color w:val="FF0000"/>
        </w:rPr>
      </w:pPr>
      <w:r w:rsidRPr="00B73F1F">
        <w:rPr>
          <w:color w:val="FF0000"/>
        </w:rPr>
        <w:t xml:space="preserve">I saw this once before following a build where they did something to modify the materialized views for the org hierarchy.  The failure is due to some bug where the username gets messed up in the replicated transaction.  You can see from the error message, it was complaining about the username SYSMS.  It’s an Oracle bug (13591624.8) that’s fixed in the next PSU.  You can see though that it was basically overwriting the first 3 characters of “PIHMS” (the right username) with SYS.  </w:t>
      </w:r>
    </w:p>
    <w:p w14:paraId="15D495A0" w14:textId="77777777" w:rsidR="00B73F1F" w:rsidRPr="00B73F1F" w:rsidRDefault="00B73F1F" w:rsidP="00B73F1F">
      <w:pPr>
        <w:pStyle w:val="PlainText"/>
        <w:rPr>
          <w:color w:val="FF0000"/>
        </w:rPr>
      </w:pPr>
    </w:p>
    <w:p w14:paraId="67D76C66" w14:textId="77777777" w:rsidR="00F02780" w:rsidRDefault="00B73F1F" w:rsidP="00B73F1F">
      <w:pPr>
        <w:pStyle w:val="PlainText"/>
        <w:rPr>
          <w:color w:val="FF0000"/>
        </w:rPr>
      </w:pPr>
      <w:r w:rsidRPr="00B73F1F">
        <w:rPr>
          <w:color w:val="FF0000"/>
        </w:rPr>
        <w:t>So since the failed transaction was just rebuilding the indexes and not actually manipulating data, I skipped those transactions by running:</w:t>
      </w:r>
    </w:p>
    <w:p w14:paraId="4A083535" w14:textId="77777777" w:rsidR="00F02780" w:rsidRDefault="00F02780" w:rsidP="00B73F1F">
      <w:pPr>
        <w:pStyle w:val="PlainText"/>
        <w:rPr>
          <w:color w:val="FF0000"/>
        </w:rPr>
      </w:pPr>
    </w:p>
    <w:p w14:paraId="177CE0A9" w14:textId="4E666A48" w:rsidR="00B73F1F" w:rsidRPr="00B73F1F" w:rsidRDefault="00B73F1F" w:rsidP="00B73F1F">
      <w:pPr>
        <w:pStyle w:val="PlainText"/>
        <w:rPr>
          <w:color w:val="FF0000"/>
        </w:rPr>
      </w:pPr>
      <w:r w:rsidRPr="00B73F1F">
        <w:rPr>
          <w:color w:val="FF0000"/>
        </w:rPr>
        <w:br/>
        <w:t>EXECUTE DBMS_LOGSTDBY.SKIP_</w:t>
      </w:r>
      <w:proofErr w:type="gramStart"/>
      <w:r w:rsidRPr="00B73F1F">
        <w:rPr>
          <w:color w:val="FF0000"/>
        </w:rPr>
        <w:t>TRANSACTION(</w:t>
      </w:r>
      <w:proofErr w:type="gramEnd"/>
      <w:r w:rsidRPr="00B73F1F">
        <w:rPr>
          <w:color w:val="FF0000"/>
        </w:rPr>
        <w:t>XIDUSN_P =&gt; 10, XIDSLT_P =&gt; 23, XIDSQN_P =&gt; 47547)</w:t>
      </w:r>
    </w:p>
    <w:p w14:paraId="2CC37C73" w14:textId="77777777" w:rsidR="00B73F1F" w:rsidRPr="00B73F1F" w:rsidRDefault="00B73F1F" w:rsidP="00B73F1F">
      <w:pPr>
        <w:pStyle w:val="PlainText"/>
        <w:rPr>
          <w:color w:val="FF0000"/>
        </w:rPr>
      </w:pPr>
      <w:r w:rsidRPr="00B73F1F">
        <w:rPr>
          <w:color w:val="FF0000"/>
        </w:rPr>
        <w:t>-- Note</w:t>
      </w:r>
      <w:proofErr w:type="gramStart"/>
      <w:r w:rsidRPr="00B73F1F">
        <w:rPr>
          <w:color w:val="FF0000"/>
        </w:rPr>
        <w:t>,</w:t>
      </w:r>
      <w:proofErr w:type="gramEnd"/>
      <w:r w:rsidRPr="00B73F1F">
        <w:rPr>
          <w:color w:val="FF0000"/>
        </w:rPr>
        <w:t xml:space="preserve"> the numbers come from the XID in the status output for the failed transaction.</w:t>
      </w:r>
    </w:p>
    <w:p w14:paraId="628A2570" w14:textId="77777777" w:rsidR="00B73F1F" w:rsidRPr="00B73F1F" w:rsidRDefault="00B73F1F" w:rsidP="00B73F1F">
      <w:pPr>
        <w:pStyle w:val="PlainText"/>
        <w:rPr>
          <w:color w:val="FF0000"/>
        </w:rPr>
      </w:pPr>
    </w:p>
    <w:p w14:paraId="68CB1579" w14:textId="77777777" w:rsidR="00B73F1F" w:rsidRPr="00B73F1F" w:rsidRDefault="00B73F1F" w:rsidP="00B73F1F">
      <w:pPr>
        <w:pStyle w:val="PlainText"/>
        <w:rPr>
          <w:color w:val="FF0000"/>
        </w:rPr>
      </w:pPr>
      <w:r w:rsidRPr="00B73F1F">
        <w:rPr>
          <w:color w:val="FF0000"/>
        </w:rPr>
        <w:t xml:space="preserve">Then restarting the logical standby </w:t>
      </w:r>
      <w:proofErr w:type="gramStart"/>
      <w:r w:rsidRPr="00B73F1F">
        <w:rPr>
          <w:color w:val="FF0000"/>
        </w:rPr>
        <w:t>apply</w:t>
      </w:r>
      <w:proofErr w:type="gramEnd"/>
      <w:r w:rsidRPr="00B73F1F">
        <w:rPr>
          <w:color w:val="FF0000"/>
        </w:rPr>
        <w:t xml:space="preserve"> process…</w:t>
      </w:r>
    </w:p>
    <w:p w14:paraId="5203B05A" w14:textId="77777777" w:rsidR="00B73F1F" w:rsidRPr="00B73F1F" w:rsidRDefault="00B73F1F" w:rsidP="00B73F1F">
      <w:pPr>
        <w:pStyle w:val="PlainText"/>
        <w:rPr>
          <w:color w:val="FF0000"/>
        </w:rPr>
      </w:pPr>
      <w:proofErr w:type="spellStart"/>
      <w:proofErr w:type="gramStart"/>
      <w:r w:rsidRPr="00B73F1F">
        <w:rPr>
          <w:color w:val="FF0000"/>
        </w:rPr>
        <w:t>sqlplus</w:t>
      </w:r>
      <w:proofErr w:type="spellEnd"/>
      <w:proofErr w:type="gramEnd"/>
      <w:r w:rsidRPr="00B73F1F">
        <w:rPr>
          <w:color w:val="FF0000"/>
        </w:rPr>
        <w:t xml:space="preserve"> / as </w:t>
      </w:r>
      <w:proofErr w:type="spellStart"/>
      <w:r w:rsidRPr="00B73F1F">
        <w:rPr>
          <w:color w:val="FF0000"/>
        </w:rPr>
        <w:t>sysdba</w:t>
      </w:r>
      <w:proofErr w:type="spellEnd"/>
    </w:p>
    <w:p w14:paraId="72914E06" w14:textId="77777777" w:rsidR="00B73F1F" w:rsidRPr="00B73F1F" w:rsidRDefault="00B73F1F" w:rsidP="00B73F1F">
      <w:pPr>
        <w:pStyle w:val="PlainText"/>
        <w:rPr>
          <w:color w:val="FF0000"/>
        </w:rPr>
      </w:pPr>
      <w:proofErr w:type="gramStart"/>
      <w:r w:rsidRPr="00B73F1F">
        <w:rPr>
          <w:color w:val="FF0000"/>
        </w:rPr>
        <w:t>alter</w:t>
      </w:r>
      <w:proofErr w:type="gramEnd"/>
      <w:r w:rsidRPr="00B73F1F">
        <w:rPr>
          <w:color w:val="FF0000"/>
        </w:rPr>
        <w:t xml:space="preserve"> database start logical standby apply;</w:t>
      </w:r>
    </w:p>
    <w:p w14:paraId="4B6B3A82" w14:textId="77777777" w:rsidR="00B73F1F" w:rsidRPr="00B73F1F" w:rsidRDefault="00B73F1F" w:rsidP="00B73F1F">
      <w:pPr>
        <w:pStyle w:val="PlainText"/>
        <w:rPr>
          <w:color w:val="FF0000"/>
        </w:rPr>
      </w:pPr>
    </w:p>
    <w:p w14:paraId="6BB070A7" w14:textId="77777777" w:rsidR="00B73F1F" w:rsidRPr="00B73F1F" w:rsidRDefault="00B73F1F" w:rsidP="00B73F1F">
      <w:pPr>
        <w:pStyle w:val="PlainText"/>
        <w:rPr>
          <w:color w:val="FF0000"/>
        </w:rPr>
      </w:pPr>
      <w:proofErr w:type="gramStart"/>
      <w:r w:rsidRPr="00B73F1F">
        <w:rPr>
          <w:color w:val="FF0000"/>
        </w:rPr>
        <w:t>Then checking the status again.</w:t>
      </w:r>
      <w:proofErr w:type="gramEnd"/>
      <w:r w:rsidRPr="00B73F1F">
        <w:rPr>
          <w:color w:val="FF0000"/>
        </w:rPr>
        <w:t>  There was a total of 4 transactions (all index rebuilds) that I had to skip.  After I skipped the last one, it caught up in about 5 minutes.</w:t>
      </w:r>
    </w:p>
    <w:p w14:paraId="435FDAC9" w14:textId="77777777" w:rsidR="00B73F1F" w:rsidRDefault="00B73F1F" w:rsidP="00B3166C">
      <w:pPr>
        <w:pStyle w:val="CodeIndent2"/>
      </w:pPr>
    </w:p>
    <w:p w14:paraId="26346AE8" w14:textId="77777777" w:rsidR="00AD6C41" w:rsidRDefault="00AD6C41" w:rsidP="00B3166C">
      <w:pPr>
        <w:pStyle w:val="CodeIndent2"/>
      </w:pPr>
    </w:p>
    <w:p w14:paraId="43F604FF" w14:textId="77777777" w:rsidR="00AD6C41" w:rsidRDefault="00AD6C41" w:rsidP="00B3166C">
      <w:pPr>
        <w:pStyle w:val="CodeIndent2"/>
      </w:pPr>
    </w:p>
    <w:p w14:paraId="61105619" w14:textId="77777777" w:rsidR="00BA5382" w:rsidRPr="00BA5382" w:rsidRDefault="00B3166C" w:rsidP="00BA5382">
      <w:pPr>
        <w:pStyle w:val="CodeIndent2"/>
        <w:rPr>
          <w:color w:val="1F497D" w:themeColor="text2"/>
        </w:rPr>
      </w:pPr>
      <w:r>
        <w:t xml:space="preserve"> </w:t>
      </w:r>
      <w:r w:rsidR="00B51663">
        <w:br/>
      </w:r>
      <w:proofErr w:type="gramStart"/>
      <w:r w:rsidR="00BA5382" w:rsidRPr="00BA5382">
        <w:rPr>
          <w:color w:val="1F497D" w:themeColor="text2"/>
        </w:rPr>
        <w:t>One other thing.</w:t>
      </w:r>
      <w:proofErr w:type="gramEnd"/>
      <w:r w:rsidR="00BA5382" w:rsidRPr="00BA5382">
        <w:rPr>
          <w:color w:val="1F497D" w:themeColor="text2"/>
        </w:rPr>
        <w:t xml:space="preserve">  There's </w:t>
      </w:r>
      <w:proofErr w:type="spellStart"/>
      <w:r w:rsidR="00BA5382" w:rsidRPr="00BA5382">
        <w:rPr>
          <w:color w:val="1F497D" w:themeColor="text2"/>
        </w:rPr>
        <w:t>cron</w:t>
      </w:r>
      <w:proofErr w:type="spellEnd"/>
      <w:r w:rsidR="00BA5382" w:rsidRPr="00BA5382">
        <w:rPr>
          <w:color w:val="1F497D" w:themeColor="text2"/>
        </w:rPr>
        <w:t>-job running to monitor the standby.</w:t>
      </w:r>
    </w:p>
    <w:p w14:paraId="4AC3DD5D" w14:textId="77777777" w:rsidR="00BA5382" w:rsidRPr="00BA5382" w:rsidRDefault="00BA5382" w:rsidP="00BA5382">
      <w:pPr>
        <w:pStyle w:val="CodeIndent2"/>
        <w:rPr>
          <w:color w:val="1F497D" w:themeColor="text2"/>
        </w:rPr>
      </w:pPr>
      <w:r w:rsidRPr="00BA5382">
        <w:rPr>
          <w:color w:val="1F497D" w:themeColor="text2"/>
        </w:rPr>
        <w:t>Hasn't alerted any yet</w:t>
      </w:r>
    </w:p>
    <w:p w14:paraId="57102248" w14:textId="77777777" w:rsidR="00BA5382" w:rsidRPr="00BA5382" w:rsidRDefault="00BA5382" w:rsidP="00BA5382">
      <w:pPr>
        <w:pStyle w:val="CodeIndent2"/>
      </w:pPr>
      <w:r w:rsidRPr="00BA5382">
        <w:t>$SCRIPTS/standby/</w:t>
      </w:r>
      <w:proofErr w:type="spellStart"/>
      <w:r w:rsidRPr="00BA5382">
        <w:t>monitor_standby.ksh</w:t>
      </w:r>
      <w:proofErr w:type="spellEnd"/>
    </w:p>
    <w:p w14:paraId="21001AC5" w14:textId="77777777" w:rsidR="00BA5382" w:rsidRPr="00BA5382" w:rsidRDefault="00BA5382" w:rsidP="00BA5382">
      <w:pPr>
        <w:pStyle w:val="CodeIndent2"/>
        <w:rPr>
          <w:color w:val="1F497D" w:themeColor="text2"/>
        </w:rPr>
      </w:pPr>
      <w:r w:rsidRPr="00BA5382">
        <w:rPr>
          <w:color w:val="1F497D" w:themeColor="text2"/>
        </w:rPr>
        <w:t xml:space="preserve">It monitors the latency. </w:t>
      </w:r>
    </w:p>
    <w:p w14:paraId="1C0FBFA6" w14:textId="77777777" w:rsidR="00BA5382" w:rsidRPr="00BA5382" w:rsidRDefault="00BA5382" w:rsidP="00BA5382">
      <w:pPr>
        <w:pStyle w:val="CodeIndent2"/>
        <w:rPr>
          <w:color w:val="1F497D" w:themeColor="text2"/>
        </w:rPr>
      </w:pPr>
      <w:r w:rsidRPr="00BA5382">
        <w:rPr>
          <w:color w:val="1F497D" w:themeColor="text2"/>
        </w:rPr>
        <w:t>If it gets above 30 min we get alerted</w:t>
      </w:r>
    </w:p>
    <w:p w14:paraId="5F88F656" w14:textId="2338131B" w:rsidR="00B51663" w:rsidRPr="00BA5382" w:rsidRDefault="00BA5382" w:rsidP="00BA5382">
      <w:pPr>
        <w:pStyle w:val="CodeIndent2"/>
        <w:rPr>
          <w:color w:val="1F497D" w:themeColor="text2"/>
        </w:rPr>
      </w:pPr>
      <w:proofErr w:type="gramStart"/>
      <w:r w:rsidRPr="00BA5382">
        <w:rPr>
          <w:color w:val="1F497D" w:themeColor="text2"/>
        </w:rPr>
        <w:t>right</w:t>
      </w:r>
      <w:proofErr w:type="gramEnd"/>
      <w:r w:rsidRPr="00BA5382">
        <w:rPr>
          <w:color w:val="1F497D" w:themeColor="text2"/>
        </w:rPr>
        <w:t xml:space="preserve"> now just e-mail</w:t>
      </w:r>
    </w:p>
    <w:p w14:paraId="5F88F657" w14:textId="77777777" w:rsidR="003837EA" w:rsidRPr="003837EA" w:rsidRDefault="003837EA" w:rsidP="003837EA">
      <w:pPr>
        <w:pStyle w:val="BodyTextIndent2"/>
      </w:pPr>
    </w:p>
    <w:p w14:paraId="5F88F658" w14:textId="77777777" w:rsidR="004C0BC5" w:rsidRPr="004C0BC5" w:rsidRDefault="004C0BC5" w:rsidP="004C0BC5">
      <w:pPr>
        <w:pStyle w:val="BodyTextIndent2"/>
      </w:pPr>
    </w:p>
    <w:sectPr w:rsidR="004C0BC5" w:rsidRPr="004C0B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D8CE64"/>
    <w:lvl w:ilvl="0">
      <w:start w:val="1"/>
      <w:numFmt w:val="decimal"/>
      <w:lvlText w:val="%1."/>
      <w:lvlJc w:val="left"/>
      <w:pPr>
        <w:tabs>
          <w:tab w:val="num" w:pos="1800"/>
        </w:tabs>
        <w:ind w:left="1800" w:hanging="360"/>
      </w:pPr>
    </w:lvl>
  </w:abstractNum>
  <w:abstractNum w:abstractNumId="1">
    <w:nsid w:val="FFFFFF7D"/>
    <w:multiLevelType w:val="singleLevel"/>
    <w:tmpl w:val="D1347768"/>
    <w:lvl w:ilvl="0">
      <w:start w:val="1"/>
      <w:numFmt w:val="decimal"/>
      <w:lvlText w:val="%1."/>
      <w:lvlJc w:val="left"/>
      <w:pPr>
        <w:tabs>
          <w:tab w:val="num" w:pos="1440"/>
        </w:tabs>
        <w:ind w:left="1440" w:hanging="360"/>
      </w:pPr>
    </w:lvl>
  </w:abstractNum>
  <w:abstractNum w:abstractNumId="2">
    <w:nsid w:val="FFFFFF7E"/>
    <w:multiLevelType w:val="singleLevel"/>
    <w:tmpl w:val="3DF096E2"/>
    <w:lvl w:ilvl="0">
      <w:start w:val="1"/>
      <w:numFmt w:val="decimal"/>
      <w:lvlText w:val="%1."/>
      <w:lvlJc w:val="left"/>
      <w:pPr>
        <w:tabs>
          <w:tab w:val="num" w:pos="1080"/>
        </w:tabs>
        <w:ind w:left="1080" w:hanging="360"/>
      </w:pPr>
    </w:lvl>
  </w:abstractNum>
  <w:abstractNum w:abstractNumId="3">
    <w:nsid w:val="FFFFFF7F"/>
    <w:multiLevelType w:val="singleLevel"/>
    <w:tmpl w:val="3716ABB0"/>
    <w:lvl w:ilvl="0">
      <w:start w:val="1"/>
      <w:numFmt w:val="decimal"/>
      <w:lvlText w:val="%1."/>
      <w:lvlJc w:val="left"/>
      <w:pPr>
        <w:tabs>
          <w:tab w:val="num" w:pos="720"/>
        </w:tabs>
        <w:ind w:left="720" w:hanging="360"/>
      </w:pPr>
    </w:lvl>
  </w:abstractNum>
  <w:abstractNum w:abstractNumId="4">
    <w:nsid w:val="FFFFFF80"/>
    <w:multiLevelType w:val="singleLevel"/>
    <w:tmpl w:val="BF7ED3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447E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506BD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FB6630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96419AC"/>
    <w:lvl w:ilvl="0">
      <w:start w:val="1"/>
      <w:numFmt w:val="decimal"/>
      <w:lvlText w:val="%1."/>
      <w:lvlJc w:val="left"/>
      <w:pPr>
        <w:tabs>
          <w:tab w:val="num" w:pos="360"/>
        </w:tabs>
        <w:ind w:left="360" w:hanging="360"/>
      </w:pPr>
    </w:lvl>
  </w:abstractNum>
  <w:abstractNum w:abstractNumId="9">
    <w:nsid w:val="FFFFFF89"/>
    <w:multiLevelType w:val="singleLevel"/>
    <w:tmpl w:val="8CDC5F3E"/>
    <w:lvl w:ilvl="0">
      <w:start w:val="1"/>
      <w:numFmt w:val="bullet"/>
      <w:lvlText w:val=""/>
      <w:lvlJc w:val="left"/>
      <w:pPr>
        <w:tabs>
          <w:tab w:val="num" w:pos="360"/>
        </w:tabs>
        <w:ind w:left="360" w:hanging="360"/>
      </w:pPr>
      <w:rPr>
        <w:rFonts w:ascii="Symbol" w:hAnsi="Symbol" w:hint="default"/>
      </w:rPr>
    </w:lvl>
  </w:abstractNum>
  <w:abstractNum w:abstractNumId="10">
    <w:nsid w:val="007078EC"/>
    <w:multiLevelType w:val="hybridMultilevel"/>
    <w:tmpl w:val="8AA20528"/>
    <w:lvl w:ilvl="0" w:tplc="30E2AE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2819CB"/>
    <w:multiLevelType w:val="multilevel"/>
    <w:tmpl w:val="FB1E3B70"/>
    <w:lvl w:ilvl="0">
      <w:start w:val="1"/>
      <w:numFmt w:val="decimal"/>
      <w:lvlText w:val="%1."/>
      <w:lvlJc w:val="left"/>
      <w:pPr>
        <w:ind w:left="720" w:hanging="360"/>
      </w:pPr>
      <w:rPr>
        <w:rFonts w:asciiTheme="majorHAnsi" w:hAnsiTheme="majorHAnsi" w:hint="default"/>
        <w:sz w:val="24"/>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5D1254E"/>
    <w:multiLevelType w:val="hybridMultilevel"/>
    <w:tmpl w:val="CDC0C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A25CC"/>
    <w:multiLevelType w:val="hybridMultilevel"/>
    <w:tmpl w:val="55C25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126F2D"/>
    <w:multiLevelType w:val="multilevel"/>
    <w:tmpl w:val="9148F2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3BD105E"/>
    <w:multiLevelType w:val="multilevel"/>
    <w:tmpl w:val="0409001D"/>
    <w:numStyleLink w:val="MHeading1"/>
  </w:abstractNum>
  <w:abstractNum w:abstractNumId="16">
    <w:nsid w:val="34607E3D"/>
    <w:multiLevelType w:val="multilevel"/>
    <w:tmpl w:val="518AB35A"/>
    <w:numStyleLink w:val="OutlineHeading1"/>
  </w:abstractNum>
  <w:abstractNum w:abstractNumId="17">
    <w:nsid w:val="38526BEF"/>
    <w:multiLevelType w:val="multilevel"/>
    <w:tmpl w:val="518AB35A"/>
    <w:styleLink w:val="OutlineHeading1"/>
    <w:lvl w:ilvl="0">
      <w:start w:val="1"/>
      <w:numFmt w:val="decimal"/>
      <w:lvlText w:val="%1."/>
      <w:lvlJc w:val="left"/>
      <w:pPr>
        <w:ind w:left="720" w:hanging="360"/>
      </w:pPr>
      <w:rPr>
        <w:rFonts w:asciiTheme="majorHAnsi" w:hAnsiTheme="majorHAns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3C77BF2"/>
    <w:multiLevelType w:val="multilevel"/>
    <w:tmpl w:val="0409001D"/>
    <w:styleLink w:val="MHeading1"/>
    <w:lvl w:ilvl="0">
      <w:start w:val="1"/>
      <w:numFmt w:val="decimal"/>
      <w:lvlText w:val="%1)"/>
      <w:lvlJc w:val="left"/>
      <w:pPr>
        <w:ind w:left="360" w:hanging="360"/>
      </w:pPr>
      <w:rPr>
        <w:rFonts w:ascii="Cambria" w:hAnsi="Cambria"/>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64464E"/>
    <w:multiLevelType w:val="multilevel"/>
    <w:tmpl w:val="2EBC53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7D170DE"/>
    <w:multiLevelType w:val="multilevel"/>
    <w:tmpl w:val="9148F2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E342CDD"/>
    <w:multiLevelType w:val="multilevel"/>
    <w:tmpl w:val="85C0919A"/>
    <w:lvl w:ilvl="0">
      <w:start w:val="1"/>
      <w:numFmt w:val="decimal"/>
      <w:lvlText w:val="%1."/>
      <w:lvlJc w:val="left"/>
      <w:pPr>
        <w:ind w:left="720" w:hanging="360"/>
      </w:pPr>
      <w:rPr>
        <w:rFonts w:asciiTheme="majorHAnsi" w:hAnsiTheme="majorHAnsi"/>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2F25F6"/>
    <w:multiLevelType w:val="multilevel"/>
    <w:tmpl w:val="212299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E81FD2"/>
    <w:multiLevelType w:val="multilevel"/>
    <w:tmpl w:val="70A27946"/>
    <w:lvl w:ilvl="0">
      <w:start w:val="1"/>
      <w:numFmt w:val="decimal"/>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0"/>
  </w:num>
  <w:num w:numId="2">
    <w:abstractNumId w:val="13"/>
  </w:num>
  <w:num w:numId="3">
    <w:abstractNumId w:val="12"/>
  </w:num>
  <w:num w:numId="4">
    <w:abstractNumId w:val="14"/>
  </w:num>
  <w:num w:numId="5">
    <w:abstractNumId w:val="22"/>
  </w:num>
  <w:num w:numId="6">
    <w:abstractNumId w:val="23"/>
  </w:num>
  <w:num w:numId="7">
    <w:abstractNumId w:val="10"/>
  </w:num>
  <w:num w:numId="8">
    <w:abstractNumId w:val="17"/>
  </w:num>
  <w:num w:numId="9">
    <w:abstractNumId w:val="11"/>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8"/>
  </w:num>
  <w:num w:numId="23">
    <w:abstractNumId w:val="1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C5"/>
    <w:rsid w:val="00041BE4"/>
    <w:rsid w:val="000608F7"/>
    <w:rsid w:val="00066D9F"/>
    <w:rsid w:val="000936E1"/>
    <w:rsid w:val="000E1BE4"/>
    <w:rsid w:val="00135A1B"/>
    <w:rsid w:val="00150761"/>
    <w:rsid w:val="001758C1"/>
    <w:rsid w:val="00181343"/>
    <w:rsid w:val="001813C9"/>
    <w:rsid w:val="0023366C"/>
    <w:rsid w:val="002522F8"/>
    <w:rsid w:val="0028642A"/>
    <w:rsid w:val="0030105B"/>
    <w:rsid w:val="00350EB7"/>
    <w:rsid w:val="003837EA"/>
    <w:rsid w:val="00431C24"/>
    <w:rsid w:val="004A10C1"/>
    <w:rsid w:val="004C0BC5"/>
    <w:rsid w:val="004E7F45"/>
    <w:rsid w:val="00534230"/>
    <w:rsid w:val="005547EF"/>
    <w:rsid w:val="00570152"/>
    <w:rsid w:val="005C76C6"/>
    <w:rsid w:val="005E04A5"/>
    <w:rsid w:val="005E2273"/>
    <w:rsid w:val="0062465C"/>
    <w:rsid w:val="00700FC5"/>
    <w:rsid w:val="00726084"/>
    <w:rsid w:val="00877649"/>
    <w:rsid w:val="008828FE"/>
    <w:rsid w:val="00890200"/>
    <w:rsid w:val="008D2464"/>
    <w:rsid w:val="0092350B"/>
    <w:rsid w:val="0097160B"/>
    <w:rsid w:val="009B1D42"/>
    <w:rsid w:val="009F0E74"/>
    <w:rsid w:val="00A6604C"/>
    <w:rsid w:val="00A90923"/>
    <w:rsid w:val="00AD6C41"/>
    <w:rsid w:val="00B3166C"/>
    <w:rsid w:val="00B45618"/>
    <w:rsid w:val="00B51663"/>
    <w:rsid w:val="00B73F1F"/>
    <w:rsid w:val="00B83D45"/>
    <w:rsid w:val="00B86423"/>
    <w:rsid w:val="00B9656B"/>
    <w:rsid w:val="00BA5382"/>
    <w:rsid w:val="00BE1FF2"/>
    <w:rsid w:val="00DD1D0E"/>
    <w:rsid w:val="00DF5DA8"/>
    <w:rsid w:val="00E22E19"/>
    <w:rsid w:val="00E578CA"/>
    <w:rsid w:val="00EB6C8A"/>
    <w:rsid w:val="00F02780"/>
    <w:rsid w:val="00F06649"/>
    <w:rsid w:val="00F60124"/>
    <w:rsid w:val="00F72336"/>
    <w:rsid w:val="00F8199D"/>
    <w:rsid w:val="00FB6140"/>
    <w:rsid w:val="00FC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88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8FE"/>
    <w:pPr>
      <w:spacing w:before="100" w:beforeAutospacing="1" w:after="100" w:afterAutospacing="1"/>
    </w:pPr>
    <w:rPr>
      <w:sz w:val="24"/>
      <w:szCs w:val="24"/>
    </w:rPr>
  </w:style>
  <w:style w:type="paragraph" w:styleId="Heading1">
    <w:name w:val="heading 1"/>
    <w:basedOn w:val="Normal"/>
    <w:next w:val="Normal"/>
    <w:link w:val="Heading1Char"/>
    <w:qFormat/>
    <w:rsid w:val="00877649"/>
    <w:pPr>
      <w:keepNext/>
      <w:keepLines/>
      <w:numPr>
        <w:numId w:val="24"/>
      </w:numPr>
      <w:spacing w:before="48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BodyTextIndent2"/>
    <w:link w:val="Heading2Char"/>
    <w:autoRedefine/>
    <w:qFormat/>
    <w:rsid w:val="0030105B"/>
    <w:pPr>
      <w:keepNext/>
      <w:numPr>
        <w:ilvl w:val="1"/>
        <w:numId w:val="24"/>
      </w:numPr>
      <w:outlineLvl w:val="1"/>
    </w:pPr>
    <w:rPr>
      <w:rFonts w:asciiTheme="majorHAnsi" w:hAnsiTheme="majorHAnsi" w:cs="Arial"/>
      <w:b/>
      <w:bCs/>
      <w:i/>
      <w:iCs/>
      <w:color w:val="1F497D" w:themeColor="text2"/>
      <w:sz w:val="22"/>
      <w:szCs w:val="28"/>
    </w:rPr>
  </w:style>
  <w:style w:type="paragraph" w:styleId="Heading3">
    <w:name w:val="heading 3"/>
    <w:basedOn w:val="Normal"/>
    <w:next w:val="Normal"/>
    <w:link w:val="Heading3Char"/>
    <w:semiHidden/>
    <w:unhideWhenUsed/>
    <w:qFormat/>
    <w:rsid w:val="00877649"/>
    <w:pPr>
      <w:keepNext/>
      <w:keepLines/>
      <w:numPr>
        <w:ilvl w:val="2"/>
        <w:numId w:val="24"/>
      </w:numPr>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nhideWhenUsed/>
    <w:qFormat/>
    <w:rsid w:val="00877649"/>
    <w:pPr>
      <w:keepNext/>
      <w:keepLines/>
      <w:numPr>
        <w:ilvl w:val="3"/>
        <w:numId w:val="24"/>
      </w:numPr>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semiHidden/>
    <w:unhideWhenUsed/>
    <w:qFormat/>
    <w:rsid w:val="005547EF"/>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547EF"/>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547EF"/>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547EF"/>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547EF"/>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105B"/>
    <w:rPr>
      <w:rFonts w:asciiTheme="majorHAnsi" w:hAnsiTheme="majorHAnsi" w:cs="Arial"/>
      <w:b/>
      <w:bCs/>
      <w:i/>
      <w:iCs/>
      <w:color w:val="1F497D" w:themeColor="text2"/>
      <w:sz w:val="22"/>
      <w:szCs w:val="28"/>
    </w:rPr>
  </w:style>
  <w:style w:type="paragraph" w:styleId="BodyTextIndent2">
    <w:name w:val="Body Text Indent 2"/>
    <w:basedOn w:val="Normal"/>
    <w:link w:val="BodyTextIndent2Char"/>
    <w:rsid w:val="004E7F45"/>
    <w:pPr>
      <w:ind w:left="360"/>
    </w:pPr>
    <w:rPr>
      <w:rFonts w:ascii="Cambria" w:hAnsi="Cambria"/>
    </w:rPr>
  </w:style>
  <w:style w:type="character" w:customStyle="1" w:styleId="BodyTextIndent2Char">
    <w:name w:val="Body Text Indent 2 Char"/>
    <w:basedOn w:val="DefaultParagraphFont"/>
    <w:link w:val="BodyTextIndent2"/>
    <w:rsid w:val="004E7F45"/>
    <w:rPr>
      <w:rFonts w:ascii="Cambria" w:hAnsi="Cambria"/>
      <w:sz w:val="24"/>
      <w:szCs w:val="24"/>
    </w:rPr>
  </w:style>
  <w:style w:type="paragraph" w:styleId="Title">
    <w:name w:val="Title"/>
    <w:basedOn w:val="Normal"/>
    <w:next w:val="Normal"/>
    <w:link w:val="TitleChar"/>
    <w:qFormat/>
    <w:rsid w:val="004C0B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B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877649"/>
    <w:rPr>
      <w:rFonts w:asciiTheme="majorHAnsi" w:eastAsiaTheme="majorEastAsia" w:hAnsiTheme="majorHAnsi" w:cstheme="majorBidi"/>
      <w:b/>
      <w:bCs/>
      <w:color w:val="1F497D" w:themeColor="text2"/>
      <w:sz w:val="28"/>
      <w:szCs w:val="28"/>
    </w:rPr>
  </w:style>
  <w:style w:type="paragraph" w:customStyle="1" w:styleId="CodeIndent2">
    <w:name w:val="Code Indent 2"/>
    <w:basedOn w:val="BodyTextIndent2"/>
    <w:link w:val="CodeIndent2Char"/>
    <w:qFormat/>
    <w:rsid w:val="004E7F45"/>
    <w:pPr>
      <w:contextualSpacing/>
    </w:pPr>
    <w:rPr>
      <w:rFonts w:ascii="Courier New" w:hAnsi="Courier New"/>
      <w:sz w:val="20"/>
    </w:rPr>
  </w:style>
  <w:style w:type="table" w:styleId="TableGrid">
    <w:name w:val="Table Grid"/>
    <w:basedOn w:val="TableNormal"/>
    <w:rsid w:val="008D2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dent2Char">
    <w:name w:val="Code Indent 2 Char"/>
    <w:basedOn w:val="BodyTextIndent2Char"/>
    <w:link w:val="CodeIndent2"/>
    <w:rsid w:val="004E7F45"/>
    <w:rPr>
      <w:rFonts w:ascii="Courier New" w:hAnsi="Courier New"/>
      <w:sz w:val="24"/>
      <w:szCs w:val="24"/>
    </w:rPr>
  </w:style>
  <w:style w:type="paragraph" w:styleId="BalloonText">
    <w:name w:val="Balloon Text"/>
    <w:basedOn w:val="Normal"/>
    <w:link w:val="BalloonTextChar"/>
    <w:rsid w:val="00431C24"/>
    <w:pPr>
      <w:spacing w:before="0" w:after="0"/>
    </w:pPr>
    <w:rPr>
      <w:rFonts w:ascii="Tahoma" w:hAnsi="Tahoma" w:cs="Tahoma"/>
      <w:sz w:val="16"/>
      <w:szCs w:val="16"/>
    </w:rPr>
  </w:style>
  <w:style w:type="character" w:customStyle="1" w:styleId="BalloonTextChar">
    <w:name w:val="Balloon Text Char"/>
    <w:basedOn w:val="DefaultParagraphFont"/>
    <w:link w:val="BalloonText"/>
    <w:rsid w:val="00431C24"/>
    <w:rPr>
      <w:rFonts w:ascii="Tahoma" w:hAnsi="Tahoma" w:cs="Tahoma"/>
      <w:sz w:val="16"/>
      <w:szCs w:val="16"/>
    </w:rPr>
  </w:style>
  <w:style w:type="character" w:styleId="Emphasis">
    <w:name w:val="Emphasis"/>
    <w:basedOn w:val="DefaultParagraphFont"/>
    <w:qFormat/>
    <w:rsid w:val="004A10C1"/>
    <w:rPr>
      <w:i/>
      <w:iCs/>
    </w:rPr>
  </w:style>
  <w:style w:type="numbering" w:customStyle="1" w:styleId="OutlineHeading1">
    <w:name w:val="Outline Heading 1"/>
    <w:basedOn w:val="NoList"/>
    <w:uiPriority w:val="99"/>
    <w:rsid w:val="008828FE"/>
    <w:pPr>
      <w:numPr>
        <w:numId w:val="8"/>
      </w:numPr>
    </w:pPr>
  </w:style>
  <w:style w:type="numbering" w:customStyle="1" w:styleId="MHeading1">
    <w:name w:val="MHeading 1"/>
    <w:basedOn w:val="OutlineHeading1"/>
    <w:uiPriority w:val="99"/>
    <w:rsid w:val="005547EF"/>
    <w:pPr>
      <w:numPr>
        <w:numId w:val="22"/>
      </w:numPr>
    </w:pPr>
  </w:style>
  <w:style w:type="character" w:customStyle="1" w:styleId="Heading3Char">
    <w:name w:val="Heading 3 Char"/>
    <w:basedOn w:val="DefaultParagraphFont"/>
    <w:link w:val="Heading3"/>
    <w:semiHidden/>
    <w:rsid w:val="00877649"/>
    <w:rPr>
      <w:rFonts w:asciiTheme="majorHAnsi" w:eastAsiaTheme="majorEastAsia" w:hAnsiTheme="majorHAnsi" w:cstheme="majorBidi"/>
      <w:b/>
      <w:bCs/>
      <w:color w:val="1F497D" w:themeColor="text2"/>
      <w:sz w:val="24"/>
      <w:szCs w:val="24"/>
    </w:rPr>
  </w:style>
  <w:style w:type="character" w:customStyle="1" w:styleId="Heading4Char">
    <w:name w:val="Heading 4 Char"/>
    <w:basedOn w:val="DefaultParagraphFont"/>
    <w:link w:val="Heading4"/>
    <w:rsid w:val="00877649"/>
    <w:rPr>
      <w:rFonts w:asciiTheme="majorHAnsi" w:eastAsiaTheme="majorEastAsia" w:hAnsiTheme="majorHAnsi" w:cstheme="majorBidi"/>
      <w:b/>
      <w:bCs/>
      <w:i/>
      <w:iCs/>
      <w:color w:val="1F497D" w:themeColor="text2"/>
      <w:sz w:val="24"/>
      <w:szCs w:val="24"/>
    </w:rPr>
  </w:style>
  <w:style w:type="character" w:customStyle="1" w:styleId="Heading5Char">
    <w:name w:val="Heading 5 Char"/>
    <w:basedOn w:val="DefaultParagraphFont"/>
    <w:link w:val="Heading5"/>
    <w:semiHidden/>
    <w:rsid w:val="005547E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5547E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5547E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5547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5547EF"/>
    <w:rPr>
      <w:rFonts w:asciiTheme="majorHAnsi" w:eastAsiaTheme="majorEastAsia" w:hAnsiTheme="majorHAnsi" w:cstheme="majorBidi"/>
      <w:i/>
      <w:iCs/>
      <w:color w:val="404040" w:themeColor="text1" w:themeTint="BF"/>
    </w:rPr>
  </w:style>
  <w:style w:type="table" w:styleId="TableColumns3">
    <w:name w:val="Table Columns 3"/>
    <w:basedOn w:val="TableNormal"/>
    <w:rsid w:val="00B86423"/>
    <w:pPr>
      <w:spacing w:before="100" w:beforeAutospacing="1" w:after="100" w:afterAutospacing="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B86423"/>
    <w:pPr>
      <w:spacing w:before="100" w:beforeAutospacing="1" w:after="100" w:afterAutospacing="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DefaultParagraphFont"/>
    <w:rsid w:val="003837EA"/>
    <w:rPr>
      <w:color w:val="0000FF" w:themeColor="hyperlink"/>
      <w:u w:val="single"/>
    </w:rPr>
  </w:style>
  <w:style w:type="character" w:styleId="FollowedHyperlink">
    <w:name w:val="FollowedHyperlink"/>
    <w:basedOn w:val="DefaultParagraphFont"/>
    <w:rsid w:val="00F8199D"/>
    <w:rPr>
      <w:color w:val="800080" w:themeColor="followedHyperlink"/>
      <w:u w:val="single"/>
    </w:rPr>
  </w:style>
  <w:style w:type="paragraph" w:styleId="PlainText">
    <w:name w:val="Plain Text"/>
    <w:basedOn w:val="Normal"/>
    <w:link w:val="PlainTextChar"/>
    <w:uiPriority w:val="99"/>
    <w:unhideWhenUsed/>
    <w:rsid w:val="00B73F1F"/>
    <w:pPr>
      <w:spacing w:before="0" w:beforeAutospacing="0" w:after="0" w:afterAutospacing="0"/>
    </w:pPr>
    <w:rPr>
      <w:rFonts w:ascii="Calibri" w:eastAsiaTheme="minorHAnsi" w:hAnsi="Calibri" w:cs="Calibri"/>
      <w:sz w:val="22"/>
      <w:szCs w:val="22"/>
    </w:rPr>
  </w:style>
  <w:style w:type="character" w:customStyle="1" w:styleId="PlainTextChar">
    <w:name w:val="Plain Text Char"/>
    <w:basedOn w:val="DefaultParagraphFont"/>
    <w:link w:val="PlainText"/>
    <w:uiPriority w:val="99"/>
    <w:rsid w:val="00B73F1F"/>
    <w:rPr>
      <w:rFonts w:ascii="Calibri" w:eastAsiaTheme="minorHAns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8FE"/>
    <w:pPr>
      <w:spacing w:before="100" w:beforeAutospacing="1" w:after="100" w:afterAutospacing="1"/>
    </w:pPr>
    <w:rPr>
      <w:sz w:val="24"/>
      <w:szCs w:val="24"/>
    </w:rPr>
  </w:style>
  <w:style w:type="paragraph" w:styleId="Heading1">
    <w:name w:val="heading 1"/>
    <w:basedOn w:val="Normal"/>
    <w:next w:val="Normal"/>
    <w:link w:val="Heading1Char"/>
    <w:qFormat/>
    <w:rsid w:val="00877649"/>
    <w:pPr>
      <w:keepNext/>
      <w:keepLines/>
      <w:numPr>
        <w:numId w:val="24"/>
      </w:numPr>
      <w:spacing w:before="48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BodyTextIndent2"/>
    <w:link w:val="Heading2Char"/>
    <w:autoRedefine/>
    <w:qFormat/>
    <w:rsid w:val="0030105B"/>
    <w:pPr>
      <w:keepNext/>
      <w:numPr>
        <w:ilvl w:val="1"/>
        <w:numId w:val="24"/>
      </w:numPr>
      <w:outlineLvl w:val="1"/>
    </w:pPr>
    <w:rPr>
      <w:rFonts w:asciiTheme="majorHAnsi" w:hAnsiTheme="majorHAnsi" w:cs="Arial"/>
      <w:b/>
      <w:bCs/>
      <w:i/>
      <w:iCs/>
      <w:color w:val="1F497D" w:themeColor="text2"/>
      <w:sz w:val="22"/>
      <w:szCs w:val="28"/>
    </w:rPr>
  </w:style>
  <w:style w:type="paragraph" w:styleId="Heading3">
    <w:name w:val="heading 3"/>
    <w:basedOn w:val="Normal"/>
    <w:next w:val="Normal"/>
    <w:link w:val="Heading3Char"/>
    <w:semiHidden/>
    <w:unhideWhenUsed/>
    <w:qFormat/>
    <w:rsid w:val="00877649"/>
    <w:pPr>
      <w:keepNext/>
      <w:keepLines/>
      <w:numPr>
        <w:ilvl w:val="2"/>
        <w:numId w:val="24"/>
      </w:numPr>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nhideWhenUsed/>
    <w:qFormat/>
    <w:rsid w:val="00877649"/>
    <w:pPr>
      <w:keepNext/>
      <w:keepLines/>
      <w:numPr>
        <w:ilvl w:val="3"/>
        <w:numId w:val="24"/>
      </w:numPr>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semiHidden/>
    <w:unhideWhenUsed/>
    <w:qFormat/>
    <w:rsid w:val="005547EF"/>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547EF"/>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547EF"/>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547EF"/>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547EF"/>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105B"/>
    <w:rPr>
      <w:rFonts w:asciiTheme="majorHAnsi" w:hAnsiTheme="majorHAnsi" w:cs="Arial"/>
      <w:b/>
      <w:bCs/>
      <w:i/>
      <w:iCs/>
      <w:color w:val="1F497D" w:themeColor="text2"/>
      <w:sz w:val="22"/>
      <w:szCs w:val="28"/>
    </w:rPr>
  </w:style>
  <w:style w:type="paragraph" w:styleId="BodyTextIndent2">
    <w:name w:val="Body Text Indent 2"/>
    <w:basedOn w:val="Normal"/>
    <w:link w:val="BodyTextIndent2Char"/>
    <w:rsid w:val="004E7F45"/>
    <w:pPr>
      <w:ind w:left="360"/>
    </w:pPr>
    <w:rPr>
      <w:rFonts w:ascii="Cambria" w:hAnsi="Cambria"/>
    </w:rPr>
  </w:style>
  <w:style w:type="character" w:customStyle="1" w:styleId="BodyTextIndent2Char">
    <w:name w:val="Body Text Indent 2 Char"/>
    <w:basedOn w:val="DefaultParagraphFont"/>
    <w:link w:val="BodyTextIndent2"/>
    <w:rsid w:val="004E7F45"/>
    <w:rPr>
      <w:rFonts w:ascii="Cambria" w:hAnsi="Cambria"/>
      <w:sz w:val="24"/>
      <w:szCs w:val="24"/>
    </w:rPr>
  </w:style>
  <w:style w:type="paragraph" w:styleId="Title">
    <w:name w:val="Title"/>
    <w:basedOn w:val="Normal"/>
    <w:next w:val="Normal"/>
    <w:link w:val="TitleChar"/>
    <w:qFormat/>
    <w:rsid w:val="004C0B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B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877649"/>
    <w:rPr>
      <w:rFonts w:asciiTheme="majorHAnsi" w:eastAsiaTheme="majorEastAsia" w:hAnsiTheme="majorHAnsi" w:cstheme="majorBidi"/>
      <w:b/>
      <w:bCs/>
      <w:color w:val="1F497D" w:themeColor="text2"/>
      <w:sz w:val="28"/>
      <w:szCs w:val="28"/>
    </w:rPr>
  </w:style>
  <w:style w:type="paragraph" w:customStyle="1" w:styleId="CodeIndent2">
    <w:name w:val="Code Indent 2"/>
    <w:basedOn w:val="BodyTextIndent2"/>
    <w:link w:val="CodeIndent2Char"/>
    <w:qFormat/>
    <w:rsid w:val="004E7F45"/>
    <w:pPr>
      <w:contextualSpacing/>
    </w:pPr>
    <w:rPr>
      <w:rFonts w:ascii="Courier New" w:hAnsi="Courier New"/>
      <w:sz w:val="20"/>
    </w:rPr>
  </w:style>
  <w:style w:type="table" w:styleId="TableGrid">
    <w:name w:val="Table Grid"/>
    <w:basedOn w:val="TableNormal"/>
    <w:rsid w:val="008D2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dent2Char">
    <w:name w:val="Code Indent 2 Char"/>
    <w:basedOn w:val="BodyTextIndent2Char"/>
    <w:link w:val="CodeIndent2"/>
    <w:rsid w:val="004E7F45"/>
    <w:rPr>
      <w:rFonts w:ascii="Courier New" w:hAnsi="Courier New"/>
      <w:sz w:val="24"/>
      <w:szCs w:val="24"/>
    </w:rPr>
  </w:style>
  <w:style w:type="paragraph" w:styleId="BalloonText">
    <w:name w:val="Balloon Text"/>
    <w:basedOn w:val="Normal"/>
    <w:link w:val="BalloonTextChar"/>
    <w:rsid w:val="00431C24"/>
    <w:pPr>
      <w:spacing w:before="0" w:after="0"/>
    </w:pPr>
    <w:rPr>
      <w:rFonts w:ascii="Tahoma" w:hAnsi="Tahoma" w:cs="Tahoma"/>
      <w:sz w:val="16"/>
      <w:szCs w:val="16"/>
    </w:rPr>
  </w:style>
  <w:style w:type="character" w:customStyle="1" w:styleId="BalloonTextChar">
    <w:name w:val="Balloon Text Char"/>
    <w:basedOn w:val="DefaultParagraphFont"/>
    <w:link w:val="BalloonText"/>
    <w:rsid w:val="00431C24"/>
    <w:rPr>
      <w:rFonts w:ascii="Tahoma" w:hAnsi="Tahoma" w:cs="Tahoma"/>
      <w:sz w:val="16"/>
      <w:szCs w:val="16"/>
    </w:rPr>
  </w:style>
  <w:style w:type="character" w:styleId="Emphasis">
    <w:name w:val="Emphasis"/>
    <w:basedOn w:val="DefaultParagraphFont"/>
    <w:qFormat/>
    <w:rsid w:val="004A10C1"/>
    <w:rPr>
      <w:i/>
      <w:iCs/>
    </w:rPr>
  </w:style>
  <w:style w:type="numbering" w:customStyle="1" w:styleId="OutlineHeading1">
    <w:name w:val="Outline Heading 1"/>
    <w:basedOn w:val="NoList"/>
    <w:uiPriority w:val="99"/>
    <w:rsid w:val="008828FE"/>
    <w:pPr>
      <w:numPr>
        <w:numId w:val="8"/>
      </w:numPr>
    </w:pPr>
  </w:style>
  <w:style w:type="numbering" w:customStyle="1" w:styleId="MHeading1">
    <w:name w:val="MHeading 1"/>
    <w:basedOn w:val="OutlineHeading1"/>
    <w:uiPriority w:val="99"/>
    <w:rsid w:val="005547EF"/>
    <w:pPr>
      <w:numPr>
        <w:numId w:val="22"/>
      </w:numPr>
    </w:pPr>
  </w:style>
  <w:style w:type="character" w:customStyle="1" w:styleId="Heading3Char">
    <w:name w:val="Heading 3 Char"/>
    <w:basedOn w:val="DefaultParagraphFont"/>
    <w:link w:val="Heading3"/>
    <w:semiHidden/>
    <w:rsid w:val="00877649"/>
    <w:rPr>
      <w:rFonts w:asciiTheme="majorHAnsi" w:eastAsiaTheme="majorEastAsia" w:hAnsiTheme="majorHAnsi" w:cstheme="majorBidi"/>
      <w:b/>
      <w:bCs/>
      <w:color w:val="1F497D" w:themeColor="text2"/>
      <w:sz w:val="24"/>
      <w:szCs w:val="24"/>
    </w:rPr>
  </w:style>
  <w:style w:type="character" w:customStyle="1" w:styleId="Heading4Char">
    <w:name w:val="Heading 4 Char"/>
    <w:basedOn w:val="DefaultParagraphFont"/>
    <w:link w:val="Heading4"/>
    <w:rsid w:val="00877649"/>
    <w:rPr>
      <w:rFonts w:asciiTheme="majorHAnsi" w:eastAsiaTheme="majorEastAsia" w:hAnsiTheme="majorHAnsi" w:cstheme="majorBidi"/>
      <w:b/>
      <w:bCs/>
      <w:i/>
      <w:iCs/>
      <w:color w:val="1F497D" w:themeColor="text2"/>
      <w:sz w:val="24"/>
      <w:szCs w:val="24"/>
    </w:rPr>
  </w:style>
  <w:style w:type="character" w:customStyle="1" w:styleId="Heading5Char">
    <w:name w:val="Heading 5 Char"/>
    <w:basedOn w:val="DefaultParagraphFont"/>
    <w:link w:val="Heading5"/>
    <w:semiHidden/>
    <w:rsid w:val="005547E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5547E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5547E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5547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5547EF"/>
    <w:rPr>
      <w:rFonts w:asciiTheme="majorHAnsi" w:eastAsiaTheme="majorEastAsia" w:hAnsiTheme="majorHAnsi" w:cstheme="majorBidi"/>
      <w:i/>
      <w:iCs/>
      <w:color w:val="404040" w:themeColor="text1" w:themeTint="BF"/>
    </w:rPr>
  </w:style>
  <w:style w:type="table" w:styleId="TableColumns3">
    <w:name w:val="Table Columns 3"/>
    <w:basedOn w:val="TableNormal"/>
    <w:rsid w:val="00B86423"/>
    <w:pPr>
      <w:spacing w:before="100" w:beforeAutospacing="1" w:after="100" w:afterAutospacing="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B86423"/>
    <w:pPr>
      <w:spacing w:before="100" w:beforeAutospacing="1" w:after="100" w:afterAutospacing="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DefaultParagraphFont"/>
    <w:rsid w:val="003837EA"/>
    <w:rPr>
      <w:color w:val="0000FF" w:themeColor="hyperlink"/>
      <w:u w:val="single"/>
    </w:rPr>
  </w:style>
  <w:style w:type="character" w:styleId="FollowedHyperlink">
    <w:name w:val="FollowedHyperlink"/>
    <w:basedOn w:val="DefaultParagraphFont"/>
    <w:rsid w:val="00F8199D"/>
    <w:rPr>
      <w:color w:val="800080" w:themeColor="followedHyperlink"/>
      <w:u w:val="single"/>
    </w:rPr>
  </w:style>
  <w:style w:type="paragraph" w:styleId="PlainText">
    <w:name w:val="Plain Text"/>
    <w:basedOn w:val="Normal"/>
    <w:link w:val="PlainTextChar"/>
    <w:uiPriority w:val="99"/>
    <w:unhideWhenUsed/>
    <w:rsid w:val="00B73F1F"/>
    <w:pPr>
      <w:spacing w:before="0" w:beforeAutospacing="0" w:after="0" w:afterAutospacing="0"/>
    </w:pPr>
    <w:rPr>
      <w:rFonts w:ascii="Calibri" w:eastAsiaTheme="minorHAnsi" w:hAnsi="Calibri" w:cs="Calibri"/>
      <w:sz w:val="22"/>
      <w:szCs w:val="22"/>
    </w:rPr>
  </w:style>
  <w:style w:type="character" w:customStyle="1" w:styleId="PlainTextChar">
    <w:name w:val="Plain Text Char"/>
    <w:basedOn w:val="DefaultParagraphFont"/>
    <w:link w:val="PlainText"/>
    <w:uiPriority w:val="99"/>
    <w:rsid w:val="00B73F1F"/>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85165">
      <w:bodyDiv w:val="1"/>
      <w:marLeft w:val="0"/>
      <w:marRight w:val="0"/>
      <w:marTop w:val="0"/>
      <w:marBottom w:val="0"/>
      <w:divBdr>
        <w:top w:val="none" w:sz="0" w:space="0" w:color="auto"/>
        <w:left w:val="none" w:sz="0" w:space="0" w:color="auto"/>
        <w:bottom w:val="none" w:sz="0" w:space="0" w:color="auto"/>
        <w:right w:val="none" w:sz="0" w:space="0" w:color="auto"/>
      </w:divBdr>
    </w:div>
    <w:div w:id="145105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ocs.oracle.com/cd/E11882_01/appdev.112/e40758/d_lsbydb.htm" TargetMode="External"/><Relationship Id="rId5" Type="http://schemas.openxmlformats.org/officeDocument/2006/relationships/styles" Target="styles.xml"/><Relationship Id="rId10" Type="http://schemas.openxmlformats.org/officeDocument/2006/relationships/hyperlink" Target="http://docs.oracle.com/cd/E11882_01/server.112/e41134/toc.htm"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D256D7B3C7D54FB9DEF90F2C433784" ma:contentTypeVersion="0" ma:contentTypeDescription="Create a new document." ma:contentTypeScope="" ma:versionID="b2b6ea9882318c02569d83d13c4075a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BCBAD2D-2D90-4D33-A026-43130780C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22DBCE6-96EB-4CD5-BDE1-277665EFC630}">
  <ds:schemaRefs>
    <ds:schemaRef ds:uri="http://schemas.microsoft.com/sharepoint/v3/contenttype/forms"/>
  </ds:schemaRefs>
</ds:datastoreItem>
</file>

<file path=customXml/itemProps3.xml><?xml version="1.0" encoding="utf-8"?>
<ds:datastoreItem xmlns:ds="http://schemas.openxmlformats.org/officeDocument/2006/customXml" ds:itemID="{87DE630E-9FB7-40AF-A18A-A4BB2784E3BD}">
  <ds:schemaRefs>
    <ds:schemaRef ds:uri="http://purl.org/dc/elements/1.1/"/>
    <ds:schemaRef ds:uri="http://purl.org/dc/term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8</Pages>
  <Words>1509</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Swafford</dc:creator>
  <cp:lastModifiedBy>Eugene Berman</cp:lastModifiedBy>
  <cp:revision>16</cp:revision>
  <cp:lastPrinted>2013-12-13T13:37:00Z</cp:lastPrinted>
  <dcterms:created xsi:type="dcterms:W3CDTF">2013-12-13T13:40:00Z</dcterms:created>
  <dcterms:modified xsi:type="dcterms:W3CDTF">2014-10-07T13:59:00Z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0x0101007AD256D7B3C7D54FB9DEF90F2C433784</vt:lpwstr>
  </property>
</Properties>
</file>