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973E" w14:textId="23BFF391" w:rsidR="002C368D" w:rsidRPr="007A16F6" w:rsidRDefault="00ED40FD" w:rsidP="00ED40FD">
      <w:pPr>
        <w:contextualSpacing/>
        <w:jc w:val="center"/>
        <w:rPr>
          <w:b/>
          <w:bCs/>
          <w:sz w:val="20"/>
          <w:szCs w:val="20"/>
        </w:rPr>
      </w:pPr>
      <w:r w:rsidRPr="007A16F6">
        <w:rPr>
          <w:b/>
          <w:bCs/>
          <w:sz w:val="20"/>
          <w:szCs w:val="20"/>
        </w:rPr>
        <w:t>HEDWPRD/HEDWPRD_RPT</w:t>
      </w:r>
      <w:r w:rsidR="00B81DF8" w:rsidRPr="007A16F6">
        <w:rPr>
          <w:b/>
          <w:bCs/>
          <w:sz w:val="20"/>
          <w:szCs w:val="20"/>
        </w:rPr>
        <w:t xml:space="preserve"> </w:t>
      </w:r>
      <w:r w:rsidR="00864245" w:rsidRPr="007A16F6">
        <w:rPr>
          <w:b/>
          <w:bCs/>
          <w:sz w:val="20"/>
          <w:szCs w:val="20"/>
        </w:rPr>
        <w:t>PASSWORD CHANGE</w:t>
      </w:r>
      <w:r w:rsidRPr="007A16F6">
        <w:rPr>
          <w:b/>
          <w:bCs/>
          <w:sz w:val="20"/>
          <w:szCs w:val="20"/>
        </w:rPr>
        <w:t xml:space="preserve"> Options</w:t>
      </w:r>
    </w:p>
    <w:p w14:paraId="713275DE" w14:textId="6BB2626F" w:rsidR="00ED40FD" w:rsidRPr="007A16F6" w:rsidRDefault="00ED40FD">
      <w:pPr>
        <w:contextualSpacing/>
        <w:rPr>
          <w:b/>
          <w:bCs/>
          <w:sz w:val="20"/>
          <w:szCs w:val="20"/>
          <w:u w:val="single"/>
        </w:rPr>
      </w:pPr>
      <w:r w:rsidRPr="007A16F6">
        <w:rPr>
          <w:b/>
          <w:bCs/>
          <w:sz w:val="20"/>
          <w:szCs w:val="20"/>
          <w:u w:val="single"/>
        </w:rPr>
        <w:t>Option 1 – Alter Command</w:t>
      </w:r>
    </w:p>
    <w:p w14:paraId="431644E8" w14:textId="2A502450" w:rsidR="00ED40FD" w:rsidRPr="007A16F6" w:rsidRDefault="00ED40FD">
      <w:pPr>
        <w:contextualSpacing/>
        <w:rPr>
          <w:sz w:val="20"/>
          <w:szCs w:val="20"/>
        </w:rPr>
      </w:pPr>
      <w:r w:rsidRPr="007A16F6">
        <w:rPr>
          <w:sz w:val="20"/>
          <w:szCs w:val="20"/>
        </w:rPr>
        <w:t>This is the preferred</w:t>
      </w:r>
      <w:r w:rsidR="00B81DF8" w:rsidRPr="007A16F6">
        <w:rPr>
          <w:sz w:val="20"/>
          <w:szCs w:val="20"/>
        </w:rPr>
        <w:t xml:space="preserve"> </w:t>
      </w:r>
      <w:r w:rsidRPr="007A16F6">
        <w:rPr>
          <w:sz w:val="20"/>
          <w:szCs w:val="20"/>
        </w:rPr>
        <w:t>method because it gives feedback on success and failure.</w:t>
      </w:r>
      <w:r w:rsidR="00B81DF8" w:rsidRPr="007A16F6">
        <w:rPr>
          <w:sz w:val="20"/>
          <w:szCs w:val="20"/>
        </w:rPr>
        <w:t xml:space="preserve"> </w:t>
      </w:r>
      <w:r w:rsidRPr="007A16F6">
        <w:rPr>
          <w:sz w:val="20"/>
          <w:szCs w:val="20"/>
        </w:rPr>
        <w:t xml:space="preserve"> </w:t>
      </w:r>
    </w:p>
    <w:p w14:paraId="1264FD5E" w14:textId="77777777" w:rsidR="00ED40FD" w:rsidRPr="007A16F6" w:rsidRDefault="00ED40FD">
      <w:pPr>
        <w:contextualSpacing/>
        <w:rPr>
          <w:b/>
          <w:bCs/>
          <w:sz w:val="20"/>
          <w:szCs w:val="20"/>
        </w:rPr>
      </w:pPr>
      <w:r w:rsidRPr="007A16F6">
        <w:rPr>
          <w:b/>
          <w:bCs/>
          <w:sz w:val="20"/>
          <w:szCs w:val="20"/>
        </w:rPr>
        <w:t>Step 1:</w:t>
      </w:r>
    </w:p>
    <w:p w14:paraId="2D306C8E" w14:textId="265C80BF" w:rsidR="00ED40FD" w:rsidRPr="007A16F6" w:rsidRDefault="00ED40FD">
      <w:pPr>
        <w:contextualSpacing/>
        <w:rPr>
          <w:sz w:val="20"/>
          <w:szCs w:val="20"/>
        </w:rPr>
      </w:pPr>
      <w:r w:rsidRPr="007A16F6">
        <w:rPr>
          <w:sz w:val="20"/>
          <w:szCs w:val="20"/>
        </w:rPr>
        <w:t xml:space="preserve">Log into </w:t>
      </w:r>
      <w:r w:rsidR="00673659" w:rsidRPr="007A16F6">
        <w:rPr>
          <w:sz w:val="20"/>
          <w:szCs w:val="20"/>
        </w:rPr>
        <w:t xml:space="preserve"> the </w:t>
      </w:r>
      <w:r w:rsidR="00673659" w:rsidRPr="007A16F6">
        <w:rPr>
          <w:b/>
          <w:bCs/>
          <w:sz w:val="20"/>
          <w:szCs w:val="20"/>
        </w:rPr>
        <w:t xml:space="preserve"> </w:t>
      </w:r>
      <w:r w:rsidR="00673659" w:rsidRPr="007A16F6">
        <w:rPr>
          <w:sz w:val="20"/>
          <w:szCs w:val="20"/>
        </w:rPr>
        <w:t xml:space="preserve">HEDWPRD </w:t>
      </w:r>
      <w:r w:rsidR="007A16F6" w:rsidRPr="007A16F6">
        <w:rPr>
          <w:sz w:val="20"/>
          <w:szCs w:val="20"/>
        </w:rPr>
        <w:t>(</w:t>
      </w:r>
      <w:r w:rsidR="00673659" w:rsidRPr="007A16F6">
        <w:rPr>
          <w:sz w:val="20"/>
          <w:szCs w:val="20"/>
        </w:rPr>
        <w:t xml:space="preserve">not HEDWPRD_RPT)  </w:t>
      </w:r>
      <w:r w:rsidRPr="007A16F6">
        <w:rPr>
          <w:sz w:val="20"/>
          <w:szCs w:val="20"/>
        </w:rPr>
        <w:t>using your</w:t>
      </w:r>
      <w:r w:rsidR="00B81DF8" w:rsidRPr="007A16F6">
        <w:rPr>
          <w:sz w:val="20"/>
          <w:szCs w:val="20"/>
        </w:rPr>
        <w:t xml:space="preserve"> </w:t>
      </w:r>
      <w:r w:rsidRPr="007A16F6">
        <w:rPr>
          <w:sz w:val="20"/>
          <w:szCs w:val="20"/>
        </w:rPr>
        <w:t>preferred SQL Tool</w:t>
      </w:r>
    </w:p>
    <w:p w14:paraId="2F47B572" w14:textId="77777777" w:rsidR="00ED40FD" w:rsidRPr="007A16F6" w:rsidRDefault="00ED40FD">
      <w:pPr>
        <w:contextualSpacing/>
        <w:rPr>
          <w:sz w:val="20"/>
          <w:szCs w:val="20"/>
        </w:rPr>
      </w:pPr>
    </w:p>
    <w:p w14:paraId="7DA42A38" w14:textId="20E733A4" w:rsidR="00ED40FD" w:rsidRPr="007A16F6" w:rsidRDefault="00ED40FD">
      <w:pPr>
        <w:contextualSpacing/>
        <w:rPr>
          <w:b/>
          <w:bCs/>
          <w:sz w:val="20"/>
          <w:szCs w:val="20"/>
        </w:rPr>
      </w:pPr>
      <w:r w:rsidRPr="007A16F6">
        <w:rPr>
          <w:b/>
          <w:bCs/>
          <w:sz w:val="20"/>
          <w:szCs w:val="20"/>
        </w:rPr>
        <w:t>Step 2:</w:t>
      </w:r>
    </w:p>
    <w:p w14:paraId="174B52FB" w14:textId="0253658F" w:rsidR="00ED40FD" w:rsidRPr="007A16F6" w:rsidRDefault="00ED40FD">
      <w:pPr>
        <w:contextualSpacing/>
        <w:rPr>
          <w:sz w:val="20"/>
          <w:szCs w:val="20"/>
        </w:rPr>
      </w:pPr>
      <w:r w:rsidRPr="007A16F6">
        <w:rPr>
          <w:sz w:val="20"/>
          <w:szCs w:val="20"/>
        </w:rPr>
        <w:t>Run this command with the appropriate</w:t>
      </w:r>
      <w:r w:rsidR="00B81DF8" w:rsidRPr="007A16F6">
        <w:rPr>
          <w:sz w:val="20"/>
          <w:szCs w:val="20"/>
        </w:rPr>
        <w:t xml:space="preserve"> </w:t>
      </w:r>
      <w:r w:rsidRPr="007A16F6">
        <w:rPr>
          <w:sz w:val="20"/>
          <w:szCs w:val="20"/>
        </w:rPr>
        <w:t>values:</w:t>
      </w:r>
    </w:p>
    <w:p w14:paraId="77C6307B" w14:textId="47ED2BD7" w:rsidR="00ED40FD" w:rsidRPr="007A16F6" w:rsidRDefault="00ED40FD" w:rsidP="00ED40FD">
      <w:pPr>
        <w:ind w:firstLine="720"/>
        <w:contextualSpacing/>
        <w:rPr>
          <w:sz w:val="20"/>
          <w:szCs w:val="20"/>
        </w:rPr>
      </w:pPr>
      <w:r w:rsidRPr="007A16F6">
        <w:rPr>
          <w:sz w:val="20"/>
          <w:szCs w:val="20"/>
        </w:rPr>
        <w:t>alter user</w:t>
      </w:r>
      <w:r w:rsidR="00B81DF8" w:rsidRPr="007A16F6">
        <w:rPr>
          <w:sz w:val="20"/>
          <w:szCs w:val="20"/>
        </w:rPr>
        <w:t xml:space="preserve"> </w:t>
      </w:r>
      <w:r w:rsidRPr="007A16F6">
        <w:rPr>
          <w:sz w:val="20"/>
          <w:szCs w:val="20"/>
        </w:rPr>
        <w:t>USERID IDENTIFIED BY "NEWPASSWORD” replace "OLDPASSWORD"</w:t>
      </w:r>
    </w:p>
    <w:p w14:paraId="4B2C6A57" w14:textId="77777777" w:rsidR="00ED40FD" w:rsidRPr="007A16F6" w:rsidRDefault="00ED40FD">
      <w:pPr>
        <w:contextualSpacing/>
        <w:rPr>
          <w:sz w:val="20"/>
          <w:szCs w:val="20"/>
        </w:rPr>
      </w:pPr>
    </w:p>
    <w:p w14:paraId="7BBCCEF4" w14:textId="679F1B6E" w:rsidR="00ED40FD" w:rsidRPr="007A16F6" w:rsidRDefault="00ED40FD">
      <w:pPr>
        <w:contextualSpacing/>
        <w:rPr>
          <w:sz w:val="20"/>
          <w:szCs w:val="20"/>
        </w:rPr>
      </w:pPr>
      <w:r w:rsidRPr="007A16F6">
        <w:rPr>
          <w:sz w:val="20"/>
          <w:szCs w:val="20"/>
        </w:rPr>
        <w:t>Example:</w:t>
      </w:r>
    </w:p>
    <w:p w14:paraId="695C0673" w14:textId="527C208B" w:rsidR="00ED40FD" w:rsidRPr="007A16F6" w:rsidRDefault="00ED40FD" w:rsidP="00ED40FD">
      <w:pPr>
        <w:ind w:firstLine="720"/>
        <w:rPr>
          <w:sz w:val="20"/>
          <w:szCs w:val="20"/>
        </w:rPr>
      </w:pPr>
      <w:r w:rsidRPr="007A16F6">
        <w:rPr>
          <w:sz w:val="20"/>
          <w:szCs w:val="20"/>
        </w:rPr>
        <w:t>alter user</w:t>
      </w:r>
      <w:r w:rsidR="00B81DF8" w:rsidRPr="007A16F6">
        <w:rPr>
          <w:sz w:val="20"/>
          <w:szCs w:val="20"/>
        </w:rPr>
        <w:t xml:space="preserve"> </w:t>
      </w:r>
      <w:r w:rsidRPr="007A16F6">
        <w:rPr>
          <w:sz w:val="20"/>
          <w:szCs w:val="20"/>
        </w:rPr>
        <w:t>a123456 IDENTIFIED BY "Nwpss12#” replace "Oldword34$"</w:t>
      </w:r>
    </w:p>
    <w:p w14:paraId="4AE754A1" w14:textId="5EB8FE99" w:rsidR="00ED40FD" w:rsidRPr="007A16F6" w:rsidRDefault="00ED40FD">
      <w:pPr>
        <w:contextualSpacing/>
        <w:rPr>
          <w:sz w:val="20"/>
          <w:szCs w:val="20"/>
        </w:rPr>
      </w:pPr>
      <w:r w:rsidRPr="007A16F6">
        <w:rPr>
          <w:sz w:val="20"/>
          <w:szCs w:val="20"/>
        </w:rPr>
        <w:t>Please pay attention to the DOUBLE quotes around the old and new passwords.</w:t>
      </w:r>
      <w:r w:rsidR="00B81DF8" w:rsidRPr="007A16F6">
        <w:rPr>
          <w:sz w:val="20"/>
          <w:szCs w:val="20"/>
        </w:rPr>
        <w:t xml:space="preserve"> </w:t>
      </w:r>
      <w:r w:rsidRPr="007A16F6">
        <w:rPr>
          <w:sz w:val="20"/>
          <w:szCs w:val="20"/>
        </w:rPr>
        <w:t>These are required because</w:t>
      </w:r>
      <w:r w:rsidR="00B81DF8" w:rsidRPr="007A16F6">
        <w:rPr>
          <w:sz w:val="20"/>
          <w:szCs w:val="20"/>
        </w:rPr>
        <w:t xml:space="preserve"> </w:t>
      </w:r>
      <w:r w:rsidRPr="007A16F6">
        <w:rPr>
          <w:sz w:val="20"/>
          <w:szCs w:val="20"/>
        </w:rPr>
        <w:t>of the special character requirement in HEDW passwords.</w:t>
      </w:r>
    </w:p>
    <w:p w14:paraId="6C9C0127" w14:textId="77777777" w:rsidR="00ED40FD" w:rsidRPr="007A16F6" w:rsidRDefault="00ED40FD">
      <w:pPr>
        <w:contextualSpacing/>
        <w:rPr>
          <w:sz w:val="20"/>
          <w:szCs w:val="20"/>
        </w:rPr>
      </w:pPr>
    </w:p>
    <w:p w14:paraId="59D4E258" w14:textId="3C513E4E" w:rsidR="00ED40FD" w:rsidRPr="007A16F6" w:rsidRDefault="00ED40FD">
      <w:pPr>
        <w:contextualSpacing/>
        <w:rPr>
          <w:b/>
          <w:bCs/>
          <w:sz w:val="20"/>
          <w:szCs w:val="20"/>
          <w:u w:val="single"/>
        </w:rPr>
      </w:pPr>
      <w:r w:rsidRPr="007A16F6">
        <w:rPr>
          <w:b/>
          <w:bCs/>
          <w:sz w:val="20"/>
          <w:szCs w:val="20"/>
          <w:u w:val="single"/>
        </w:rPr>
        <w:t>Option 2 – Use</w:t>
      </w:r>
      <w:r w:rsidR="00B81DF8" w:rsidRPr="007A16F6">
        <w:rPr>
          <w:b/>
          <w:bCs/>
          <w:sz w:val="20"/>
          <w:szCs w:val="20"/>
          <w:u w:val="single"/>
        </w:rPr>
        <w:t xml:space="preserve"> </w:t>
      </w:r>
      <w:r w:rsidRPr="007A16F6">
        <w:rPr>
          <w:b/>
          <w:bCs/>
          <w:sz w:val="20"/>
          <w:szCs w:val="20"/>
          <w:u w:val="single"/>
        </w:rPr>
        <w:t>Reset Password</w:t>
      </w:r>
      <w:r w:rsidR="00B81DF8" w:rsidRPr="007A16F6">
        <w:rPr>
          <w:b/>
          <w:bCs/>
          <w:sz w:val="20"/>
          <w:szCs w:val="20"/>
          <w:u w:val="single"/>
        </w:rPr>
        <w:t xml:space="preserve"> </w:t>
      </w:r>
      <w:r w:rsidRPr="007A16F6">
        <w:rPr>
          <w:b/>
          <w:bCs/>
          <w:sz w:val="20"/>
          <w:szCs w:val="20"/>
          <w:u w:val="single"/>
        </w:rPr>
        <w:t>Option in SQL Developer</w:t>
      </w:r>
    </w:p>
    <w:p w14:paraId="01D2EEB2" w14:textId="79BE831F" w:rsidR="00ED40FD" w:rsidRPr="007A16F6" w:rsidRDefault="00ED40FD">
      <w:pPr>
        <w:contextualSpacing/>
        <w:rPr>
          <w:sz w:val="20"/>
          <w:szCs w:val="20"/>
        </w:rPr>
      </w:pPr>
      <w:r w:rsidRPr="007A16F6">
        <w:rPr>
          <w:sz w:val="20"/>
          <w:szCs w:val="20"/>
        </w:rPr>
        <w:t>The downside to using this option is that it does not provide any feedback.</w:t>
      </w:r>
      <w:r w:rsidR="00B81DF8" w:rsidRPr="007A16F6">
        <w:rPr>
          <w:sz w:val="20"/>
          <w:szCs w:val="20"/>
        </w:rPr>
        <w:t xml:space="preserve"> </w:t>
      </w:r>
      <w:r w:rsidRPr="007A16F6">
        <w:rPr>
          <w:sz w:val="20"/>
          <w:szCs w:val="20"/>
        </w:rPr>
        <w:t>You don’t know if the change was successful or not or why it was not</w:t>
      </w:r>
      <w:r w:rsidR="007A16F6" w:rsidRPr="007A16F6">
        <w:rPr>
          <w:sz w:val="20"/>
          <w:szCs w:val="20"/>
        </w:rPr>
        <w:t xml:space="preserve"> until you try to log in again</w:t>
      </w:r>
      <w:r w:rsidRPr="007A16F6">
        <w:rPr>
          <w:sz w:val="20"/>
          <w:szCs w:val="20"/>
        </w:rPr>
        <w:t>.</w:t>
      </w:r>
      <w:r w:rsidR="00B81DF8" w:rsidRPr="007A16F6">
        <w:rPr>
          <w:sz w:val="20"/>
          <w:szCs w:val="20"/>
        </w:rPr>
        <w:t xml:space="preserve">  </w:t>
      </w:r>
      <w:r w:rsidRPr="007A16F6">
        <w:rPr>
          <w:sz w:val="20"/>
          <w:szCs w:val="20"/>
        </w:rPr>
        <w:t>In addition, it is very easy to type in the wrong new password twice and not know it.</w:t>
      </w:r>
      <w:r w:rsidR="00B81DF8" w:rsidRPr="007A16F6">
        <w:rPr>
          <w:sz w:val="20"/>
          <w:szCs w:val="20"/>
        </w:rPr>
        <w:t xml:space="preserve"> </w:t>
      </w:r>
      <w:r w:rsidRPr="007A16F6">
        <w:rPr>
          <w:sz w:val="20"/>
          <w:szCs w:val="20"/>
        </w:rPr>
        <w:t xml:space="preserve"> If you use this method,</w:t>
      </w:r>
      <w:r w:rsidR="00B81DF8" w:rsidRPr="007A16F6">
        <w:rPr>
          <w:sz w:val="20"/>
          <w:szCs w:val="20"/>
        </w:rPr>
        <w:t xml:space="preserve"> </w:t>
      </w:r>
      <w:r w:rsidRPr="007A16F6">
        <w:rPr>
          <w:sz w:val="20"/>
          <w:szCs w:val="20"/>
        </w:rPr>
        <w:t>it is re</w:t>
      </w:r>
      <w:r w:rsidR="00B81DF8" w:rsidRPr="007A16F6">
        <w:rPr>
          <w:sz w:val="20"/>
          <w:szCs w:val="20"/>
        </w:rPr>
        <w:t>commended</w:t>
      </w:r>
      <w:r w:rsidRPr="007A16F6">
        <w:rPr>
          <w:sz w:val="20"/>
          <w:szCs w:val="20"/>
        </w:rPr>
        <w:t xml:space="preserve"> to type</w:t>
      </w:r>
      <w:r w:rsidR="00B81DF8" w:rsidRPr="007A16F6">
        <w:rPr>
          <w:sz w:val="20"/>
          <w:szCs w:val="20"/>
        </w:rPr>
        <w:t xml:space="preserve"> </w:t>
      </w:r>
      <w:r w:rsidRPr="007A16F6">
        <w:rPr>
          <w:sz w:val="20"/>
          <w:szCs w:val="20"/>
        </w:rPr>
        <w:t>the new password in to NOTEPAD and then copy it into the popup box so that you are sure you know what it is.</w:t>
      </w:r>
    </w:p>
    <w:p w14:paraId="2D21521A" w14:textId="77777777" w:rsidR="00ED40FD" w:rsidRPr="007A16F6" w:rsidRDefault="00ED40FD">
      <w:pPr>
        <w:contextualSpacing/>
        <w:rPr>
          <w:sz w:val="20"/>
          <w:szCs w:val="20"/>
        </w:rPr>
      </w:pPr>
    </w:p>
    <w:p w14:paraId="3541CC96" w14:textId="3CA0D9DE" w:rsidR="00864245" w:rsidRPr="007A16F6" w:rsidRDefault="00864245">
      <w:pPr>
        <w:contextualSpacing/>
        <w:rPr>
          <w:b/>
          <w:bCs/>
          <w:sz w:val="20"/>
          <w:szCs w:val="20"/>
        </w:rPr>
      </w:pPr>
      <w:r w:rsidRPr="007A16F6">
        <w:rPr>
          <w:b/>
          <w:bCs/>
          <w:sz w:val="20"/>
          <w:szCs w:val="20"/>
        </w:rPr>
        <w:t>Step 1</w:t>
      </w:r>
    </w:p>
    <w:p w14:paraId="2BEA6F69" w14:textId="1927E8DF" w:rsidR="00864245" w:rsidRPr="007A16F6" w:rsidRDefault="00864245">
      <w:pPr>
        <w:contextualSpacing/>
        <w:rPr>
          <w:sz w:val="20"/>
          <w:szCs w:val="20"/>
        </w:rPr>
      </w:pPr>
      <w:r w:rsidRPr="007A16F6">
        <w:rPr>
          <w:sz w:val="20"/>
          <w:szCs w:val="20"/>
        </w:rPr>
        <w:t>Open Connections</w:t>
      </w:r>
      <w:r w:rsidR="00ED40FD" w:rsidRPr="007A16F6">
        <w:rPr>
          <w:sz w:val="20"/>
          <w:szCs w:val="20"/>
        </w:rPr>
        <w:t xml:space="preserve"> View</w:t>
      </w:r>
      <w:r w:rsidR="00B81DF8" w:rsidRPr="007A16F6">
        <w:rPr>
          <w:sz w:val="20"/>
          <w:szCs w:val="20"/>
        </w:rPr>
        <w:t xml:space="preserve"> </w:t>
      </w:r>
      <w:r w:rsidRPr="007A16F6">
        <w:rPr>
          <w:sz w:val="20"/>
          <w:szCs w:val="20"/>
        </w:rPr>
        <w:t xml:space="preserve">and </w:t>
      </w:r>
      <w:r w:rsidR="00ED40FD" w:rsidRPr="007A16F6">
        <w:rPr>
          <w:sz w:val="20"/>
          <w:szCs w:val="20"/>
        </w:rPr>
        <w:t xml:space="preserve">Right click on </w:t>
      </w:r>
      <w:r w:rsidRPr="007A16F6">
        <w:rPr>
          <w:sz w:val="20"/>
          <w:szCs w:val="20"/>
        </w:rPr>
        <w:t>Database you want to change</w:t>
      </w:r>
      <w:r w:rsidR="00ED40FD" w:rsidRPr="007A16F6">
        <w:rPr>
          <w:sz w:val="20"/>
          <w:szCs w:val="20"/>
        </w:rPr>
        <w:t xml:space="preserve"> and select</w:t>
      </w:r>
      <w:r w:rsidR="00B81DF8" w:rsidRPr="007A16F6">
        <w:rPr>
          <w:sz w:val="20"/>
          <w:szCs w:val="20"/>
        </w:rPr>
        <w:t xml:space="preserve"> </w:t>
      </w:r>
      <w:r w:rsidR="00ED40FD" w:rsidRPr="007A16F6">
        <w:rPr>
          <w:sz w:val="20"/>
          <w:szCs w:val="20"/>
        </w:rPr>
        <w:t>Reset Password – 4</w:t>
      </w:r>
      <w:r w:rsidR="00ED40FD" w:rsidRPr="007A16F6">
        <w:rPr>
          <w:sz w:val="20"/>
          <w:szCs w:val="20"/>
          <w:vertAlign w:val="superscript"/>
        </w:rPr>
        <w:t>th</w:t>
      </w:r>
      <w:r w:rsidR="00ED40FD" w:rsidRPr="007A16F6">
        <w:rPr>
          <w:sz w:val="20"/>
          <w:szCs w:val="20"/>
        </w:rPr>
        <w:t xml:space="preserve"> option on the list</w:t>
      </w:r>
    </w:p>
    <w:p w14:paraId="67C6347C" w14:textId="55260847" w:rsidR="00864245" w:rsidRPr="007A16F6" w:rsidRDefault="00864245">
      <w:pPr>
        <w:contextualSpacing/>
        <w:rPr>
          <w:sz w:val="20"/>
          <w:szCs w:val="20"/>
        </w:rPr>
      </w:pPr>
      <w:r w:rsidRPr="007A16F6">
        <w:rPr>
          <w:sz w:val="20"/>
          <w:szCs w:val="20"/>
        </w:rPr>
        <w:t>NOTE:</w:t>
      </w:r>
      <w:r w:rsidR="00B81DF8" w:rsidRPr="007A16F6">
        <w:rPr>
          <w:sz w:val="20"/>
          <w:szCs w:val="20"/>
        </w:rPr>
        <w:t xml:space="preserve"> </w:t>
      </w:r>
      <w:r w:rsidRPr="007A16F6">
        <w:rPr>
          <w:sz w:val="20"/>
          <w:szCs w:val="20"/>
        </w:rPr>
        <w:t>You must use HEDWPRD</w:t>
      </w:r>
      <w:r w:rsidR="00B81DF8" w:rsidRPr="007A16F6">
        <w:rPr>
          <w:sz w:val="20"/>
          <w:szCs w:val="20"/>
        </w:rPr>
        <w:t xml:space="preserve"> </w:t>
      </w:r>
      <w:r w:rsidRPr="007A16F6">
        <w:rPr>
          <w:sz w:val="20"/>
          <w:szCs w:val="20"/>
        </w:rPr>
        <w:t>not HEDWPRD_RPT</w:t>
      </w:r>
      <w:r w:rsidR="00B81DF8" w:rsidRPr="007A16F6">
        <w:rPr>
          <w:sz w:val="20"/>
          <w:szCs w:val="20"/>
        </w:rPr>
        <w:t xml:space="preserve"> </w:t>
      </w:r>
      <w:r w:rsidRPr="007A16F6">
        <w:rPr>
          <w:sz w:val="20"/>
          <w:szCs w:val="20"/>
        </w:rPr>
        <w:t>to change your password</w:t>
      </w:r>
    </w:p>
    <w:p w14:paraId="6163AE55" w14:textId="34FE6974" w:rsidR="00864245" w:rsidRPr="007A16F6" w:rsidRDefault="00864245">
      <w:pPr>
        <w:contextualSpacing/>
        <w:rPr>
          <w:sz w:val="20"/>
          <w:szCs w:val="20"/>
        </w:rPr>
      </w:pPr>
      <w:r w:rsidRPr="007A16F6">
        <w:rPr>
          <w:sz w:val="20"/>
          <w:szCs w:val="20"/>
        </w:rPr>
        <w:t>You will get the following popup screen:</w:t>
      </w:r>
    </w:p>
    <w:p w14:paraId="38914AB8" w14:textId="60054685" w:rsidR="00864245" w:rsidRPr="007A16F6" w:rsidRDefault="00864245">
      <w:pPr>
        <w:contextualSpacing/>
        <w:rPr>
          <w:sz w:val="20"/>
          <w:szCs w:val="20"/>
        </w:rPr>
      </w:pPr>
      <w:r w:rsidRPr="007A16F6">
        <w:rPr>
          <w:noProof/>
          <w:sz w:val="20"/>
          <w:szCs w:val="20"/>
        </w:rPr>
        <w:drawing>
          <wp:inline distT="0" distB="0" distL="0" distR="0" wp14:anchorId="456F52EE" wp14:editId="5ACD3C8A">
            <wp:extent cx="45720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D83F" w14:textId="77777777" w:rsidR="00864245" w:rsidRPr="007A16F6" w:rsidRDefault="00864245">
      <w:pPr>
        <w:contextualSpacing/>
        <w:rPr>
          <w:sz w:val="20"/>
          <w:szCs w:val="20"/>
        </w:rPr>
      </w:pPr>
    </w:p>
    <w:p w14:paraId="32AD88A6" w14:textId="56A961E4" w:rsidR="00ED40FD" w:rsidRPr="007A16F6" w:rsidRDefault="00ED40FD">
      <w:pPr>
        <w:contextualSpacing/>
        <w:rPr>
          <w:sz w:val="20"/>
          <w:szCs w:val="20"/>
        </w:rPr>
      </w:pPr>
      <w:r w:rsidRPr="007A16F6">
        <w:rPr>
          <w:b/>
          <w:bCs/>
          <w:sz w:val="20"/>
          <w:szCs w:val="20"/>
        </w:rPr>
        <w:t>Step2</w:t>
      </w:r>
      <w:r w:rsidR="00B81DF8" w:rsidRPr="007A16F6">
        <w:rPr>
          <w:sz w:val="20"/>
          <w:szCs w:val="20"/>
        </w:rPr>
        <w:t xml:space="preserve"> </w:t>
      </w:r>
    </w:p>
    <w:p w14:paraId="3817F5C0" w14:textId="59AF3C6A" w:rsidR="00ED40FD" w:rsidRPr="007A16F6" w:rsidRDefault="00ED40FD">
      <w:pPr>
        <w:contextualSpacing/>
        <w:rPr>
          <w:sz w:val="20"/>
          <w:szCs w:val="20"/>
        </w:rPr>
      </w:pPr>
      <w:r w:rsidRPr="007A16F6">
        <w:rPr>
          <w:sz w:val="20"/>
          <w:szCs w:val="20"/>
        </w:rPr>
        <w:t>Fill in the appropriate boxes and hit OK</w:t>
      </w:r>
    </w:p>
    <w:p w14:paraId="5D22E718" w14:textId="77777777" w:rsidR="00ED40FD" w:rsidRPr="007A16F6" w:rsidRDefault="00ED40FD">
      <w:pPr>
        <w:contextualSpacing/>
        <w:rPr>
          <w:sz w:val="20"/>
          <w:szCs w:val="20"/>
        </w:rPr>
      </w:pPr>
    </w:p>
    <w:p w14:paraId="7BFFCBD5" w14:textId="77777777" w:rsidR="00ED40FD" w:rsidRPr="007A16F6" w:rsidRDefault="00ED40FD">
      <w:pPr>
        <w:contextualSpacing/>
        <w:rPr>
          <w:b/>
          <w:bCs/>
          <w:sz w:val="20"/>
          <w:szCs w:val="20"/>
        </w:rPr>
      </w:pPr>
      <w:r w:rsidRPr="007A16F6">
        <w:rPr>
          <w:b/>
          <w:bCs/>
          <w:sz w:val="20"/>
          <w:szCs w:val="20"/>
        </w:rPr>
        <w:t xml:space="preserve">Step 3 </w:t>
      </w:r>
    </w:p>
    <w:p w14:paraId="20A93539" w14:textId="00A2AE27" w:rsidR="00ED40FD" w:rsidRPr="007A16F6" w:rsidRDefault="00ED40FD">
      <w:pPr>
        <w:contextualSpacing/>
        <w:rPr>
          <w:sz w:val="20"/>
          <w:szCs w:val="20"/>
        </w:rPr>
      </w:pPr>
      <w:r w:rsidRPr="007A16F6">
        <w:rPr>
          <w:sz w:val="20"/>
          <w:szCs w:val="20"/>
        </w:rPr>
        <w:t>Log into the database to confirm Password change</w:t>
      </w:r>
    </w:p>
    <w:p w14:paraId="7C34CD55" w14:textId="77777777" w:rsidR="009F1267" w:rsidRPr="007A16F6" w:rsidRDefault="009F1267">
      <w:pPr>
        <w:contextualSpacing/>
        <w:rPr>
          <w:sz w:val="20"/>
          <w:szCs w:val="20"/>
        </w:rPr>
      </w:pPr>
    </w:p>
    <w:p w14:paraId="61AAD41B" w14:textId="47FE3F1F" w:rsidR="00864245" w:rsidRPr="007A16F6" w:rsidRDefault="00B81DF8">
      <w:pPr>
        <w:contextualSpacing/>
        <w:rPr>
          <w:b/>
          <w:bCs/>
          <w:sz w:val="20"/>
          <w:szCs w:val="20"/>
          <w:u w:val="single"/>
        </w:rPr>
      </w:pPr>
      <w:r w:rsidRPr="007A16F6">
        <w:rPr>
          <w:b/>
          <w:bCs/>
          <w:sz w:val="20"/>
          <w:szCs w:val="20"/>
          <w:u w:val="single"/>
        </w:rPr>
        <w:t>Option 3 – Open a Ticket to the DBAs</w:t>
      </w:r>
    </w:p>
    <w:p w14:paraId="44DB82EB" w14:textId="2A772FF1" w:rsidR="00B81DF8" w:rsidRPr="007A16F6" w:rsidRDefault="00B81DF8">
      <w:pPr>
        <w:contextualSpacing/>
        <w:rPr>
          <w:b/>
          <w:bCs/>
          <w:sz w:val="20"/>
          <w:szCs w:val="20"/>
        </w:rPr>
      </w:pPr>
      <w:r w:rsidRPr="007A16F6">
        <w:rPr>
          <w:sz w:val="20"/>
          <w:szCs w:val="20"/>
        </w:rPr>
        <w:t xml:space="preserve">If you need to have a password reset and do not remember your old password or neither of the above methods work for you, you will need to call SPOC and have a ticket opened to </w:t>
      </w:r>
      <w:r w:rsidRPr="007A16F6">
        <w:rPr>
          <w:b/>
          <w:bCs/>
          <w:sz w:val="20"/>
          <w:szCs w:val="20"/>
        </w:rPr>
        <w:t>DBA Oracle HCB</w:t>
      </w:r>
    </w:p>
    <w:sectPr w:rsidR="00B81DF8" w:rsidRPr="007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45"/>
    <w:rsid w:val="00197D1B"/>
    <w:rsid w:val="002C368D"/>
    <w:rsid w:val="00673659"/>
    <w:rsid w:val="007265C9"/>
    <w:rsid w:val="007A16F6"/>
    <w:rsid w:val="00864245"/>
    <w:rsid w:val="009F1267"/>
    <w:rsid w:val="00B81DF8"/>
    <w:rsid w:val="00ED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232B"/>
  <w15:chartTrackingRefBased/>
  <w15:docId w15:val="{43321B70-9BC9-470F-8495-41E86942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Bolkovac</dc:creator>
  <cp:keywords/>
  <dc:description/>
  <cp:lastModifiedBy>Bolkovac, Pamela</cp:lastModifiedBy>
  <cp:revision>4</cp:revision>
  <dcterms:created xsi:type="dcterms:W3CDTF">2024-08-15T13:29:00Z</dcterms:created>
  <dcterms:modified xsi:type="dcterms:W3CDTF">2024-08-21T14:10:00Z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2024-08-15T16:29:32Z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e2285cbd-63f9-4c34-a863-26aec4262249</vt:lpwstr>
  </property>
  <property fmtid="{D5CDD505-2E9C-101B-9397-08002B2CF9AE}" pid="8" name="MSIP_Label_1ecdf243-b9b0-4f63-8694-76742e4201b7_ContentBits">
    <vt:lpwstr>0</vt:lpwstr>
  </property>
</Properties>
</file>