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D4A3E"/>
          <w:sz w:val="64"/>
          <w:szCs w:val="64"/>
        </w:rPr>
        <w:t xml:space="preserve">GROUNDWORK TECHNICAL SOLUTIONS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3D5244"/>
          <w:sz w:val="32"/>
          <w:szCs w:val="32"/>
        </w:rPr>
        <w:t xml:space="preserve">Building Technical Talent. Advancing Access.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3D5244"/>
          <w:sz w:val="24"/>
          <w:szCs w:val="24"/>
        </w:rPr>
        <w:t xml:space="preserve">Brand Identity  ·  Business Model  ·  Website Strategy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Prepared for Ebony Hargro  ·  March 2026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01  Business Name Options</w:t>
      </w:r>
    </w:p>
    <w:p>
      <w:pPr>
        <w:pBdr>
          <w:bottom w:val="single" w:color="2D4A3E" w:sz="8" w:space="4"/>
        </w:pBd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Five name options are presented below, each with a strategic rationale. The recommended option is highlighted. All names are positioned to signal credibility and expertise first — the mission lives in the work, not just the name.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Works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Entity Name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3E"/>
                <w:sz w:val="22"/>
                <w:szCs w:val="22"/>
              </w:rPr>
              <w:t xml:space="preserve">Groundwork Technical Solutions ✓</w:t>
            </w:r>
          </w:p>
          <w:p>
            <w:r>
              <w:rPr>
                <w:rFonts w:ascii="Arial" w:cs="Arial" w:eastAsia="Arial" w:hAnsi="Arial"/>
                <w:i/>
                <w:iCs/>
                <w:color w:val="2D4A3E"/>
                <w:sz w:val="18"/>
                <w:szCs w:val="18"/>
              </w:rPr>
              <w:t xml:space="preserve">(Selected)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Path + Wright (a maker/craftsperson). Signals building pathways into tech for those who don’t yet have them. Unique, memorable, and mission-embedded without sounding like a DEI initiative.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Groundwork Technical Solutions LLC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Groundwork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Evokes foundation-building, infrastructure, and the essential prep work before a structure can rise. Strong and grounded.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Groundwork Technical Consulting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Meridian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 meridian marks a turning point and a peak. Elevated and professional. Signals a moment of transition — for a learner, an org, or a career.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Meridian Technical Group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Luminary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 luminary is someone who inspires and illuminates. Signals thought leadership and expertise. Works particularly well if you expand into speaking or content.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Luminary Technical Consulting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Codewright</w:t>
            </w:r>
          </w:p>
        </w:tc>
        <w:tc>
          <w:tcPr>
            <w:tcW w:type="dxa" w:w="4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Code + Wright (craftsperson of code). Signals technical credibility front and center. Good if you lean more into the engineering/curriculum-build side.</w:t>
            </w:r>
          </w:p>
        </w:tc>
        <w:tc>
          <w:tcPr>
            <w:tcW w:type="dxa" w:w="2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Codewright LLC</w:t>
            </w:r>
          </w:p>
        </w:tc>
      </w:tr>
    </w:tbl>
    <w:p>
      <w:pPr>
        <w:spacing w:before="200" w:after="0"/>
      </w:pPr>
    </w:p>
    <w:p>
      <w:pPr>
        <w:pBdr>
          <w:left w:val="single" w:color="2D4A3E" w:sz="12" w:space="8"/>
        </w:pBdr>
        <w:shd w:fill="EFF6FF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D4A3E"/>
          <w:sz w:val="22"/>
          <w:szCs w:val="22"/>
        </w:rPr>
        <w:t xml:space="preserve">Selected Name: </w:t>
      </w:r>
      <w:r>
        <w:rPr>
          <w:rFonts w:ascii="Arial" w:cs="Arial" w:eastAsia="Arial" w:hAnsi="Arial"/>
          <w:color w:val="3D5244"/>
          <w:sz w:val="22"/>
          <w:szCs w:val="22"/>
        </w:rPr>
        <w:t xml:space="preserve">Groundwork Technical Solutions. From the options presented, “Groundwork” was selected for its strength and grounded feel, with “Technical Solutions” appended for SEO specificity and professional clarity. Recommended entity: Groundwork Technical Solutions LLC. Suggested domain: groundworktechnicalsolutions.com or groundworktech.solutions.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02  Brand Identity &amp; Positioning</w:t>
      </w:r>
    </w:p>
    <w:p>
      <w:pPr>
        <w:pBdr>
          <w:bottom w:val="single" w:color="2D4A3E" w:sz="8" w:space="4"/>
        </w:pBdr>
        <w:spacing w:before="0" w:after="16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Positioning Statement</w:t>
      </w:r>
    </w:p>
    <w:p>
      <w:pPr>
        <w:pBdr>
          <w:left w:val="single" w:color="2D4A3E" w:sz="12" w:space="8"/>
        </w:pBdr>
        <w:shd w:fill="EFF6FF" w:val="clear"/>
        <w:spacing w:before="80" w:after="160"/>
        <w:ind w:left="360"/>
      </w:pPr>
      <w:r>
        <w:rPr>
          <w:rFonts w:ascii="Arial" w:cs="Arial" w:eastAsia="Arial" w:hAnsi="Arial"/>
          <w:i/>
          <w:iCs/>
          <w:color w:val="1A2E1F"/>
          <w:sz w:val="24"/>
          <w:szCs w:val="24"/>
        </w:rPr>
        <w:t xml:space="preserve">Groundwork Technical Solutions partners with non-profits and mission-driven organizations to design and deliver technical education programs that build career-ready engineers from underrepresented communities. We bring the rare combination of real-world engineering experience and curriculum expertise to every engagement — so the programs we build actually work.</w:t>
      </w: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Primary Tagline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Building Technical Talent. Advancing Access.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Alt Tagline (short)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Where Engineers Are Made.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Alt Tagline (mission)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Building Technical Talent. Advancing Equity.</w:t>
            </w:r>
          </w:p>
        </w:tc>
      </w:tr>
    </w:tbl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Brand Voice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Groundwork Technical Solutions’ brand voice is confident without being arrogant, expert without being exclusionary. It communicates that this work is serious — technically rigorous, outcome-oriented, and grounded in lived experience. The mission (advancing equity in tech) is never absent, but it is demonstrated through results, not announced through slogans.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Groundwork Technical Solutions IS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Groundwork Technical Solutions IS NOT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Tone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Sharp, direct, credible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Vague, cheerful, or performative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Voice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Expert practitioner who has done the work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An outside observer who theorizes about it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Mission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Embedded in outcomes and results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Announced in every sentence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Clients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Treated as partners with real goals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Treated as beneficiaries of goodwill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Language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Technical, specific, results-driven</w:t>
            </w:r>
          </w:p>
        </w:tc>
        <w:tc>
          <w:tcPr>
            <w:tcW w:type="dxa" w:w="358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Jargony DEI-speak or buzzword-heavy</w:t>
            </w:r>
          </w:p>
        </w:tc>
      </w:tr>
    </w:tbl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Unique Differentiators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Most technical education consultants come from one lane: either they are curriculum designers with no engineering background, or they are engineers with no teaching experience. Groundwork Technical Solutions sits at the intersection of both — which is rare and valuable. Specific differentiators include: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10+ years spanning software engineering (Intuit/QuickBooks), technical project management, full-stack instruction (CodePath), and enterprise consulting (Datos Insights)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Firsthand experience building AI-native products at scale — giving curriculum clients a modern, future-relevant perspective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Lived experience as an underrepresented engineer provides authentic insight that external DEI consultants cannot replicate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Business and product management fluency (Aha.io, Green River, Datos Insights) means you can speak the language of organizational leaders, not just engineers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Duke-educated, enterprise-credentialed — commands trust in rooms that require it</w:t>
      </w: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Target Client Profile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Groundwork Technical Solutions’ ideal clients are organizations with a genuine commitment to expanding access to careers in tech, and the budget to invest in quality programming. Primary targets include: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Coding bootcamps and workforce development programs (Year Up, Per Scholas, Resilient Coders, Pursuit, CodePath)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Tech-focused non-profits and foundations (Black Girls CODE, Girls Who Code, NPower, tech-track community colleges)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Corporate social responsibility and workforce equity programs at mid-to-large employers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Foundations and grant-funded initiatives building technical education pipelines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03  Business Model &amp; Pricing Strategy</w:t>
      </w:r>
    </w:p>
    <w:p>
      <w:pPr>
        <w:pBdr>
          <w:bottom w:val="single" w:color="2D4A3E" w:sz="8" w:space="4"/>
        </w:pBdr>
        <w:spacing w:before="0" w:after="16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Revenue Model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Groundwork Technical Solutions operates on a project-to-retainer model. Engagements begin as scoped, fixed-fee projects (curriculum builds, audits, workshops) and are structured to naturally lead to ongoing advisory relationships. This creates predictable revenue while keeping the door open for high-value, long-term partnerships.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Short-cycle projects (audits, workshops): 2–6 weeks, fixed fee, fastest path to revenue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Curriculum builds: 6–16 weeks, highest value per engagement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Retainers: entered after a completed project, 3–6 month minimum, $3,000–$6,000/month</w:t>
      </w:r>
    </w:p>
    <w:p>
      <w:pPr>
        <w:spacing w:before="200" w:after="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Service Offerings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1.  Technical Curriculum Design &amp; Development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Build a full technical training program from scratch — including learning objectives, lesson plans, coding labs, project briefs, assessments, and instructor guides. Scoped by cohort length and technical depth (intro through intermediate/advanced).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Curriculum deck, weekly lesson plans, hands-on labs and projects, assessment rubrics, instructor guide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$8,000 – $25,000 (fixed fee, based on program length and scope)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Organizations launching or rebuilding a bootcamp, apprenticeship, or internal upskilling program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2.  Program Audit &amp; Improvement Roadmap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An expert review of an existing technical education program: curriculum quality, pacing, tool stack, learner outcomes, and instructor effectiveness. Delivered as a written report with prioritized recommendations.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Written audit report (15–25 pages), executive summary, prioritized improvement roadmap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$3,500 – $6,500 (fixed fee)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Organizations with an existing program that isn’t producing the outcomes they expected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3.  Technical Workshop Delivery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Live facilitation of a technical workshop or short-course series. Topics include full-stack development fundamentals, React/Node.js, API design, technical interview prep, or custom topics. Delivered virtually or on-site.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Custom slide deck, code-along materials, take-home exercises, session recording (if virtual)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$2,500 – $4,500 per day; multi-day series priced separately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Organizations hosting one-off learning events, hackathons, or supplemental training for cohorts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4.  Developer Advocacy &amp; Community Strategy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Help organizations build a technical community and content strategy around their learners and alumni. Includes content calendar development, community platform recommendations, and advocacy playbook.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Community strategy document, 90-day content calendar, platform and tooling recommendations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$5,000 – $12,000 (project-based)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Programs that want to build lasting alumni networks and increase learner retention and engagement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5.  Fractional Technical Education Lead (Retainer)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Ongoing advisory partnership where Groundwork Technical Solutions serves as a part-time technical education director. Covers curriculum oversight, hiring input for instructors, program strategy, and stakeholder communications. 8–20 hours per month.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Monthly strategy sessions, written recommendations, async support and reviews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$3,000 – $6,000/month (3-month minimum engagement)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Growing organizations that need senior technical education leadership but are not ready to hire full-time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FF6FF" w:val="clear"/>
            <w:tcMar>
              <w:top w:type="dxa" w:w="120"/>
              <w:left w:type="dxa" w:w="180"/>
              <w:bottom w:type="dxa" w:w="8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4A3E"/>
                <w:sz w:val="26"/>
                <w:szCs w:val="26"/>
              </w:rPr>
              <w:t xml:space="preserve">6.  Technical Project Management &amp; Documentation</w:t>
            </w:r>
          </w:p>
          <w:p>
            <w:pPr>
              <w:spacing w:before="0" w:after="100"/>
            </w:pPr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End-to-end management of technical projects — scope definition, requirements documentation, delivery planning, and stakeholder communication. Drawn from hands-on experience leading cross-functional engineering and client teams at Green River Data Analysis and Datos Insights. Ideal for teams that need an experienced technical PM without the full-time hire.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Deliverables: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Scope document, requirements spec, delivery plan, stakeholder update templates, final project documentation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Pricing: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$5,000 – $15,000 (fixed-fee project) · $2,500 – $4,500/month (retainer)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Ideal for: </w:t>
            </w:r>
            <w:r>
              <w:rPr>
                <w:rFonts w:ascii="Arial" w:cs="Arial" w:eastAsia="Arial" w:hAnsi="Arial"/>
                <w:color w:val="3D5244"/>
                <w:sz w:val="20"/>
                <w:szCs w:val="20"/>
              </w:rPr>
              <w:t xml:space="preserve">Startups, non-profits, or mission-driven organizations managing a complex technical initiative without dedicated PM support</w:t>
            </w:r>
          </w:p>
        </w:tc>
      </w:tr>
    </w:tbl>
    <w:p>
      <w:pPr>
        <w:spacing w:before="200" w:after="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Pricing Philosophy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These prices are positioned at the premium end of the non-profit consulting market for a reason: clients who have invested seriously in a program will expect and respect serious pricing. Under-pricing signals inexperience and attracts clients who will undervalue the work. Discounts are available selectively for early clients or organizations with genuinely constrained budgets — not as a default.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Offer a 10–15% discount to first three clients in exchange for a published case study or testimonial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Never discount more than 20% without a clear strategic reason (conference speaking, referral pipeline, etc.)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Raise rates 10–15% after every three completed projects</w:t>
      </w: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Getting First Clients</w:t>
      </w: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The fastest path to early revenue is warm outreach to your existing network. Specific tactics: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Direct outreach to CodePath leadership: you were a Lead Instructor — they know your work and may have curriculum needs or referrals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LinkedIn content: publish 2–3 short posts sharing your perspective on what makes technical education programs succeed or fail. Positions you as an expert before you ask for anything.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Non-profit tech community: organizations like Year Up, Per Scholas, and NPower regularly hire consultants for curriculum work. Reach out directly to their program directors.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Conference circuit: TAPIA Celebration, Grace Hopper Celebration, and tech equity-focused events are where your ideal clients are. A speaking slot or panel appearance can generate leads.</w:t>
      </w:r>
    </w:p>
    <w:p>
      <w:r>
        <w:br w:type="page"/>
      </w:r>
    </w:p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04  Website Copy &amp; Structure</w:t>
      </w:r>
    </w:p>
    <w:p>
      <w:pPr>
        <w:pBdr>
          <w:bottom w:val="single" w:color="2D4A3E" w:sz="8" w:space="4"/>
        </w:pBd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The following copy is written and ready to place directly on the website. Five pages are included: Home, About, Services, Process, and Contact. The tone is sharp, direct, and credible — built to earn the trust of non-profit program directors and organizational leaders.</w:t>
      </w:r>
    </w:p>
    <w:p>
      <w:pPr>
        <w:spacing w:before="200" w:after="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Site Navigation Structure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Home (ebonyhargro.com — personal brand, links to /consulting)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Consulting (/consulting — Groundwork Technical Solutions)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Building (/programming — engineering portfolio)</w:t>
      </w:r>
    </w:p>
    <w:p>
      <w:pPr>
        <w:spacing w:before="200" w:after="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Page Copy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2D4A3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 PAGE (ebonyhargro.com)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Personal brand homepage — centered hero with photo and two orbiting buttons: “building” (/programming) and “consulting” (/consulting)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Headline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hi, I’m Ebony.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Subheadline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check out my work.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Button 1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“building” → links to /programming (engineering portfolio)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Button 2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“consulting” → links to /consulting (Groundwork Technical Solutions)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2D4A3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ABOUT PAGE (/consulting — About section)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Built from both sides of the classroom.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Bio Paragraph 1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I’m Ebony Hargro — a software engineer, technical educator, and curriculum designer with over a decade at the intersection of engineering, teaching, community advocacy, and product.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Bio Paragraph 2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I’ve built production features at Intuit QuickBooks that touched millions of users. I’ve led cross-functional teams from kickoff to launch. I’ve stood in front of cohorts of emerging engineers and taught them how to build full-stack applications from scratch at CodePath’s Meta U partnership program. I’ve nurtured communities as a developer advocate at G|Code, and helped interview and select candidates for CodePath’s Futureforce Tech Launchpad program.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Bio Paragraph 3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That combination — real engineering experience plus the ability to teach it — is what makes the difference between a curriculum that looks good on paper and one that actually prepares learners for success.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Credentials Block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Software Engineer — Intuit QuickBooks | Lead Instructor — CodePath | Senior PM — Datos Insights | B.A. — Duke University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Closing CTA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Work with me →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2D4A3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SERVICES PAGE (/consulting)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Expert consulting. Real results.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Intro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Every Groundwork Technical Solutions engagement starts with your program’s goals and works backward to the design. No templates, no copy-paste curricula. Here’s what we offer: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1 Title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Curriculum Design &amp; Development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1 Body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Full technical training programs built from scratch — learning objectives, lesson plans, coding labs, project-based assessments, and instructor guides. Aligned to real industry standards.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2 Title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Program Audit &amp; Improvement Roadmap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2 Body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An expert review of your existing program with a clear diagnosis of what isn’t working and a prioritized roadmap to fix it. Written report with actionable recommendations.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3 Title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Technical Workshop Delivery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3 Body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Live, hands-on instruction for your cohort or team. Topics include full-stack development, React &amp; Node.js, API design, and technical interview prep. Available virtually or on-site.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4 Title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Fractional Technical Education Lead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4 Body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Ongoing advisory as your part-time technical education director. Curriculum oversight, instructor hiring input, program strategy. 8–20 hours/month, 3-month minimum.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5 Title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Technical Project Management &amp; Documentation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Service 5 Body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End-to-end management of technical projects — scope definition, requirements documentation, delivery planning, and stakeholder communication. Ideal for teams that need an experienced technical PM without the full-time hire.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Not sure which service is right for you? Schedule a discovery call and we’ll figure it out together.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2D4A3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 process built for organizations with real goals and real timelines.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Discovery Call (30 min, free) — We talk about where your program is, where you want it to go, and whether we’re the right fit. No pitch, no pressure.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Proposal &amp; Scope — Within one week of our discovery call, you’ll receive a clear, fixed-fee proposal with deliverables, timeline, and pricing. No ambiguity.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Kickoff &amp; Alignment — We meet your team, review any existing materials, and align on the outcomes that matter. This is where we learn your learners.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Build &amp; Iterate — We do the work. You receive regular updates and review checkpoints. No disappearing acts.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Delivery &amp; Handoff — You receive a fully documented, ready-to-use deliverable. We don’t drop files and vanish — we walk you through everything and make sure your team can run it.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Step 6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Ongoing Partnership (Optional) — Many clients move into a retainer relationship after their first project. If your organization needs continued technical education support, we’re here for it.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2D4A3E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CONTACT PAGE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Header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Let’s build the program your learners deserve.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Subheader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Whether you’re launching something new, improving what you have, or not sure where to start — reach out. The discovery call is free and there’s no obligation.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CTA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Schedule a Discovery Call → [Link to Calendly or booking link]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Email Line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Or email directly: [your email address]</w:t>
            </w:r>
          </w:p>
        </w:tc>
      </w:tr>
      <w:tr>
        <w:tc>
          <w:tcPr>
            <w:tcW w:type="dxa" w:w="22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0"/>
                <w:szCs w:val="20"/>
              </w:rPr>
              <w:t xml:space="preserve">Response Promise</w:t>
            </w:r>
          </w:p>
        </w:tc>
        <w:tc>
          <w:tcPr>
            <w:tcW w:type="dxa" w:w="7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20"/>
              <w:left w:type="dxa" w:w="180"/>
              <w:bottom w:type="dxa" w:w="12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I respond to all inquiries within 2 business days.</w:t>
            </w:r>
          </w:p>
        </w:tc>
      </w:tr>
    </w:tbl>
    <w:p>
      <w:r>
        <w:br w:type="page"/>
      </w:r>
    </w:p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1A2E1F"/>
          <w:sz w:val="36"/>
          <w:szCs w:val="36"/>
        </w:rPr>
        <w:t xml:space="preserve">05  Launch Checklist</w:t>
      </w:r>
    </w:p>
    <w:p>
      <w:pPr>
        <w:pBdr>
          <w:bottom w:val="single" w:color="2D4A3E" w:sz="8" w:space="4"/>
        </w:pBdr>
        <w:spacing w:before="0" w:after="160"/>
      </w:pPr>
    </w:p>
    <w:p>
      <w:pPr>
        <w:spacing w:before="60" w:after="120"/>
      </w:pPr>
      <w:r>
        <w:rPr>
          <w:rFonts w:ascii="Arial" w:cs="Arial" w:eastAsia="Arial" w:hAnsi="Arial"/>
          <w:color w:val="3D5244"/>
          <w:sz w:val="22"/>
          <w:szCs w:val="22"/>
        </w:rPr>
        <w:t xml:space="preserve">Use this checklist to move from strategy to open for business within 30 days.</w:t>
      </w:r>
    </w:p>
    <w:p>
      <w:pPr>
        <w:spacing w:before="12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244"/>
          <w:sz w:val="24"/>
          <w:szCs w:val="24"/>
        </w:rPr>
        <w:t xml:space="preserve">Week 1 — Foundation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Decide on business name and check domain availability (groundworktechnicalsolutions.com, groundworktech.solutions, etc.)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Register LLC (online via your state’s Secretary of State portal, typically $50–$150)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Set up a dedicated business email address (Google Workspace or similar)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Open a business checking account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Purchase your domain and set up DNS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244"/>
          <w:sz w:val="24"/>
          <w:szCs w:val="24"/>
        </w:rPr>
        <w:t xml:space="preserve">Week 2 — Digital Presence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Build and publish your website (use this document’s website copy as source content)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Update LinkedIn headline and about section to reflect Groundwork Technical Solutions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Set up a Calendly or booking link for discovery calls (free tier is fine to start)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Create a simple one-page PDF capabilities statement (name, services, contact info)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244"/>
          <w:sz w:val="24"/>
          <w:szCs w:val="24"/>
        </w:rPr>
        <w:t xml:space="preserve">Week 3 — First Outreach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Write a short, direct email to 5–10 warm contacts in your network who might need your services or could make referrals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Draft and publish your first LinkedIn post (a take on what makes technical education programs succeed or fail)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Research 10 target organizations (bootcamps, non-profits, CSR programs) and identify the right contact at each</w:t>
      </w:r>
    </w:p>
    <w:p>
      <w:pPr>
        <w:spacing w:before="80" w:after="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D5244"/>
          <w:sz w:val="24"/>
          <w:szCs w:val="24"/>
        </w:rPr>
        <w:t xml:space="preserve">Week 4 — Infrastructure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Create a simple proposal template (you can use a Word doc or Notion template to start)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Set up a basic CRM or tracking spreadsheet for leads and outreach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Create a standard consulting services agreement (hire a lawyer for one clean template or use LegalZoom/Clerky)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b w:val="false"/>
          <w:bCs w:val="false"/>
          <w:color w:val="3D5244"/>
          <w:sz w:val="22"/>
          <w:szCs w:val="22"/>
        </w:rPr>
        <w:t xml:space="preserve">Get your first discovery call on the calendar</w:t>
      </w:r>
    </w:p>
    <w:p>
      <w:pPr>
        <w:spacing w:before="200" w:after="0"/>
      </w:pPr>
    </w:p>
    <w:p>
      <w:pPr>
        <w:pStyle w:val="Heading2"/>
        <w:spacing w:before="320" w:after="60"/>
      </w:pPr>
      <w:r>
        <w:rPr>
          <w:rFonts w:ascii="Arial" w:cs="Arial" w:eastAsia="Arial" w:hAnsi="Arial"/>
          <w:b/>
          <w:bCs/>
          <w:color w:val="2D4A3E"/>
          <w:sz w:val="28"/>
          <w:szCs w:val="28"/>
        </w:rPr>
        <w:t xml:space="preserve">Suggested Tools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1A2E1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Website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Framer or Webflow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Clean, no-code options. Framer is fastest to publish.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Scheduling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Calendly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Free tier handles discovery calls easily.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Invoicing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Wave or Bonsai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Wave is free; Bonsai includes contracts + invoicing.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Proposals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Notion or Google Docs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Keep it simple until volume justifies a paid tool.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CRM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Notion or HubSpot Free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A spreadsheet works fine to start.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Email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Google Workspace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$6/month for a professional @groundworktechnicalsolutions.com address.</w:t>
            </w:r>
          </w:p>
        </w:tc>
      </w:tr>
      <w:tr>
        <w:tc>
          <w:tcPr>
            <w:tcW w:type="dxa" w:w="24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shd w:fill="EDF2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1F"/>
                <w:sz w:val="22"/>
                <w:szCs w:val="22"/>
              </w:rPr>
              <w:t xml:space="preserve">Contracts</w:t>
            </w:r>
          </w:p>
        </w:tc>
        <w:tc>
          <w:tcPr>
            <w:tcW w:type="dxa" w:w="316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HelloSign / DocuSign</w:t>
            </w:r>
          </w:p>
        </w:tc>
        <w:tc>
          <w:tcPr>
            <w:tcW w:type="dxa" w:w="3800"/>
            <w:tcBorders>
              <w:top w:val="single" w:color="C5D9C0" w:sz="1"/>
              <w:left w:val="single" w:color="C5D9C0" w:sz="1"/>
              <w:bottom w:val="single" w:color="C5D9C0" w:sz="1"/>
              <w:right w:val="single" w:color="C5D9C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D5244"/>
                <w:sz w:val="22"/>
                <w:szCs w:val="22"/>
              </w:rPr>
              <w:t xml:space="preserve">E-signature. HelloSign has a free tier.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9C0" w:sz="4" w:space="4"/>
      </w:pBdr>
      <w:tabs>
        <w:tab w:val="right" w:pos="9360"/>
      </w:tabs>
      <w:spacing w:before="0" w:after="120"/>
    </w:pPr>
    <w:r>
      <w:rPr>
        <w:rFonts w:ascii="Arial" w:cs="Arial" w:eastAsia="Arial" w:hAnsi="Arial"/>
        <w:color w:val="9CA3AF"/>
        <w:sz w:val="18"/>
        <w:szCs w:val="18"/>
      </w:rPr>
      <w:t xml:space="preserve">GROUNDWORK TECHNICAL SOLUTIONS  |  Confidential Strategy Brief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D52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1A2E1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80"/>
      <w:outlineLvl w:val="1"/>
    </w:pPr>
    <w:rPr>
      <w:rFonts w:ascii="Arial" w:cs="Arial" w:eastAsia="Arial" w:hAnsi="Arial"/>
      <w:b/>
      <w:bCs/>
      <w:color w:val="2D4A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2026-03-13T02:04:28.904Z</dcterms:created>
  <dcterms:modified xsi:type="dcterms:W3CDTF">2026-03-13T02:04:28.904Z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