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x3vze2hnjs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Calendarização do desenvolvimento da pap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Fase 1- Pesquisa e análise de vídeos sobre a criação de jogos 2d no godot. (17/09/2024 - 20/10/2024)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Fase 2- Criação do mapa, personagens, movimentação, movimentos no combate, npc’s. (20/10/2024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previsto até 15/01/2025)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Fase 3- Criação de missões e inimigos, interação com npcs, evolução de personagens(15/01/2025-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10/02/2025)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Fase 4- Adicionar detalhes ao mapa, implementação da Base de Dados(10/02/2025 -previsto até final 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março)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Fase 5- Desenvolvimento do Relatório (ao longo do ano até Maio)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