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CB4512" w14:paraId="02675483" w14:textId="77777777">
        <w:trPr>
          <w:trHeight w:val="4304"/>
        </w:trPr>
        <w:tc>
          <w:tcPr>
            <w:tcW w:w="9264" w:type="dxa"/>
          </w:tcPr>
          <w:p w14:paraId="37161B91" w14:textId="77777777" w:rsidR="00CB4512" w:rsidRDefault="00000000">
            <w:pPr>
              <w:pStyle w:val="TrangBa"/>
              <w:tabs>
                <w:tab w:val="left" w:pos="1800"/>
              </w:tabs>
              <w:spacing w:before="120"/>
            </w:pPr>
            <w:r>
              <w:t>BAN CƠ YẾU CHÍNH PHỦ</w:t>
            </w:r>
          </w:p>
          <w:p w14:paraId="662C6A7B" w14:textId="77777777" w:rsidR="00CB4512" w:rsidRDefault="00000000">
            <w:pPr>
              <w:pStyle w:val="TrangBa"/>
              <w:tabs>
                <w:tab w:val="left" w:pos="1800"/>
              </w:tabs>
              <w:rPr>
                <w:b/>
              </w:rPr>
            </w:pPr>
            <w:r>
              <w:rPr>
                <w:b/>
              </w:rPr>
              <w:t>HỌC VIỆN KỸ THUẬT MẬT MÃ</w:t>
            </w:r>
          </w:p>
          <w:p w14:paraId="50FDE499" w14:textId="77777777" w:rsidR="00CB4512" w:rsidRDefault="00000000">
            <w:pPr>
              <w:pStyle w:val="TrangBa"/>
              <w:tabs>
                <w:tab w:val="left" w:pos="1800"/>
              </w:tabs>
            </w:pPr>
            <w:r>
              <w:rPr>
                <w:rFonts w:cs="Times New Roman"/>
              </w:rPr>
              <w:t>¯¯¯¯¯¯¯¯¯¯¯¯¯¯¯¯</w:t>
            </w:r>
          </w:p>
          <w:p w14:paraId="37379B59" w14:textId="77777777" w:rsidR="00CB4512" w:rsidRDefault="00CB4512">
            <w:pPr>
              <w:pStyle w:val="TrangBa"/>
              <w:tabs>
                <w:tab w:val="left" w:pos="1800"/>
              </w:tabs>
            </w:pPr>
          </w:p>
          <w:p w14:paraId="6B4F7009" w14:textId="77777777" w:rsidR="00CB4512" w:rsidRDefault="00000000">
            <w:pPr>
              <w:pStyle w:val="TrangBa"/>
              <w:tabs>
                <w:tab w:val="left" w:pos="1800"/>
              </w:tabs>
            </w:pPr>
            <w:r>
              <w:rPr>
                <w:noProof/>
              </w:rPr>
              <w:drawing>
                <wp:inline distT="0" distB="0" distL="0" distR="0" wp14:anchorId="4EA23B0A" wp14:editId="40BFE000">
                  <wp:extent cx="1385570" cy="1537970"/>
                  <wp:effectExtent l="0" t="0" r="5080" b="5080"/>
                  <wp:docPr id="19912872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87240" name="Picture 2"/>
                          <pic:cNvPicPr>
                            <a:picLocks noChangeAspect="1" noChangeArrowheads="1"/>
                          </pic:cNvPicPr>
                        </pic:nvPicPr>
                        <pic:blipFill>
                          <a:blip r:embed="rId8">
                            <a:extLst>
                              <a:ext uri="{28A0092B-C50C-407E-A947-70E740481C1C}">
                                <a14:useLocalDpi xmlns:a14="http://schemas.microsoft.com/office/drawing/2010/main" val="0"/>
                              </a:ext>
                            </a:extLst>
                          </a:blip>
                          <a:srcRect l="16387" t="13439" r="15765" b="15493"/>
                          <a:stretch>
                            <a:fillRect/>
                          </a:stretch>
                        </pic:blipFill>
                        <pic:spPr>
                          <a:xfrm>
                            <a:off x="0" y="0"/>
                            <a:ext cx="1385570" cy="1537970"/>
                          </a:xfrm>
                          <a:prstGeom prst="rect">
                            <a:avLst/>
                          </a:prstGeom>
                          <a:noFill/>
                        </pic:spPr>
                      </pic:pic>
                    </a:graphicData>
                  </a:graphic>
                </wp:inline>
              </w:drawing>
            </w:r>
          </w:p>
          <w:p w14:paraId="6189E6C7" w14:textId="77777777" w:rsidR="00CB4512" w:rsidRDefault="00CB4512">
            <w:pPr>
              <w:pStyle w:val="TrangBa"/>
              <w:tabs>
                <w:tab w:val="left" w:pos="1800"/>
              </w:tabs>
            </w:pPr>
          </w:p>
        </w:tc>
      </w:tr>
      <w:tr w:rsidR="00CB4512" w14:paraId="44D90CA4" w14:textId="77777777">
        <w:trPr>
          <w:trHeight w:val="2541"/>
        </w:trPr>
        <w:tc>
          <w:tcPr>
            <w:tcW w:w="9264" w:type="dxa"/>
          </w:tcPr>
          <w:p w14:paraId="5121CE80" w14:textId="77777777" w:rsidR="00CB4512" w:rsidRDefault="00000000">
            <w:pPr>
              <w:pStyle w:val="TrangBa"/>
              <w:tabs>
                <w:tab w:val="left" w:pos="1800"/>
              </w:tabs>
            </w:pPr>
            <w:r>
              <w:t>ĐỒ ÁN TỐT NGHIỆP</w:t>
            </w:r>
          </w:p>
          <w:p w14:paraId="18FBE516" w14:textId="77777777" w:rsidR="00CB4512" w:rsidRDefault="00CB4512">
            <w:pPr>
              <w:pStyle w:val="TrangBa"/>
              <w:tabs>
                <w:tab w:val="left" w:pos="1800"/>
              </w:tabs>
            </w:pPr>
          </w:p>
          <w:p w14:paraId="12904CA5" w14:textId="77777777" w:rsidR="00CB4512" w:rsidRDefault="00000000">
            <w:pPr>
              <w:pStyle w:val="TrangBa"/>
              <w:tabs>
                <w:tab w:val="left" w:pos="1800"/>
              </w:tabs>
              <w:spacing w:line="276" w:lineRule="auto"/>
              <w:rPr>
                <w:sz w:val="32"/>
                <w:szCs w:val="32"/>
              </w:rPr>
            </w:pPr>
            <w:r>
              <w:rPr>
                <w:b/>
                <w:sz w:val="32"/>
                <w:szCs w:val="32"/>
              </w:rPr>
              <w:t>NGHIÊN</w:t>
            </w:r>
            <w:r>
              <w:rPr>
                <w:b/>
                <w:sz w:val="32"/>
                <w:szCs w:val="32"/>
                <w:lang w:val="vi-VN"/>
              </w:rPr>
              <w:t xml:space="preserve"> CỨU PHÁT TRIỂN HỆ THỐNG THÔNG TIN HỖ TRỢ QUẢN LÝ VĂN BẰNG CHỨNG CHỈ DỰA TRÊN NỀN TẢNG BLOCKCHAIN</w:t>
            </w:r>
            <w:r>
              <w:rPr>
                <w:b/>
                <w:sz w:val="32"/>
                <w:szCs w:val="32"/>
              </w:rPr>
              <w:t xml:space="preserve"> </w:t>
            </w:r>
          </w:p>
        </w:tc>
      </w:tr>
      <w:tr w:rsidR="00CB4512" w14:paraId="0BFD8ABE" w14:textId="77777777">
        <w:trPr>
          <w:trHeight w:val="6427"/>
        </w:trPr>
        <w:tc>
          <w:tcPr>
            <w:tcW w:w="9264" w:type="dxa"/>
          </w:tcPr>
          <w:p w14:paraId="55C6B9FB" w14:textId="77777777" w:rsidR="00CB4512" w:rsidRDefault="00000000">
            <w:pPr>
              <w:pStyle w:val="TrangBa"/>
              <w:tabs>
                <w:tab w:val="left" w:pos="1800"/>
              </w:tabs>
              <w:ind w:left="5103"/>
              <w:jc w:val="left"/>
            </w:pPr>
            <w:r>
              <w:t>Ngành: An toàn thông tin</w:t>
            </w:r>
          </w:p>
          <w:p w14:paraId="43D9BA2F" w14:textId="77777777" w:rsidR="00CB4512" w:rsidRDefault="00000000">
            <w:pPr>
              <w:pStyle w:val="TrangBa"/>
              <w:tabs>
                <w:tab w:val="left" w:pos="1800"/>
              </w:tabs>
              <w:ind w:left="5103"/>
              <w:jc w:val="left"/>
            </w:pPr>
            <w:r>
              <w:t>Mã số: 7.48.02.02</w:t>
            </w:r>
          </w:p>
          <w:p w14:paraId="12C87B69" w14:textId="77777777" w:rsidR="00CB4512" w:rsidRDefault="00CB4512">
            <w:pPr>
              <w:pStyle w:val="TrangBa"/>
              <w:tabs>
                <w:tab w:val="left" w:pos="1800"/>
                <w:tab w:val="left" w:pos="4005"/>
                <w:tab w:val="left" w:pos="4820"/>
              </w:tabs>
              <w:jc w:val="left"/>
              <w:rPr>
                <w:lang w:val="vi-VN"/>
              </w:rPr>
            </w:pPr>
          </w:p>
          <w:p w14:paraId="303338EC" w14:textId="77777777" w:rsidR="00CB4512" w:rsidRDefault="00CB4512">
            <w:pPr>
              <w:pStyle w:val="TrangBa"/>
              <w:tabs>
                <w:tab w:val="left" w:pos="1800"/>
                <w:tab w:val="left" w:pos="4005"/>
                <w:tab w:val="left" w:pos="4820"/>
              </w:tabs>
              <w:jc w:val="left"/>
              <w:rPr>
                <w:lang w:val="vi-VN"/>
              </w:rPr>
            </w:pPr>
          </w:p>
          <w:p w14:paraId="381B7E0A" w14:textId="77777777" w:rsidR="00CB4512" w:rsidRDefault="00000000">
            <w:pPr>
              <w:pStyle w:val="TrangBa"/>
              <w:tabs>
                <w:tab w:val="left" w:pos="1134"/>
                <w:tab w:val="left" w:pos="1701"/>
                <w:tab w:val="left" w:pos="1800"/>
              </w:tabs>
              <w:jc w:val="left"/>
            </w:pPr>
            <w:r>
              <w:tab/>
            </w:r>
            <w:r>
              <w:rPr>
                <w:i/>
              </w:rPr>
              <w:t>Sinh viên thực hiện</w:t>
            </w:r>
            <w:r>
              <w:t>:</w:t>
            </w:r>
          </w:p>
          <w:p w14:paraId="11BF2A57" w14:textId="77777777" w:rsidR="00CB4512" w:rsidRDefault="00000000">
            <w:pPr>
              <w:pStyle w:val="TrangBa"/>
              <w:tabs>
                <w:tab w:val="left" w:pos="1134"/>
                <w:tab w:val="left" w:pos="1701"/>
                <w:tab w:val="left" w:pos="1800"/>
                <w:tab w:val="left" w:pos="4536"/>
              </w:tabs>
              <w:ind w:left="1500"/>
              <w:jc w:val="left"/>
              <w:rPr>
                <w:lang w:val="vi-VN"/>
              </w:rPr>
            </w:pPr>
            <w:r>
              <w:t xml:space="preserve">Họ và tên: </w:t>
            </w:r>
            <w:r>
              <w:rPr>
                <w:b/>
              </w:rPr>
              <w:t>Phạm</w:t>
            </w:r>
            <w:r>
              <w:rPr>
                <w:b/>
                <w:lang w:val="vi-VN"/>
              </w:rPr>
              <w:t xml:space="preserve"> Đức Khải</w:t>
            </w:r>
          </w:p>
          <w:p w14:paraId="6DC803E0" w14:textId="77777777" w:rsidR="00CB4512" w:rsidRDefault="00000000">
            <w:pPr>
              <w:pStyle w:val="TrangBa"/>
              <w:tabs>
                <w:tab w:val="left" w:pos="1134"/>
                <w:tab w:val="left" w:pos="1701"/>
                <w:tab w:val="left" w:pos="1800"/>
                <w:tab w:val="left" w:pos="4536"/>
              </w:tabs>
              <w:ind w:left="1500"/>
              <w:jc w:val="left"/>
              <w:rPr>
                <w:lang w:val="vi-VN"/>
              </w:rPr>
            </w:pPr>
            <w:r>
              <w:t>Mã SV: AT190226</w:t>
            </w:r>
          </w:p>
          <w:p w14:paraId="2D499206" w14:textId="77777777" w:rsidR="00CB4512" w:rsidRDefault="00000000">
            <w:pPr>
              <w:pStyle w:val="TrangBa"/>
              <w:tabs>
                <w:tab w:val="left" w:pos="1134"/>
                <w:tab w:val="left" w:pos="1701"/>
                <w:tab w:val="left" w:pos="1800"/>
                <w:tab w:val="left" w:pos="4536"/>
              </w:tabs>
              <w:jc w:val="left"/>
            </w:pPr>
            <w:r>
              <w:tab/>
            </w:r>
          </w:p>
          <w:p w14:paraId="7A73CE83" w14:textId="77777777" w:rsidR="00CB4512" w:rsidRDefault="00CB4512">
            <w:pPr>
              <w:pStyle w:val="TrangBa"/>
              <w:tabs>
                <w:tab w:val="left" w:pos="1134"/>
                <w:tab w:val="left" w:pos="1701"/>
                <w:tab w:val="left" w:pos="1800"/>
              </w:tabs>
              <w:jc w:val="left"/>
            </w:pPr>
          </w:p>
          <w:p w14:paraId="47C66BBB" w14:textId="77777777" w:rsidR="00CB4512" w:rsidRDefault="00CB4512">
            <w:pPr>
              <w:pStyle w:val="TrangBa"/>
              <w:tabs>
                <w:tab w:val="left" w:pos="1134"/>
                <w:tab w:val="left" w:pos="1701"/>
                <w:tab w:val="left" w:pos="1800"/>
              </w:tabs>
              <w:jc w:val="left"/>
              <w:rPr>
                <w:lang w:val="vi-VN"/>
              </w:rPr>
            </w:pPr>
          </w:p>
          <w:p w14:paraId="221FAD64" w14:textId="77777777" w:rsidR="00CB4512" w:rsidRDefault="00CB4512">
            <w:pPr>
              <w:pStyle w:val="TrangBa"/>
              <w:tabs>
                <w:tab w:val="left" w:pos="1134"/>
                <w:tab w:val="left" w:pos="1701"/>
                <w:tab w:val="left" w:pos="1800"/>
              </w:tabs>
              <w:jc w:val="left"/>
              <w:rPr>
                <w:lang w:val="vi-VN"/>
              </w:rPr>
            </w:pPr>
          </w:p>
          <w:p w14:paraId="344BA19B" w14:textId="77777777" w:rsidR="00CB4512" w:rsidRDefault="00000000">
            <w:pPr>
              <w:pStyle w:val="TrangBa"/>
              <w:tabs>
                <w:tab w:val="left" w:pos="1134"/>
                <w:tab w:val="left" w:pos="1701"/>
                <w:tab w:val="left" w:pos="1800"/>
              </w:tabs>
              <w:jc w:val="left"/>
            </w:pPr>
            <w:r>
              <w:tab/>
            </w:r>
            <w:r>
              <w:rPr>
                <w:i/>
              </w:rPr>
              <w:t>Người hướng dẫn</w:t>
            </w:r>
            <w:r>
              <w:t>:</w:t>
            </w:r>
          </w:p>
          <w:p w14:paraId="54838DB3" w14:textId="77777777" w:rsidR="00CB4512" w:rsidRDefault="00000000">
            <w:pPr>
              <w:pStyle w:val="TrangBa"/>
              <w:tabs>
                <w:tab w:val="left" w:pos="1134"/>
                <w:tab w:val="left" w:pos="1701"/>
                <w:tab w:val="left" w:pos="1800"/>
              </w:tabs>
              <w:jc w:val="left"/>
              <w:rPr>
                <w:b/>
                <w:lang w:val="vi-VN"/>
              </w:rPr>
            </w:pPr>
            <w:r>
              <w:rPr>
                <w:b/>
              </w:rPr>
              <w:tab/>
            </w:r>
            <w:r>
              <w:rPr>
                <w:b/>
              </w:rPr>
              <w:tab/>
              <w:t>TS. Trần Trung</w:t>
            </w:r>
          </w:p>
          <w:p w14:paraId="55DFF66D" w14:textId="77777777" w:rsidR="00CB4512" w:rsidRDefault="00000000">
            <w:pPr>
              <w:pStyle w:val="TrangBa"/>
              <w:tabs>
                <w:tab w:val="left" w:pos="1134"/>
                <w:tab w:val="left" w:pos="1701"/>
                <w:tab w:val="left" w:pos="1800"/>
              </w:tabs>
              <w:jc w:val="left"/>
              <w:rPr>
                <w:lang w:val="vi-VN"/>
              </w:rPr>
            </w:pPr>
            <w:r>
              <w:tab/>
            </w:r>
            <w:r>
              <w:tab/>
              <w:t>Khoa CNTT – Trường</w:t>
            </w:r>
            <w:r>
              <w:rPr>
                <w:lang w:val="vi-VN"/>
              </w:rPr>
              <w:t xml:space="preserve"> Đại học Điện lực</w:t>
            </w:r>
          </w:p>
        </w:tc>
      </w:tr>
      <w:tr w:rsidR="00CB4512" w14:paraId="25FD65C0" w14:textId="77777777">
        <w:trPr>
          <w:trHeight w:val="992"/>
        </w:trPr>
        <w:tc>
          <w:tcPr>
            <w:tcW w:w="9264" w:type="dxa"/>
            <w:vAlign w:val="bottom"/>
          </w:tcPr>
          <w:p w14:paraId="18C05805" w14:textId="77777777" w:rsidR="00CB4512" w:rsidRDefault="00000000">
            <w:pPr>
              <w:pStyle w:val="TrangBa"/>
              <w:tabs>
                <w:tab w:val="left" w:pos="1800"/>
              </w:tabs>
              <w:rPr>
                <w:lang w:val="vi-VN"/>
              </w:rPr>
            </w:pPr>
            <w:r>
              <w:t>Hà Nội, 2026</w:t>
            </w:r>
          </w:p>
        </w:tc>
      </w:tr>
    </w:tbl>
    <w:p w14:paraId="0535377E" w14:textId="77777777" w:rsidR="00CB4512" w:rsidRDefault="00000000">
      <w:pPr>
        <w:pStyle w:val="mckhngnhs"/>
      </w:pPr>
      <w:bookmarkStart w:id="0" w:name="_Toc235085788"/>
      <w:r>
        <w:lastRenderedPageBreak/>
        <w:t>MỤC LỤC</w:t>
      </w:r>
      <w:bookmarkEnd w:id="0"/>
    </w:p>
    <w:p w14:paraId="659E8DD9" w14:textId="77777777" w:rsidR="00CB4512" w:rsidRDefault="00CB4512">
      <w:pPr>
        <w:tabs>
          <w:tab w:pos="9071" w:val="right" w:leader="dot"/>
        </w:tabs>
        <w:spacing w:before="0" w:after="0" w:line="240" w:lineRule="auto"/>
        <w:ind w:left="0"/>
        <w:rPr>
          <w:sz w:val="2"/>
        </w:rPr>
      </w:pPr>
      <w:r>
        <w:rPr>
          <w:rFonts w:ascii="Times New Roman" w:hAnsi="Times New Roman" w:eastAsia="Times New Roman"/>
          <w:b/>
          <w:sz w:val="17"/>
        </w:rPr>
        <w:t>CHƯƠNG I. CƠ SỞ LÝ THUYẾT VỀ CÔNG NGHỆ BLOCKCHAIN</w:t>
      </w:r>
      <w:r>
        <w:rPr>
          <w:rFonts w:ascii="Times New Roman" w:hAnsi="Times New Roman"/>
          <w:sz w:val="17"/>
        </w:rPr>
        <w:tab/>
        <w:t>1</w:t>
      </w:r>
    </w:p>
    <w:p w14:paraId="0EB4BD10" w14:textId="77777777" w:rsidR="00CB4512" w:rsidRDefault="00CB4512">
      <w:pPr>
        <w:tabs>
          <w:tab w:pos="9071" w:val="right" w:leader="dot"/>
        </w:tabs>
        <w:spacing w:before="0" w:after="0" w:line="240" w:lineRule="auto"/>
        <w:ind w:left="312"/>
      </w:pPr>
      <w:r>
        <w:rPr>
          <w:rFonts w:ascii="Times New Roman" w:hAnsi="Times New Roman" w:eastAsia="Times New Roman"/>
          <w:b w:val="0"/>
          <w:sz w:val="17"/>
        </w:rPr>
        <w:t>1.1. Tổng quan về công nghệ Blockchain</w:t>
      </w:r>
      <w:r>
        <w:rPr>
          <w:rFonts w:ascii="Times New Roman" w:hAnsi="Times New Roman"/>
          <w:sz w:val="17"/>
        </w:rPr>
        <w:tab/>
        <w:t>1</w:t>
      </w:r>
    </w:p>
    <w:p w14:paraId="46C5D29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1.1.1. Khái niệm và mục tiêu hình thành</w:t>
      </w:r>
      <w:r>
        <w:rPr>
          <w:rFonts w:ascii="Times New Roman" w:hAnsi="Times New Roman"/>
          <w:sz w:val="17"/>
        </w:rPr>
        <w:tab/>
        <w:t>1</w:t>
      </w:r>
    </w:p>
    <w:p w14:paraId="2E2E065D"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1.1.2. Quá trình phát triển</w:t>
      </w:r>
      <w:r>
        <w:rPr>
          <w:rFonts w:ascii="Times New Roman" w:hAnsi="Times New Roman"/>
          <w:sz w:val="17"/>
        </w:rPr>
        <w:tab/>
        <w:t>2</w:t>
      </w:r>
    </w:p>
    <w:p w14:paraId="36B6E724"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1.1.3. Đặc trưng, giới hạn và những cách hiểu cần tránh</w:t>
      </w:r>
      <w:r>
        <w:rPr>
          <w:rFonts w:ascii="Times New Roman" w:hAnsi="Times New Roman"/>
          <w:sz w:val="17"/>
        </w:rPr>
        <w:tab/>
        <w:t>2</w:t>
      </w:r>
    </w:p>
    <w:p w14:paraId="21CE2340"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1.1.4. Phân biệt với DLT và cơ sở dữ liệu phân tán</w:t>
      </w:r>
      <w:r>
        <w:rPr>
          <w:rFonts w:ascii="Times New Roman" w:hAnsi="Times New Roman"/>
          <w:sz w:val="17"/>
        </w:rPr>
        <w:tab/>
        <w:t>3</w:t>
      </w:r>
    </w:p>
    <w:p w14:paraId="7C2B198D"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1.2. Cấu trúc dữ liệu và nền tảng mật mã</w:t>
      </w:r>
      <w:r>
        <w:rPr>
          <w:rFonts w:ascii="Times New Roman" w:hAnsi="Times New Roman"/>
          <w:sz w:val="17"/>
        </w:rPr>
        <w:tab/>
        <w:t>4</w:t>
      </w:r>
    </w:p>
    <w:p w14:paraId="1C80251E"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1.2.1. Giao dịch, khối và liên kết băm</w:t>
      </w:r>
      <w:r>
        <w:rPr>
          <w:rFonts w:ascii="Times New Roman" w:hAnsi="Times New Roman"/>
          <w:sz w:val="17"/>
        </w:rPr>
        <w:tab/>
        <w:t>4</w:t>
      </w:r>
    </w:p>
    <w:p w14:paraId="7B1CC324"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1.2.2. Hàm băm mật mã và cây Merkle</w:t>
      </w:r>
      <w:r>
        <w:rPr>
          <w:rFonts w:ascii="Times New Roman" w:hAnsi="Times New Roman"/>
          <w:sz w:val="17"/>
        </w:rPr>
        <w:tab/>
        <w:t>5</w:t>
      </w:r>
    </w:p>
    <w:p w14:paraId="197734B7"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1.2.3. Mật mã khóa công khai và chữ ký số</w:t>
      </w:r>
      <w:r>
        <w:rPr>
          <w:rFonts w:ascii="Times New Roman" w:hAnsi="Times New Roman"/>
          <w:sz w:val="17"/>
        </w:rPr>
        <w:tab/>
        <w:t>6</w:t>
      </w:r>
    </w:p>
    <w:p w14:paraId="0D2E150B"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1.2.4. Định danh, dấu thời gian và nonce</w:t>
      </w:r>
      <w:r>
        <w:rPr>
          <w:rFonts w:ascii="Times New Roman" w:hAnsi="Times New Roman"/>
          <w:sz w:val="17"/>
        </w:rPr>
        <w:tab/>
        <w:t>7</w:t>
      </w:r>
    </w:p>
    <w:p w14:paraId="3BEA0231"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1.3. Kiến trúc và nguyên lý hoạt động</w:t>
      </w:r>
      <w:r>
        <w:rPr>
          <w:rFonts w:ascii="Times New Roman" w:hAnsi="Times New Roman"/>
          <w:sz w:val="17"/>
        </w:rPr>
        <w:tab/>
        <w:t>8</w:t>
      </w:r>
    </w:p>
    <w:p w14:paraId="1B62D850"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1.3.1. Mạng ngang hàng và vai trò của nút</w:t>
      </w:r>
      <w:r>
        <w:rPr>
          <w:rFonts w:ascii="Times New Roman" w:hAnsi="Times New Roman"/>
          <w:sz w:val="17"/>
        </w:rPr>
        <w:tab/>
        <w:t>8</w:t>
      </w:r>
    </w:p>
    <w:p w14:paraId="3A11259E"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1.3.2. Vòng đời giao dịch</w:t>
      </w:r>
      <w:r>
        <w:rPr>
          <w:rFonts w:ascii="Times New Roman" w:hAnsi="Times New Roman"/>
          <w:sz w:val="17"/>
        </w:rPr>
        <w:tab/>
        <w:t>8</w:t>
      </w:r>
    </w:p>
    <w:p w14:paraId="3EDCECD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1.3.3. Sao chép trạng thái và thực thi xác định</w:t>
      </w:r>
      <w:r>
        <w:rPr>
          <w:rFonts w:ascii="Times New Roman" w:hAnsi="Times New Roman"/>
          <w:sz w:val="17"/>
        </w:rPr>
        <w:tab/>
        <w:t>9</w:t>
      </w:r>
    </w:p>
    <w:p w14:paraId="3C77217D"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1.3.4. Hợp đồng thông minh và dữ liệu ngoài hệ thống</w:t>
      </w:r>
      <w:r>
        <w:rPr>
          <w:rFonts w:ascii="Times New Roman" w:hAnsi="Times New Roman"/>
          <w:sz w:val="17"/>
        </w:rPr>
        <w:tab/>
        <w:t>9</w:t>
      </w:r>
    </w:p>
    <w:p w14:paraId="414C9E63"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1.4. Cơ chế đồng thuận</w:t>
      </w:r>
      <w:r>
        <w:rPr>
          <w:rFonts w:ascii="Times New Roman" w:hAnsi="Times New Roman"/>
          <w:sz w:val="17"/>
        </w:rPr>
        <w:tab/>
        <w:t>10</w:t>
      </w:r>
    </w:p>
    <w:p w14:paraId="33651DF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1.4.1. Bài toán đồng thuận và mô hình lỗi</w:t>
      </w:r>
      <w:r>
        <w:rPr>
          <w:rFonts w:ascii="Times New Roman" w:hAnsi="Times New Roman"/>
          <w:sz w:val="17"/>
        </w:rPr>
        <w:tab/>
        <w:t>10</w:t>
      </w:r>
    </w:p>
    <w:p w14:paraId="493BA36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1.4.2. Proof of Work và Proof of Stake</w:t>
      </w:r>
      <w:r>
        <w:rPr>
          <w:rFonts w:ascii="Times New Roman" w:hAnsi="Times New Roman"/>
          <w:sz w:val="17"/>
        </w:rPr>
        <w:tab/>
        <w:t>11</w:t>
      </w:r>
    </w:p>
    <w:p w14:paraId="0FF8D7B4"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1.4.3. Đồng thuận CFT và BFT trong mạng định danh</w:t>
      </w:r>
      <w:r>
        <w:rPr>
          <w:rFonts w:ascii="Times New Roman" w:hAnsi="Times New Roman"/>
          <w:sz w:val="17"/>
        </w:rPr>
        <w:tab/>
        <w:t>11</w:t>
      </w:r>
    </w:p>
    <w:p w14:paraId="5877BEB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1.4.4. Tính hoàn tất và đánh đổi thiết kế</w:t>
      </w:r>
      <w:r>
        <w:rPr>
          <w:rFonts w:ascii="Times New Roman" w:hAnsi="Times New Roman"/>
          <w:sz w:val="17"/>
        </w:rPr>
        <w:tab/>
        <w:t>12</w:t>
      </w:r>
    </w:p>
    <w:p w14:paraId="04DCB11A"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1.5. Phân loại Blockchain và điều kiện lựa chọn</w:t>
      </w:r>
      <w:r>
        <w:rPr>
          <w:rFonts w:ascii="Times New Roman" w:hAnsi="Times New Roman"/>
          <w:sz w:val="17"/>
        </w:rPr>
        <w:tab/>
        <w:t>13</w:t>
      </w:r>
    </w:p>
    <w:p w14:paraId="2182E985"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1.5.1. Các trục phân loại</w:t>
      </w:r>
      <w:r>
        <w:rPr>
          <w:rFonts w:ascii="Times New Roman" w:hAnsi="Times New Roman"/>
          <w:sz w:val="17"/>
        </w:rPr>
        <w:tab/>
        <w:t>13</w:t>
      </w:r>
    </w:p>
    <w:p w14:paraId="36455A3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1.5.2. So sánh các mô hình triển khai</w:t>
      </w:r>
      <w:r>
        <w:rPr>
          <w:rFonts w:ascii="Times New Roman" w:hAnsi="Times New Roman"/>
          <w:sz w:val="17"/>
        </w:rPr>
        <w:tab/>
        <w:t>13</w:t>
      </w:r>
    </w:p>
    <w:p w14:paraId="1DA229ED"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1.5.3. Khi nên và không nên sử dụng Blockchain</w:t>
      </w:r>
      <w:r>
        <w:rPr>
          <w:rFonts w:ascii="Times New Roman" w:hAnsi="Times New Roman"/>
          <w:sz w:val="17"/>
        </w:rPr>
        <w:tab/>
        <w:t>14</w:t>
      </w:r>
    </w:p>
    <w:p w14:paraId="712F22F1"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1.6. An toàn, quyền riêng tư và khả năng mở rộng</w:t>
      </w:r>
      <w:r>
        <w:rPr>
          <w:rFonts w:ascii="Times New Roman" w:hAnsi="Times New Roman"/>
          <w:sz w:val="17"/>
        </w:rPr>
        <w:tab/>
        <w:t>15</w:t>
      </w:r>
    </w:p>
    <w:p w14:paraId="385C5A15"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1.6.1. Mô hình đe dọa và bảo vệ nhiều lớp</w:t>
      </w:r>
      <w:r>
        <w:rPr>
          <w:rFonts w:ascii="Times New Roman" w:hAnsi="Times New Roman"/>
          <w:sz w:val="17"/>
        </w:rPr>
        <w:tab/>
        <w:t>15</w:t>
      </w:r>
    </w:p>
    <w:p w14:paraId="49F8AC1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1.6.2. Quản lý khóa, hợp đồng thông minh và nguồn dữ liệu ngoài</w:t>
      </w:r>
      <w:r>
        <w:rPr>
          <w:rFonts w:ascii="Times New Roman" w:hAnsi="Times New Roman"/>
          <w:sz w:val="17"/>
        </w:rPr>
        <w:tab/>
        <w:t>15</w:t>
      </w:r>
    </w:p>
    <w:p w14:paraId="63EE239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1.6.3. Quyền riêng tư và dữ liệu cá nhân</w:t>
      </w:r>
      <w:r>
        <w:rPr>
          <w:rFonts w:ascii="Times New Roman" w:hAnsi="Times New Roman"/>
          <w:sz w:val="17"/>
        </w:rPr>
        <w:tab/>
        <w:t>16</w:t>
      </w:r>
    </w:p>
    <w:p w14:paraId="41D7B3F7"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1.6.4. Khả năng mở rộng và khả năng tương tác</w:t>
      </w:r>
      <w:r>
        <w:rPr>
          <w:rFonts w:ascii="Times New Roman" w:hAnsi="Times New Roman"/>
          <w:sz w:val="17"/>
        </w:rPr>
        <w:tab/>
        <w:t>16</w:t>
      </w:r>
    </w:p>
    <w:p w14:paraId="0B1FE459"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1.7. Định hướng ứng dụng trong quản lý văn bằng, chứng chỉ</w:t>
      </w:r>
      <w:r>
        <w:rPr>
          <w:rFonts w:ascii="Times New Roman" w:hAnsi="Times New Roman"/>
          <w:sz w:val="17"/>
        </w:rPr>
        <w:tab/>
        <w:t>17</w:t>
      </w:r>
    </w:p>
    <w:p w14:paraId="6187E71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1.7.1. Bài toán, tác nhân và yêu cầu kiểm chứng</w:t>
      </w:r>
      <w:r>
        <w:rPr>
          <w:rFonts w:ascii="Times New Roman" w:hAnsi="Times New Roman"/>
          <w:sz w:val="17"/>
        </w:rPr>
        <w:tab/>
        <w:t>17</w:t>
      </w:r>
    </w:p>
    <w:p w14:paraId="35B98FD6"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1.7.2. Mô hình dữ liệu khái niệm trên chuỗi và ngoài chuỗi</w:t>
      </w:r>
      <w:r>
        <w:rPr>
          <w:rFonts w:ascii="Times New Roman" w:hAnsi="Times New Roman"/>
          <w:sz w:val="17"/>
        </w:rPr>
        <w:tab/>
        <w:t>18</w:t>
      </w:r>
    </w:p>
    <w:p w14:paraId="2ACFD1D8"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1.7.3. Giá trị kỳ vọng, giới hạn và ranh giới trách nhiệm</w:t>
      </w:r>
      <w:r>
        <w:rPr>
          <w:rFonts w:ascii="Times New Roman" w:hAnsi="Times New Roman"/>
          <w:sz w:val="17"/>
        </w:rPr>
        <w:tab/>
        <w:t>18</w:t>
      </w:r>
    </w:p>
    <w:p w14:paraId="01B221CA"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1.8. Tổng kết Chương I</w:t>
      </w:r>
      <w:r>
        <w:rPr>
          <w:rFonts w:ascii="Times New Roman" w:hAnsi="Times New Roman"/>
          <w:sz w:val="17"/>
        </w:rPr>
        <w:tab/>
        <w:t>18</w:t>
      </w:r>
    </w:p>
    <w:p w14:paraId="29C6FF7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1.8.1. Kết quả lý luận chính</w:t>
      </w:r>
      <w:r>
        <w:rPr>
          <w:rFonts w:ascii="Times New Roman" w:hAnsi="Times New Roman"/>
          <w:sz w:val="17"/>
        </w:rPr>
        <w:tab/>
        <w:t>18</w:t>
      </w:r>
    </w:p>
    <w:p w14:paraId="5242BA0B"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1.8.2. Cơ sở chuyển sang Chương II</w:t>
      </w:r>
      <w:r>
        <w:rPr>
          <w:rFonts w:ascii="Times New Roman" w:hAnsi="Times New Roman"/>
          <w:sz w:val="17"/>
        </w:rPr>
        <w:tab/>
        <w:t>19</w:t>
      </w:r>
    </w:p>
    <w:p w14:paraId="64E80B9D" w14:textId="77777777" w:rsidR="00CB4512" w:rsidRDefault="00CB4512">
      <w:pPr>
        <w:tabs>
          <w:tab w:pos="9071" w:val="right" w:leader="dot"/>
        </w:tabs>
        <w:spacing w:before="0" w:after="0" w:line="240" w:lineRule="auto"/>
        <w:ind w:left="0"/>
        <w:rPr>
          <w:sz w:val="2"/>
        </w:rPr>
      </w:pPr>
      <w:r>
        <w:rPr>
          <w:rFonts w:ascii="Times New Roman" w:hAnsi="Times New Roman" w:eastAsia="Times New Roman"/>
          <w:b/>
          <w:sz w:val="17"/>
        </w:rPr>
        <w:t>CHƯƠNG II. PHÂN TÍCH VÀ THIẾT KẾ HỆ THỐNG</w:t>
      </w:r>
      <w:r>
        <w:rPr>
          <w:rFonts w:ascii="Times New Roman" w:hAnsi="Times New Roman"/>
          <w:sz w:val="17"/>
        </w:rPr>
        <w:tab/>
        <w:t>20</w:t>
      </w:r>
    </w:p>
    <w:p w14:paraId="35127B26"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2.1. Phân tích bài toán</w:t>
      </w:r>
      <w:r>
        <w:rPr>
          <w:rFonts w:ascii="Times New Roman" w:hAnsi="Times New Roman"/>
          <w:sz w:val="17"/>
        </w:rPr>
        <w:tab/>
        <w:t>20</w:t>
      </w:r>
    </w:p>
    <w:p w14:paraId="210B36F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2.1.1. Bối cảnh nghiệp vụ</w:t>
      </w:r>
      <w:r>
        <w:rPr>
          <w:rFonts w:ascii="Times New Roman" w:hAnsi="Times New Roman"/>
          <w:sz w:val="17"/>
        </w:rPr>
        <w:tab/>
        <w:t>20</w:t>
      </w:r>
    </w:p>
    <w:p w14:paraId="4648C3F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2.1.2. Phạm vi</w:t>
      </w:r>
      <w:r>
        <w:rPr>
          <w:rFonts w:ascii="Times New Roman" w:hAnsi="Times New Roman"/>
          <w:sz w:val="17"/>
        </w:rPr>
        <w:tab/>
        <w:t>20</w:t>
      </w:r>
    </w:p>
    <w:p w14:paraId="709224C8"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2.2. Tác nhân và yêu cầu chức năng</w:t>
      </w:r>
      <w:r>
        <w:rPr>
          <w:rFonts w:ascii="Times New Roman" w:hAnsi="Times New Roman"/>
          <w:sz w:val="17"/>
        </w:rPr>
        <w:tab/>
        <w:t>20</w:t>
      </w:r>
    </w:p>
    <w:p w14:paraId="3199EEE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2.2.1. Tác nhân</w:t>
      </w:r>
      <w:r>
        <w:rPr>
          <w:rFonts w:ascii="Times New Roman" w:hAnsi="Times New Roman"/>
          <w:sz w:val="17"/>
        </w:rPr>
        <w:tab/>
        <w:t>20</w:t>
      </w:r>
    </w:p>
    <w:p w14:paraId="796E5965"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2.2.2. Yêu cầu chức năng</w:t>
      </w:r>
      <w:r>
        <w:rPr>
          <w:rFonts w:ascii="Times New Roman" w:hAnsi="Times New Roman"/>
          <w:sz w:val="17"/>
        </w:rPr>
        <w:tab/>
        <w:t>21</w:t>
      </w:r>
    </w:p>
    <w:p w14:paraId="19687D37"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2.2.3. Quy tắc nghiệp vụ</w:t>
      </w:r>
      <w:r>
        <w:rPr>
          <w:rFonts w:ascii="Times New Roman" w:hAnsi="Times New Roman"/>
          <w:sz w:val="17"/>
        </w:rPr>
        <w:tab/>
        <w:t>22</w:t>
      </w:r>
    </w:p>
    <w:p w14:paraId="589874D4"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2.3. Yêu cầu phi chức năng và mô hình đe dọa</w:t>
      </w:r>
      <w:r>
        <w:rPr>
          <w:rFonts w:ascii="Times New Roman" w:hAnsi="Times New Roman"/>
          <w:sz w:val="17"/>
        </w:rPr>
        <w:tab/>
        <w:t>22</w:t>
      </w:r>
    </w:p>
    <w:p w14:paraId="6BC6DEA7"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2.3.1. Yêu cầu phi chức năng</w:t>
      </w:r>
      <w:r>
        <w:rPr>
          <w:rFonts w:ascii="Times New Roman" w:hAnsi="Times New Roman"/>
          <w:sz w:val="17"/>
        </w:rPr>
        <w:tab/>
        <w:t>22</w:t>
      </w:r>
    </w:p>
    <w:p w14:paraId="47588D40"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2.3.2. Tài sản và đối thủ</w:t>
      </w:r>
      <w:r>
        <w:rPr>
          <w:rFonts w:ascii="Times New Roman" w:hAnsi="Times New Roman"/>
          <w:sz w:val="17"/>
        </w:rPr>
        <w:tab/>
        <w:t>23</w:t>
      </w:r>
    </w:p>
    <w:p w14:paraId="2B2FAF56"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2.4. Lựa chọn công nghệ và kiến trúc</w:t>
      </w:r>
      <w:r>
        <w:rPr>
          <w:rFonts w:ascii="Times New Roman" w:hAnsi="Times New Roman"/>
          <w:sz w:val="17"/>
        </w:rPr>
        <w:tab/>
        <w:t>24</w:t>
      </w:r>
    </w:p>
    <w:p w14:paraId="5F663CF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2.4.1. Lựa chọn mô hình Blockcerts–Bitcoin</w:t>
      </w:r>
      <w:r>
        <w:rPr>
          <w:rFonts w:ascii="Times New Roman" w:hAnsi="Times New Roman"/>
          <w:sz w:val="17"/>
        </w:rPr>
        <w:tab/>
        <w:t>24</w:t>
      </w:r>
    </w:p>
    <w:p w14:paraId="703E0847"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2.4.2. Kiến trúc thành phần</w:t>
      </w:r>
      <w:r>
        <w:rPr>
          <w:rFonts w:ascii="Times New Roman" w:hAnsi="Times New Roman"/>
          <w:sz w:val="17"/>
        </w:rPr>
        <w:tab/>
        <w:t>24</w:t>
      </w:r>
    </w:p>
    <w:p w14:paraId="16D0743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2.4.3. Luồng dữ liệu</w:t>
      </w:r>
      <w:r>
        <w:rPr>
          <w:rFonts w:ascii="Times New Roman" w:hAnsi="Times New Roman"/>
          <w:sz w:val="17"/>
        </w:rPr>
        <w:tab/>
        <w:t>25</w:t>
      </w:r>
    </w:p>
    <w:p w14:paraId="56085074"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2.5. Thiết kế Maker–Checker và máy trạng thái</w:t>
      </w:r>
      <w:r>
        <w:rPr>
          <w:rFonts w:ascii="Times New Roman" w:hAnsi="Times New Roman"/>
          <w:sz w:val="17"/>
        </w:rPr>
        <w:tab/>
        <w:t>25</w:t>
      </w:r>
    </w:p>
    <w:p w14:paraId="18035B7E"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2.5.1. Luồng phát hành</w:t>
      </w:r>
      <w:r>
        <w:rPr>
          <w:rFonts w:ascii="Times New Roman" w:hAnsi="Times New Roman"/>
          <w:sz w:val="17"/>
        </w:rPr>
        <w:tab/>
        <w:t>25</w:t>
      </w:r>
    </w:p>
    <w:p w14:paraId="53D9B316"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2.5.2. Trạng thái</w:t>
      </w:r>
      <w:r>
        <w:rPr>
          <w:rFonts w:ascii="Times New Roman" w:hAnsi="Times New Roman"/>
          <w:sz w:val="17"/>
        </w:rPr>
        <w:tab/>
        <w:t>26</w:t>
      </w:r>
    </w:p>
    <w:p w14:paraId="61B82350"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2.6. Thiết kế phát hành Blockcerts V3</w:t>
      </w:r>
      <w:r>
        <w:rPr>
          <w:rFonts w:ascii="Times New Roman" w:hAnsi="Times New Roman"/>
          <w:sz w:val="17"/>
        </w:rPr>
        <w:tab/>
        <w:t>26</w:t>
      </w:r>
    </w:p>
    <w:p w14:paraId="702FA97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2.6.1. Cấu trúc chứng thư</w:t>
      </w:r>
      <w:r>
        <w:rPr>
          <w:rFonts w:ascii="Times New Roman" w:hAnsi="Times New Roman"/>
          <w:sz w:val="17"/>
        </w:rPr>
        <w:tab/>
        <w:t>26</w:t>
      </w:r>
    </w:p>
    <w:p w14:paraId="6F8578F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2.6.2. Batching và ánh xạ kết quả</w:t>
      </w:r>
      <w:r>
        <w:rPr>
          <w:rFonts w:ascii="Times New Roman" w:hAnsi="Times New Roman"/>
          <w:sz w:val="17"/>
        </w:rPr>
        <w:tab/>
        <w:t>27</w:t>
      </w:r>
    </w:p>
    <w:p w14:paraId="6E7FBA28"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2.7. Thiết kế xác minh và thu hồi</w:t>
      </w:r>
      <w:r>
        <w:rPr>
          <w:rFonts w:ascii="Times New Roman" w:hAnsi="Times New Roman"/>
          <w:sz w:val="17"/>
        </w:rPr>
        <w:tab/>
        <w:t>28</w:t>
      </w:r>
    </w:p>
    <w:p w14:paraId="3515838C"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2.7.1. Xác minh</w:t>
      </w:r>
      <w:r>
        <w:rPr>
          <w:rFonts w:ascii="Times New Roman" w:hAnsi="Times New Roman"/>
          <w:sz w:val="17"/>
        </w:rPr>
        <w:tab/>
        <w:t>28</w:t>
      </w:r>
    </w:p>
    <w:p w14:paraId="156464C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2.7.2. Thu hồi</w:t>
      </w:r>
      <w:r>
        <w:rPr>
          <w:rFonts w:ascii="Times New Roman" w:hAnsi="Times New Roman"/>
          <w:sz w:val="17"/>
        </w:rPr>
        <w:tab/>
        <w:t>28</w:t>
      </w:r>
    </w:p>
    <w:p w14:paraId="477C0F99"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2.8. Thiết kế dữ liệu ngoài chuỗi</w:t>
      </w:r>
      <w:r>
        <w:rPr>
          <w:rFonts w:ascii="Times New Roman" w:hAnsi="Times New Roman"/>
          <w:sz w:val="17"/>
        </w:rPr>
        <w:tab/>
        <w:t>29</w:t>
      </w:r>
    </w:p>
    <w:p w14:paraId="7D6F357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2.8.1. Bảng users</w:t>
      </w:r>
      <w:r>
        <w:rPr>
          <w:rFonts w:ascii="Times New Roman" w:hAnsi="Times New Roman"/>
          <w:sz w:val="17"/>
        </w:rPr>
        <w:tab/>
        <w:t>29</w:t>
      </w:r>
    </w:p>
    <w:p w14:paraId="2E635B71"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2.8.2. Bảng issued_certificates</w:t>
      </w:r>
      <w:r>
        <w:rPr>
          <w:rFonts w:ascii="Times New Roman" w:hAnsi="Times New Roman"/>
          <w:sz w:val="17"/>
        </w:rPr>
        <w:tab/>
        <w:t>29</w:t>
      </w:r>
    </w:p>
    <w:p w14:paraId="34B7DAE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2.8.3. verification_logs và audit_logs</w:t>
      </w:r>
      <w:r>
        <w:rPr>
          <w:rFonts w:ascii="Times New Roman" w:hAnsi="Times New Roman"/>
          <w:sz w:val="17"/>
        </w:rPr>
        <w:tab/>
        <w:t>30</w:t>
      </w:r>
    </w:p>
    <w:p w14:paraId="0C551255"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2.9. Thiết kế API và phân quyền</w:t>
      </w:r>
      <w:r>
        <w:rPr>
          <w:rFonts w:ascii="Times New Roman" w:hAnsi="Times New Roman"/>
          <w:sz w:val="17"/>
        </w:rPr>
        <w:tab/>
        <w:t>30</w:t>
      </w:r>
    </w:p>
    <w:p w14:paraId="36ACEE84"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2.10. Thiết kế ba cổng giao diện</w:t>
      </w:r>
      <w:r>
        <w:rPr>
          <w:rFonts w:ascii="Times New Roman" w:hAnsi="Times New Roman"/>
          <w:sz w:val="17"/>
        </w:rPr>
        <w:tab/>
        <w:t>31</w:t>
      </w:r>
    </w:p>
    <w:p w14:paraId="23471B2A"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2.11. Thiết kế an toàn và triển khai</w:t>
      </w:r>
      <w:r>
        <w:rPr>
          <w:rFonts w:ascii="Times New Roman" w:hAnsi="Times New Roman"/>
          <w:sz w:val="17"/>
        </w:rPr>
        <w:tab/>
        <w:t>31</w:t>
      </w:r>
    </w:p>
    <w:p w14:paraId="79E9F298"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2.12. Tiêu chí chấp nhận và kế hoạch kiểm thử</w:t>
      </w:r>
      <w:r>
        <w:rPr>
          <w:rFonts w:ascii="Times New Roman" w:hAnsi="Times New Roman"/>
          <w:sz w:val="17"/>
        </w:rPr>
        <w:tab/>
        <w:t>32</w:t>
      </w:r>
    </w:p>
    <w:p w14:paraId="1F0CB758"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2.13. Kết luận Chương 2</w:t>
      </w:r>
      <w:r>
        <w:rPr>
          <w:rFonts w:ascii="Times New Roman" w:hAnsi="Times New Roman"/>
          <w:sz w:val="17"/>
        </w:rPr>
        <w:tab/>
        <w:t>32</w:t>
      </w:r>
    </w:p>
    <w:p w14:paraId="45E263D7" w14:textId="77777777" w:rsidR="00CB4512" w:rsidRDefault="00CB4512">
      <w:pPr>
        <w:tabs>
          <w:tab w:pos="9071" w:val="right" w:leader="dot"/>
        </w:tabs>
        <w:spacing w:before="0" w:after="0" w:line="240" w:lineRule="auto"/>
        <w:ind w:left="0"/>
        <w:rPr>
          <w:sz w:val="2"/>
        </w:rPr>
      </w:pPr>
      <w:r>
        <w:rPr>
          <w:rFonts w:ascii="Times New Roman" w:hAnsi="Times New Roman" w:eastAsia="Times New Roman"/>
          <w:b/>
          <w:sz w:val="17"/>
        </w:rPr>
        <w:t>CHƯƠNG III. XÂY DỰNG, KIỂM THỬ VÀ ĐÁNH GIÁ HỆ THỐNG</w:t>
      </w:r>
      <w:r>
        <w:rPr>
          <w:rFonts w:ascii="Times New Roman" w:hAnsi="Times New Roman"/>
          <w:sz w:val="17"/>
        </w:rPr>
        <w:tab/>
        <w:t>34</w:t>
      </w:r>
    </w:p>
    <w:p w14:paraId="191D03C7"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3.1. Môi trường và công nghệ triển khai</w:t>
      </w:r>
      <w:r>
        <w:rPr>
          <w:rFonts w:ascii="Times New Roman" w:hAnsi="Times New Roman"/>
          <w:sz w:val="17"/>
        </w:rPr>
        <w:tab/>
        <w:t>34</w:t>
      </w:r>
    </w:p>
    <w:p w14:paraId="0926A68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3.1.1. Môi trường thực nghiệm</w:t>
      </w:r>
      <w:r>
        <w:rPr>
          <w:rFonts w:ascii="Times New Roman" w:hAnsi="Times New Roman"/>
          <w:sz w:val="17"/>
        </w:rPr>
        <w:tab/>
        <w:t>34</w:t>
      </w:r>
    </w:p>
    <w:p w14:paraId="2ACEB26D"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3.1.2. Tổ chức triển khai</w:t>
      </w:r>
      <w:r>
        <w:rPr>
          <w:rFonts w:ascii="Times New Roman" w:hAnsi="Times New Roman"/>
          <w:sz w:val="17"/>
        </w:rPr>
        <w:tab/>
        <w:t>35</w:t>
      </w:r>
    </w:p>
    <w:p w14:paraId="569FDA56"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3.2. Hiện thực backend và cơ sở dữ liệu</w:t>
      </w:r>
      <w:r>
        <w:rPr>
          <w:rFonts w:ascii="Times New Roman" w:hAnsi="Times New Roman"/>
          <w:sz w:val="17"/>
        </w:rPr>
        <w:tab/>
        <w:t>35</w:t>
      </w:r>
    </w:p>
    <w:p w14:paraId="4D87EDC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3.2.1. Các module</w:t>
      </w:r>
      <w:r>
        <w:rPr>
          <w:rFonts w:ascii="Times New Roman" w:hAnsi="Times New Roman"/>
          <w:sz w:val="17"/>
        </w:rPr>
        <w:tab/>
        <w:t>35</w:t>
      </w:r>
    </w:p>
    <w:p w14:paraId="72BAEC7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3.2.2. Migration và transaction</w:t>
      </w:r>
      <w:r>
        <w:rPr>
          <w:rFonts w:ascii="Times New Roman" w:hAnsi="Times New Roman"/>
          <w:sz w:val="17"/>
        </w:rPr>
        <w:tab/>
        <w:t>36</w:t>
      </w:r>
    </w:p>
    <w:p w14:paraId="080FBD39"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3.2.3. Audit và verification log</w:t>
      </w:r>
      <w:r>
        <w:rPr>
          <w:rFonts w:ascii="Times New Roman" w:hAnsi="Times New Roman"/>
          <w:sz w:val="17"/>
        </w:rPr>
        <w:tab/>
        <w:t>36</w:t>
      </w:r>
    </w:p>
    <w:p w14:paraId="5EDAFB90"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3.3. Hiện thực quy trình phát hành</w:t>
      </w:r>
      <w:r>
        <w:rPr>
          <w:rFonts w:ascii="Times New Roman" w:hAnsi="Times New Roman"/>
          <w:sz w:val="17"/>
        </w:rPr>
        <w:tab/>
        <w:t>36</w:t>
      </w:r>
    </w:p>
    <w:p w14:paraId="11F1A493"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3.3.1. Phát hành đơn và Maker–Checker</w:t>
      </w:r>
      <w:r>
        <w:rPr>
          <w:rFonts w:ascii="Times New Roman" w:hAnsi="Times New Roman"/>
          <w:sz w:val="17"/>
        </w:rPr>
        <w:tab/>
        <w:t>36</w:t>
      </w:r>
    </w:p>
    <w:p w14:paraId="7E434608"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3.3.2. Tối ưu phát hành theo lô</w:t>
      </w:r>
      <w:r>
        <w:rPr>
          <w:rFonts w:ascii="Times New Roman" w:hAnsi="Times New Roman"/>
          <w:sz w:val="17"/>
        </w:rPr>
        <w:tab/>
        <w:t>37</w:t>
      </w:r>
    </w:p>
    <w:p w14:paraId="75E2AEAB"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3.3.3. Cấu trúc chứng thư đầu ra</w:t>
      </w:r>
      <w:r>
        <w:rPr>
          <w:rFonts w:ascii="Times New Roman" w:hAnsi="Times New Roman"/>
          <w:sz w:val="17"/>
        </w:rPr>
        <w:tab/>
        <w:t>37</w:t>
      </w:r>
    </w:p>
    <w:p w14:paraId="1453C970"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3.4. Hiện thực xác minh và thu hồi</w:t>
      </w:r>
      <w:r>
        <w:rPr>
          <w:rFonts w:ascii="Times New Roman" w:hAnsi="Times New Roman"/>
          <w:sz w:val="17"/>
        </w:rPr>
        <w:tab/>
        <w:t>38</w:t>
      </w:r>
    </w:p>
    <w:p w14:paraId="6D639624"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3.4.1. Xác minh công khai</w:t>
      </w:r>
      <w:r>
        <w:rPr>
          <w:rFonts w:ascii="Times New Roman" w:hAnsi="Times New Roman"/>
          <w:sz w:val="17"/>
        </w:rPr>
        <w:tab/>
        <w:t>38</w:t>
      </w:r>
    </w:p>
    <w:p w14:paraId="2083D5B8"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3.4.2. Thu hồi</w:t>
      </w:r>
      <w:r>
        <w:rPr>
          <w:rFonts w:ascii="Times New Roman" w:hAnsi="Times New Roman"/>
          <w:sz w:val="17"/>
        </w:rPr>
        <w:tab/>
        <w:t>38</w:t>
      </w:r>
    </w:p>
    <w:p w14:paraId="7CAACA62"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3.5. Hiện thực ba frontend</w:t>
      </w:r>
      <w:r>
        <w:rPr>
          <w:rFonts w:ascii="Times New Roman" w:hAnsi="Times New Roman"/>
          <w:sz w:val="17"/>
        </w:rPr>
        <w:tab/>
        <w:t>39</w:t>
      </w:r>
    </w:p>
    <w:p w14:paraId="3F2309F0"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3.6. Hardening B12</w:t>
      </w:r>
      <w:r>
        <w:rPr>
          <w:rFonts w:ascii="Times New Roman" w:hAnsi="Times New Roman"/>
          <w:sz w:val="17"/>
        </w:rPr>
        <w:tab/>
        <w:t>39</w:t>
      </w:r>
    </w:p>
    <w:p w14:paraId="3E410B3D"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3.7. Phương pháp kiểm thử</w:t>
      </w:r>
      <w:r>
        <w:rPr>
          <w:rFonts w:ascii="Times New Roman" w:hAnsi="Times New Roman"/>
          <w:sz w:val="17"/>
        </w:rPr>
        <w:tab/>
        <w:t>40</w:t>
      </w:r>
    </w:p>
    <w:p w14:paraId="6058EED6"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3.7.1. Mục tiêu và nguyên tắc</w:t>
      </w:r>
      <w:r>
        <w:rPr>
          <w:rFonts w:ascii="Times New Roman" w:hAnsi="Times New Roman"/>
          <w:sz w:val="17"/>
        </w:rPr>
        <w:tab/>
        <w:t>40</w:t>
      </w:r>
    </w:p>
    <w:p w14:paraId="4ECF731D"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3.7.2. Kiểm thử tự động và chất lượng mã</w:t>
      </w:r>
      <w:r>
        <w:rPr>
          <w:rFonts w:ascii="Times New Roman" w:hAnsi="Times New Roman"/>
          <w:sz w:val="17"/>
        </w:rPr>
        <w:tab/>
        <w:t>40</w:t>
      </w:r>
    </w:p>
    <w:p w14:paraId="0780048B"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3.8. Kết quả Kịch bản 1 – tính toàn vẹn và Maker–Checker</w:t>
      </w:r>
      <w:r>
        <w:rPr>
          <w:rFonts w:ascii="Times New Roman" w:hAnsi="Times New Roman"/>
          <w:sz w:val="17"/>
        </w:rPr>
        <w:tab/>
        <w:t>40</w:t>
      </w:r>
    </w:p>
    <w:p w14:paraId="553AF647"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3.9. Kết quả Kịch bản 2 – hiệu năng Merkle batching</w:t>
      </w:r>
      <w:r>
        <w:rPr>
          <w:rFonts w:ascii="Times New Roman" w:hAnsi="Times New Roman"/>
          <w:sz w:val="17"/>
        </w:rPr>
        <w:tab/>
        <w:t>41</w:t>
      </w:r>
    </w:p>
    <w:p w14:paraId="5206DAF5"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3.9.1. Kết quả từng lần</w:t>
      </w:r>
      <w:r>
        <w:rPr>
          <w:rFonts w:ascii="Times New Roman" w:hAnsi="Times New Roman"/>
          <w:sz w:val="17"/>
        </w:rPr>
        <w:tab/>
        <w:t>41</w:t>
      </w:r>
    </w:p>
    <w:p w14:paraId="6C0AC8AF"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3.9.2. Giá trị tổng hợp</w:t>
      </w:r>
      <w:r>
        <w:rPr>
          <w:rFonts w:ascii="Times New Roman" w:hAnsi="Times New Roman"/>
          <w:sz w:val="17"/>
        </w:rPr>
        <w:tab/>
        <w:t>42</w:t>
      </w:r>
    </w:p>
    <w:p w14:paraId="74C1E00D"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3.9.3. Tài nguyên</w:t>
      </w:r>
      <w:r>
        <w:rPr>
          <w:rFonts w:ascii="Times New Roman" w:hAnsi="Times New Roman"/>
          <w:sz w:val="17"/>
        </w:rPr>
        <w:tab/>
        <w:t>43</w:t>
      </w:r>
    </w:p>
    <w:p w14:paraId="4CBD43F0"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3.9.4. Kiểm toán artifact</w:t>
      </w:r>
      <w:r>
        <w:rPr>
          <w:rFonts w:ascii="Times New Roman" w:hAnsi="Times New Roman"/>
          <w:sz w:val="17"/>
        </w:rPr>
        <w:tab/>
        <w:t>44</w:t>
      </w:r>
    </w:p>
    <w:p w14:paraId="13E439B6"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3.10. Kết quả Kịch bản 3 – thu hồi, RBAC và audit</w:t>
      </w:r>
      <w:r>
        <w:rPr>
          <w:rFonts w:ascii="Times New Roman" w:hAnsi="Times New Roman"/>
          <w:sz w:val="17"/>
        </w:rPr>
        <w:tab/>
        <w:t>45</w:t>
      </w:r>
    </w:p>
    <w:p w14:paraId="3586C7B2"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3.11. Đánh giá kết quả</w:t>
      </w:r>
      <w:r>
        <w:rPr>
          <w:rFonts w:ascii="Times New Roman" w:hAnsi="Times New Roman"/>
          <w:sz w:val="17"/>
        </w:rPr>
        <w:tab/>
        <w:t>46</w:t>
      </w:r>
    </w:p>
    <w:p w14:paraId="0EA7C392"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3.11.1. Mức đáp ứng</w:t>
      </w:r>
      <w:r>
        <w:rPr>
          <w:rFonts w:ascii="Times New Roman" w:hAnsi="Times New Roman"/>
          <w:sz w:val="17"/>
        </w:rPr>
        <w:tab/>
        <w:t>46</w:t>
      </w:r>
    </w:p>
    <w:p w14:paraId="55066B97"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3.11.2. Hạn chế</w:t>
      </w:r>
      <w:r>
        <w:rPr>
          <w:rFonts w:ascii="Times New Roman" w:hAnsi="Times New Roman"/>
          <w:sz w:val="17"/>
        </w:rPr>
        <w:tab/>
        <w:t>46</w:t>
      </w:r>
    </w:p>
    <w:p w14:paraId="725A587E" w14:textId="77777777" w:rsidR="00CB4512" w:rsidRDefault="00CB4512">
      <w:pPr>
        <w:tabs>
          <w:tab w:pos="9071" w:val="right" w:leader="dot"/>
        </w:tabs>
        <w:spacing w:before="0" w:after="0" w:line="240" w:lineRule="auto"/>
        <w:ind w:left="624"/>
        <w:rPr>
          <w:sz w:val="2"/>
        </w:rPr>
      </w:pPr>
      <w:r>
        <w:rPr>
          <w:rFonts w:ascii="Times New Roman" w:hAnsi="Times New Roman" w:eastAsia="Times New Roman"/>
          <w:b w:val="0"/>
          <w:sz w:val="17"/>
        </w:rPr>
        <w:t>3.11.3. Hướng phát triển</w:t>
      </w:r>
      <w:r>
        <w:rPr>
          <w:rFonts w:ascii="Times New Roman" w:hAnsi="Times New Roman"/>
          <w:sz w:val="17"/>
        </w:rPr>
        <w:tab/>
        <w:t>46</w:t>
      </w:r>
    </w:p>
    <w:p w14:paraId="0F01D569"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3.12. Kết luận Chương 3</w:t>
      </w:r>
      <w:r>
        <w:rPr>
          <w:rFonts w:ascii="Times New Roman" w:hAnsi="Times New Roman"/>
          <w:sz w:val="17"/>
        </w:rPr>
        <w:tab/>
        <w:t>47</w:t>
      </w:r>
    </w:p>
    <w:p w14:paraId="5464C588" w14:textId="77777777" w:rsidR="00CB4512" w:rsidRDefault="00CB4512">
      <w:pPr>
        <w:tabs>
          <w:tab w:pos="9071" w:val="right" w:leader="dot"/>
        </w:tabs>
        <w:spacing w:before="0" w:after="0" w:line="240" w:lineRule="auto"/>
        <w:ind w:left="0"/>
        <w:rPr>
          <w:sz w:val="2"/>
        </w:rPr>
      </w:pPr>
      <w:r>
        <w:rPr>
          <w:rFonts w:ascii="Times New Roman" w:hAnsi="Times New Roman" w:eastAsia="Times New Roman"/>
          <w:b/>
          <w:sz w:val="17"/>
        </w:rPr>
        <w:t>KẾT LUẬN VÀ KIẾN NGHỊ</w:t>
      </w:r>
      <w:r>
        <w:rPr>
          <w:rFonts w:ascii="Times New Roman" w:hAnsi="Times New Roman"/>
          <w:sz w:val="17"/>
        </w:rPr>
        <w:tab/>
        <w:t>48</w:t>
      </w:r>
    </w:p>
    <w:p w14:paraId="38FAC893"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1. Kết quả của đồ án</w:t>
      </w:r>
      <w:r>
        <w:rPr>
          <w:rFonts w:ascii="Times New Roman" w:hAnsi="Times New Roman"/>
          <w:sz w:val="17"/>
        </w:rPr>
        <w:tab/>
        <w:t>48</w:t>
      </w:r>
    </w:p>
    <w:p w14:paraId="07ED84E6"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2. Đóng góp chính</w:t>
      </w:r>
      <w:r>
        <w:rPr>
          <w:rFonts w:ascii="Times New Roman" w:hAnsi="Times New Roman"/>
          <w:sz w:val="17"/>
        </w:rPr>
        <w:tab/>
        <w:t>48</w:t>
      </w:r>
    </w:p>
    <w:p w14:paraId="3E1028B2"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3. Kiến nghị</w:t>
      </w:r>
      <w:r>
        <w:rPr>
          <w:rFonts w:ascii="Times New Roman" w:hAnsi="Times New Roman"/>
          <w:sz w:val="17"/>
        </w:rPr>
        <w:tab/>
        <w:t>48</w:t>
      </w:r>
    </w:p>
    <w:p w14:paraId="0CF616E6" w14:textId="77777777" w:rsidR="00CB4512" w:rsidRDefault="00CB4512">
      <w:pPr>
        <w:tabs>
          <w:tab w:pos="9071" w:val="right" w:leader="dot"/>
        </w:tabs>
        <w:spacing w:before="0" w:after="0" w:line="240" w:lineRule="auto"/>
        <w:ind w:left="0"/>
        <w:rPr>
          <w:sz w:val="2"/>
        </w:rPr>
      </w:pPr>
      <w:r>
        <w:rPr>
          <w:rFonts w:ascii="Times New Roman" w:hAnsi="Times New Roman" w:eastAsia="Times New Roman"/>
          <w:b/>
          <w:sz w:val="17"/>
        </w:rPr>
        <w:t>TÀI LIỆU THAM KHẢO</w:t>
      </w:r>
      <w:r>
        <w:rPr>
          <w:rFonts w:ascii="Times New Roman" w:hAnsi="Times New Roman"/>
          <w:sz w:val="17"/>
        </w:rPr>
        <w:tab/>
        <w:t>49</w:t>
      </w:r>
    </w:p>
    <w:p w14:paraId="57D92E0D" w14:textId="77777777" w:rsidR="00CB4512" w:rsidRDefault="00CB4512">
      <w:pPr>
        <w:tabs>
          <w:tab w:pos="9071" w:val="right" w:leader="dot"/>
        </w:tabs>
        <w:spacing w:before="0" w:after="0" w:line="240" w:lineRule="auto"/>
        <w:ind w:left="0"/>
        <w:rPr>
          <w:sz w:val="2"/>
        </w:rPr>
      </w:pPr>
      <w:r>
        <w:rPr>
          <w:rFonts w:ascii="Times New Roman" w:hAnsi="Times New Roman" w:eastAsia="Times New Roman"/>
          <w:b/>
          <w:sz w:val="17"/>
        </w:rPr>
        <w:t>PHỤ LỤC</w:t>
      </w:r>
      <w:r>
        <w:rPr>
          <w:rFonts w:ascii="Times New Roman" w:hAnsi="Times New Roman"/>
          <w:sz w:val="17"/>
        </w:rPr>
        <w:tab/>
        <w:t>52</w:t>
      </w:r>
    </w:p>
    <w:p w14:paraId="41C880EA"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Phụ lục A. Nhóm API chính</w:t>
      </w:r>
      <w:r>
        <w:rPr>
          <w:rFonts w:ascii="Times New Roman" w:hAnsi="Times New Roman"/>
          <w:sz w:val="17"/>
        </w:rPr>
        <w:tab/>
        <w:t>52</w:t>
      </w:r>
    </w:p>
    <w:p w14:paraId="440662D4"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Phụ lục B. Bằng chứng thực nghiệm chính thức</w:t>
      </w:r>
      <w:r>
        <w:rPr>
          <w:rFonts w:ascii="Times New Roman" w:hAnsi="Times New Roman"/>
          <w:sz w:val="17"/>
        </w:rPr>
        <w:tab/>
        <w:t>52</w:t>
      </w:r>
    </w:p>
    <w:p w14:paraId="440A4658" w14:textId="77777777" w:rsidR="00CB4512" w:rsidRDefault="00CB4512">
      <w:pPr>
        <w:tabs>
          <w:tab w:pos="9071" w:val="right" w:leader="dot"/>
        </w:tabs>
        <w:spacing w:before="0" w:after="0" w:line="240" w:lineRule="auto"/>
        <w:ind w:left="312"/>
        <w:rPr>
          <w:sz w:val="2"/>
        </w:rPr>
      </w:pPr>
      <w:r>
        <w:rPr>
          <w:rFonts w:ascii="Times New Roman" w:hAnsi="Times New Roman" w:eastAsia="Times New Roman"/>
          <w:b w:val="0"/>
          <w:sz w:val="17"/>
        </w:rPr>
        <w:t>Phụ lục C. Hướng dẫn tái lập tóm tắt</w:t>
      </w:r>
      <w:r>
        <w:rPr>
          <w:rFonts w:ascii="Times New Roman" w:hAnsi="Times New Roman"/>
          <w:sz w:val="17"/>
        </w:rPr>
        <w:tab/>
        <w:t>52</w:t>
      </w:r>
    </w:p>
    <w:p w14:paraId="593963F3" w14:textId="77777777" w:rsidR="00CB4512" w:rsidRDefault="00CB4512">
      <w:pPr>
        <w:rPr>
          <w:sz w:val="2"/>
        </w:rPr>
      </w:pPr>
    </w:p>
    <w:p w14:paraId="09BC5425" w14:textId="77777777" w:rsidR="00CB4512" w:rsidRDefault="00CB4512">
      <w:pPr>
        <w:rPr>
          <w:sz w:val="2"/>
        </w:rPr>
      </w:pPr>
    </w:p>
    <w:p w14:paraId="18F4D461" w14:textId="77777777" w:rsidR="00CB4512" w:rsidRDefault="00CB4512">
      <w:pPr>
        <w:rPr>
          <w:sz w:val="2"/>
        </w:rPr>
      </w:pPr>
    </w:p>
    <w:p w14:paraId="038444EA" w14:textId="77777777" w:rsidR="00CB4512" w:rsidRDefault="00CB4512">
      <w:pPr>
        <w:rPr>
          <w:sz w:val="2"/>
        </w:rPr>
      </w:pPr>
    </w:p>
    <w:p w14:paraId="045476EA" w14:textId="77777777" w:rsidR="00CB4512" w:rsidRDefault="00CB4512">
      <w:pPr>
        <w:rPr>
          <w:sz w:val="2"/>
        </w:rPr>
      </w:pPr>
    </w:p>
    <w:p w14:paraId="3762A16F" w14:textId="77777777" w:rsidR="00CB4512" w:rsidRDefault="00CB4512">
      <w:pPr>
        <w:rPr>
          <w:sz w:val="2"/>
        </w:rPr>
      </w:pPr>
    </w:p>
    <w:p w14:paraId="5DD80287" w14:textId="77777777" w:rsidR="00CB4512" w:rsidRDefault="00CB4512">
      <w:pPr>
        <w:rPr>
          <w:sz w:val="2"/>
        </w:rPr>
      </w:pPr>
    </w:p>
    <w:p w14:paraId="42E5E1C4" w14:textId="77777777" w:rsidR="00CB4512" w:rsidRDefault="00CB4512">
      <w:pPr>
        <w:rPr>
          <w:sz w:val="2"/>
        </w:rPr>
      </w:pPr>
    </w:p>
    <w:p w14:paraId="0812E530" w14:textId="77777777" w:rsidR="00CB4512" w:rsidRDefault="00CB4512">
      <w:pPr>
        <w:rPr>
          <w:sz w:val="2"/>
        </w:rPr>
      </w:pPr>
    </w:p>
    <w:p w14:paraId="57EF12C4" w14:textId="77777777" w:rsidR="00CB4512" w:rsidRDefault="00000000">
      <w:pPr>
        <w:pStyle w:val="mckhngnhs"/>
      </w:pPr>
      <w:r>
        <w:lastRenderedPageBreak/>
        <w:t>DANH MỤC KÝ HIỆU VÀ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7230"/>
      </w:tblGrid>
      <w:tr w:rsidR="00CB4512" w14:paraId="545050A7" w14:textId="77777777">
        <w:trPr>
          <w:cantSplit/>
          <w:jc w:val="center"/>
        </w:trPr>
        <w:tc>
          <w:tcPr>
            <w:tcW w:w="2268" w:type="dxa"/>
            <w:tcMar>
              <w:top w:w="45" w:type="dxa"/>
              <w:left w:w="70" w:type="dxa"/>
              <w:bottom w:w="45" w:type="dxa"/>
              <w:right w:w="70" w:type="dxa"/>
            </w:tcMar>
            <w:vAlign w:val="center"/>
          </w:tcPr>
          <w:p w14:paraId="09AFC91D" w14:textId="77777777" w:rsidR="00DD2A4C" w:rsidRDefault="00000000">
            <w:pPr>
              <w:ind w:firstLine="0"/>
              <w:jc w:val="center"/>
            </w:pPr>
            <w:r>
              <w:rPr>
                <w:b/>
                <w:sz w:val="21"/>
              </w:rPr>
              <w:t>Từ viết tắt</w:t>
            </w:r>
          </w:p>
        </w:tc>
        <w:tc>
          <w:tcPr>
            <w:tcW w:w="6803" w:type="dxa"/>
            <w:tcMar>
              <w:top w:w="45" w:type="dxa"/>
              <w:left w:w="70" w:type="dxa"/>
              <w:bottom w:w="45" w:type="dxa"/>
              <w:right w:w="70" w:type="dxa"/>
            </w:tcMar>
            <w:vAlign w:val="center"/>
          </w:tcPr>
          <w:p w14:paraId="37C32432" w14:textId="77777777" w:rsidR="00DD2A4C" w:rsidRDefault="00000000">
            <w:pPr>
              <w:ind w:firstLine="0"/>
              <w:jc w:val="center"/>
            </w:pPr>
            <w:r>
              <w:rPr>
                <w:b/>
                <w:sz w:val="21"/>
              </w:rPr>
              <w:t>Từ đầy đủ</w:t>
            </w:r>
          </w:p>
        </w:tc>
      </w:tr>
      <w:tr w:rsidR="00CB4512" w14:paraId="2D24C59D" w14:textId="77777777">
        <w:trPr>
          <w:cantSplit/>
          <w:jc w:val="center"/>
        </w:trPr>
        <w:tc>
          <w:tcPr>
            <w:tcW w:w="2268" w:type="dxa"/>
            <w:tcMar>
              <w:top w:w="45" w:type="dxa"/>
              <w:left w:w="70" w:type="dxa"/>
              <w:bottom w:w="45" w:type="dxa"/>
              <w:right w:w="70" w:type="dxa"/>
            </w:tcMar>
            <w:vAlign w:val="center"/>
          </w:tcPr>
          <w:p w14:paraId="2833033E" w14:textId="77777777" w:rsidR="00DD2A4C" w:rsidRDefault="00000000">
            <w:pPr>
              <w:ind w:firstLine="0"/>
              <w:jc w:val="center"/>
            </w:pPr>
            <w:r>
              <w:rPr>
                <w:sz w:val="21"/>
              </w:rPr>
              <w:t>VBCC</w:t>
            </w:r>
          </w:p>
        </w:tc>
        <w:tc>
          <w:tcPr>
            <w:tcW w:w="6803" w:type="dxa"/>
            <w:tcMar>
              <w:top w:w="45" w:type="dxa"/>
              <w:left w:w="70" w:type="dxa"/>
              <w:bottom w:w="45" w:type="dxa"/>
              <w:right w:w="70" w:type="dxa"/>
            </w:tcMar>
            <w:vAlign w:val="center"/>
          </w:tcPr>
          <w:p w14:paraId="48101C91" w14:textId="77777777" w:rsidR="00DD2A4C" w:rsidRDefault="00000000">
            <w:pPr>
              <w:ind w:firstLine="0"/>
            </w:pPr>
            <w:r>
              <w:rPr>
                <w:sz w:val="21"/>
              </w:rPr>
              <w:t>Văn bằng, chứng chỉ</w:t>
            </w:r>
          </w:p>
        </w:tc>
      </w:tr>
      <w:tr w:rsidR="00CB4512" w14:paraId="2B5D6C0B" w14:textId="77777777">
        <w:trPr>
          <w:cantSplit/>
          <w:jc w:val="center"/>
        </w:trPr>
        <w:tc>
          <w:tcPr>
            <w:tcW w:w="2268" w:type="dxa"/>
            <w:tcMar>
              <w:top w:w="45" w:type="dxa"/>
              <w:left w:w="70" w:type="dxa"/>
              <w:bottom w:w="45" w:type="dxa"/>
              <w:right w:w="70" w:type="dxa"/>
            </w:tcMar>
            <w:vAlign w:val="center"/>
          </w:tcPr>
          <w:p w14:paraId="76BDD0D4" w14:textId="77777777" w:rsidR="00DD2A4C" w:rsidRDefault="00000000">
            <w:pPr>
              <w:ind w:firstLine="0"/>
              <w:jc w:val="center"/>
            </w:pPr>
            <w:r>
              <w:rPr>
                <w:sz w:val="21"/>
              </w:rPr>
              <w:t>DLT</w:t>
            </w:r>
          </w:p>
        </w:tc>
        <w:tc>
          <w:tcPr>
            <w:tcW w:w="6803" w:type="dxa"/>
            <w:tcMar>
              <w:top w:w="45" w:type="dxa"/>
              <w:left w:w="70" w:type="dxa"/>
              <w:bottom w:w="45" w:type="dxa"/>
              <w:right w:w="70" w:type="dxa"/>
            </w:tcMar>
            <w:vAlign w:val="center"/>
          </w:tcPr>
          <w:p w14:paraId="6B014914" w14:textId="77777777" w:rsidR="00DD2A4C" w:rsidRDefault="00000000">
            <w:pPr>
              <w:ind w:firstLine="0"/>
            </w:pPr>
            <w:r>
              <w:rPr>
                <w:sz w:val="21"/>
              </w:rPr>
              <w:t>Distributed Ledger Technology</w:t>
            </w:r>
          </w:p>
        </w:tc>
      </w:tr>
      <w:tr w:rsidR="00CB4512" w14:paraId="487ED9BC" w14:textId="77777777">
        <w:trPr>
          <w:cantSplit/>
          <w:jc w:val="center"/>
        </w:trPr>
        <w:tc>
          <w:tcPr>
            <w:tcW w:w="2268" w:type="dxa"/>
            <w:tcMar>
              <w:top w:w="45" w:type="dxa"/>
              <w:left w:w="70" w:type="dxa"/>
              <w:bottom w:w="45" w:type="dxa"/>
              <w:right w:w="70" w:type="dxa"/>
            </w:tcMar>
            <w:vAlign w:val="center"/>
          </w:tcPr>
          <w:p w14:paraId="3A06AB80" w14:textId="77777777" w:rsidR="00DD2A4C" w:rsidRDefault="00000000">
            <w:pPr>
              <w:ind w:firstLine="0"/>
              <w:jc w:val="center"/>
            </w:pPr>
            <w:r>
              <w:rPr>
                <w:sz w:val="21"/>
              </w:rPr>
              <w:t>P2P</w:t>
            </w:r>
          </w:p>
        </w:tc>
        <w:tc>
          <w:tcPr>
            <w:tcW w:w="6803" w:type="dxa"/>
            <w:tcMar>
              <w:top w:w="45" w:type="dxa"/>
              <w:left w:w="70" w:type="dxa"/>
              <w:bottom w:w="45" w:type="dxa"/>
              <w:right w:w="70" w:type="dxa"/>
            </w:tcMar>
            <w:vAlign w:val="center"/>
          </w:tcPr>
          <w:p w14:paraId="2CEE2E9C" w14:textId="77777777" w:rsidR="00DD2A4C" w:rsidRDefault="00000000">
            <w:pPr>
              <w:ind w:firstLine="0"/>
            </w:pPr>
            <w:r>
              <w:rPr>
                <w:sz w:val="21"/>
              </w:rPr>
              <w:t>Peer-to-Peer</w:t>
            </w:r>
          </w:p>
        </w:tc>
      </w:tr>
      <w:tr w:rsidR="00CB4512" w14:paraId="61E80884" w14:textId="77777777">
        <w:trPr>
          <w:cantSplit/>
          <w:jc w:val="center"/>
        </w:trPr>
        <w:tc>
          <w:tcPr>
            <w:tcW w:w="2268" w:type="dxa"/>
            <w:tcMar>
              <w:top w:w="45" w:type="dxa"/>
              <w:left w:w="70" w:type="dxa"/>
              <w:bottom w:w="45" w:type="dxa"/>
              <w:right w:w="70" w:type="dxa"/>
            </w:tcMar>
            <w:vAlign w:val="center"/>
          </w:tcPr>
          <w:p w14:paraId="4573CA94" w14:textId="77777777" w:rsidR="00DD2A4C" w:rsidRDefault="00000000">
            <w:pPr>
              <w:ind w:firstLine="0"/>
              <w:jc w:val="center"/>
            </w:pPr>
            <w:r>
              <w:rPr>
                <w:sz w:val="21"/>
              </w:rPr>
              <w:t>PoW</w:t>
            </w:r>
          </w:p>
        </w:tc>
        <w:tc>
          <w:tcPr>
            <w:tcW w:w="6803" w:type="dxa"/>
            <w:tcMar>
              <w:top w:w="45" w:type="dxa"/>
              <w:left w:w="70" w:type="dxa"/>
              <w:bottom w:w="45" w:type="dxa"/>
              <w:right w:w="70" w:type="dxa"/>
            </w:tcMar>
            <w:vAlign w:val="center"/>
          </w:tcPr>
          <w:p w14:paraId="062F5BF9" w14:textId="77777777" w:rsidR="00DD2A4C" w:rsidRDefault="00000000">
            <w:pPr>
              <w:ind w:firstLine="0"/>
            </w:pPr>
            <w:r>
              <w:rPr>
                <w:sz w:val="21"/>
              </w:rPr>
              <w:t>Proof of Work</w:t>
            </w:r>
          </w:p>
        </w:tc>
      </w:tr>
      <w:tr w:rsidR="00CB4512" w14:paraId="130DC616" w14:textId="77777777">
        <w:trPr>
          <w:cantSplit/>
          <w:jc w:val="center"/>
        </w:trPr>
        <w:tc>
          <w:tcPr>
            <w:tcW w:w="2268" w:type="dxa"/>
            <w:tcMar>
              <w:top w:w="45" w:type="dxa"/>
              <w:left w:w="70" w:type="dxa"/>
              <w:bottom w:w="45" w:type="dxa"/>
              <w:right w:w="70" w:type="dxa"/>
            </w:tcMar>
            <w:vAlign w:val="center"/>
          </w:tcPr>
          <w:p w14:paraId="1D9B9E7A" w14:textId="77777777" w:rsidR="00DD2A4C" w:rsidRDefault="00000000">
            <w:pPr>
              <w:ind w:firstLine="0"/>
              <w:jc w:val="center"/>
            </w:pPr>
            <w:r>
              <w:rPr>
                <w:sz w:val="21"/>
              </w:rPr>
              <w:t>PoS</w:t>
            </w:r>
          </w:p>
        </w:tc>
        <w:tc>
          <w:tcPr>
            <w:tcW w:w="6803" w:type="dxa"/>
            <w:tcMar>
              <w:top w:w="45" w:type="dxa"/>
              <w:left w:w="70" w:type="dxa"/>
              <w:bottom w:w="45" w:type="dxa"/>
              <w:right w:w="70" w:type="dxa"/>
            </w:tcMar>
            <w:vAlign w:val="center"/>
          </w:tcPr>
          <w:p w14:paraId="761B5EB9" w14:textId="77777777" w:rsidR="00DD2A4C" w:rsidRDefault="00000000">
            <w:pPr>
              <w:ind w:firstLine="0"/>
            </w:pPr>
            <w:r>
              <w:rPr>
                <w:sz w:val="21"/>
              </w:rPr>
              <w:t>Proof of Stake</w:t>
            </w:r>
          </w:p>
        </w:tc>
      </w:tr>
      <w:tr w:rsidR="00CB4512" w14:paraId="2F0C2602" w14:textId="77777777">
        <w:trPr>
          <w:cantSplit/>
          <w:jc w:val="center"/>
        </w:trPr>
        <w:tc>
          <w:tcPr>
            <w:tcW w:w="2268" w:type="dxa"/>
            <w:tcMar>
              <w:top w:w="45" w:type="dxa"/>
              <w:left w:w="70" w:type="dxa"/>
              <w:bottom w:w="45" w:type="dxa"/>
              <w:right w:w="70" w:type="dxa"/>
            </w:tcMar>
            <w:vAlign w:val="center"/>
          </w:tcPr>
          <w:p w14:paraId="1274FC9B" w14:textId="77777777" w:rsidR="00DD2A4C" w:rsidRDefault="00000000">
            <w:pPr>
              <w:ind w:firstLine="0"/>
              <w:jc w:val="center"/>
            </w:pPr>
            <w:r>
              <w:rPr>
                <w:sz w:val="21"/>
              </w:rPr>
              <w:t>PKI</w:t>
            </w:r>
          </w:p>
        </w:tc>
        <w:tc>
          <w:tcPr>
            <w:tcW w:w="6803" w:type="dxa"/>
            <w:tcMar>
              <w:top w:w="45" w:type="dxa"/>
              <w:left w:w="70" w:type="dxa"/>
              <w:bottom w:w="45" w:type="dxa"/>
              <w:right w:w="70" w:type="dxa"/>
            </w:tcMar>
            <w:vAlign w:val="center"/>
          </w:tcPr>
          <w:p w14:paraId="2D0B8C25" w14:textId="77777777" w:rsidR="00DD2A4C" w:rsidRDefault="00000000">
            <w:pPr>
              <w:ind w:firstLine="0"/>
            </w:pPr>
            <w:r>
              <w:rPr>
                <w:sz w:val="21"/>
              </w:rPr>
              <w:t>Public Key Infrastructure</w:t>
            </w:r>
          </w:p>
        </w:tc>
      </w:tr>
      <w:tr w:rsidR="00CB4512" w14:paraId="5240B833" w14:textId="77777777">
        <w:trPr>
          <w:cantSplit/>
          <w:jc w:val="center"/>
        </w:trPr>
        <w:tc>
          <w:tcPr>
            <w:tcW w:w="2268" w:type="dxa"/>
            <w:tcMar>
              <w:top w:w="45" w:type="dxa"/>
              <w:left w:w="70" w:type="dxa"/>
              <w:bottom w:w="45" w:type="dxa"/>
              <w:right w:w="70" w:type="dxa"/>
            </w:tcMar>
            <w:vAlign w:val="center"/>
          </w:tcPr>
          <w:p w14:paraId="001AE7E8" w14:textId="77777777" w:rsidR="00DD2A4C" w:rsidRDefault="00000000">
            <w:pPr>
              <w:ind w:firstLine="0"/>
              <w:jc w:val="center"/>
            </w:pPr>
            <w:r>
              <w:rPr>
                <w:sz w:val="21"/>
              </w:rPr>
              <w:t>SHA</w:t>
            </w:r>
          </w:p>
        </w:tc>
        <w:tc>
          <w:tcPr>
            <w:tcW w:w="6803" w:type="dxa"/>
            <w:tcMar>
              <w:top w:w="45" w:type="dxa"/>
              <w:left w:w="70" w:type="dxa"/>
              <w:bottom w:w="45" w:type="dxa"/>
              <w:right w:w="70" w:type="dxa"/>
            </w:tcMar>
            <w:vAlign w:val="center"/>
          </w:tcPr>
          <w:p w14:paraId="233F6635" w14:textId="77777777" w:rsidR="00DD2A4C" w:rsidRDefault="00000000">
            <w:pPr>
              <w:ind w:firstLine="0"/>
            </w:pPr>
            <w:r>
              <w:rPr>
                <w:sz w:val="21"/>
              </w:rPr>
              <w:t>Secure Hash Algorithm</w:t>
            </w:r>
          </w:p>
        </w:tc>
      </w:tr>
      <w:tr w:rsidR="00CB4512" w14:paraId="36C61B10" w14:textId="77777777">
        <w:trPr>
          <w:cantSplit/>
          <w:jc w:val="center"/>
        </w:trPr>
        <w:tc>
          <w:tcPr>
            <w:tcW w:w="2268" w:type="dxa"/>
            <w:tcMar>
              <w:top w:w="45" w:type="dxa"/>
              <w:left w:w="70" w:type="dxa"/>
              <w:bottom w:w="45" w:type="dxa"/>
              <w:right w:w="70" w:type="dxa"/>
            </w:tcMar>
            <w:vAlign w:val="center"/>
          </w:tcPr>
          <w:p w14:paraId="17E7668E" w14:textId="77777777" w:rsidR="00DD2A4C" w:rsidRDefault="00000000">
            <w:pPr>
              <w:ind w:firstLine="0"/>
              <w:jc w:val="center"/>
            </w:pPr>
            <w:r>
              <w:rPr>
                <w:sz w:val="21"/>
              </w:rPr>
              <w:t>CFT</w:t>
            </w:r>
          </w:p>
        </w:tc>
        <w:tc>
          <w:tcPr>
            <w:tcW w:w="6803" w:type="dxa"/>
            <w:tcMar>
              <w:top w:w="45" w:type="dxa"/>
              <w:left w:w="70" w:type="dxa"/>
              <w:bottom w:w="45" w:type="dxa"/>
              <w:right w:w="70" w:type="dxa"/>
            </w:tcMar>
            <w:vAlign w:val="center"/>
          </w:tcPr>
          <w:p w14:paraId="235609E3" w14:textId="77777777" w:rsidR="00DD2A4C" w:rsidRDefault="00000000">
            <w:pPr>
              <w:ind w:firstLine="0"/>
            </w:pPr>
            <w:r>
              <w:rPr>
                <w:sz w:val="21"/>
              </w:rPr>
              <w:t>Crash Fault Tolerance</w:t>
            </w:r>
          </w:p>
        </w:tc>
      </w:tr>
      <w:tr w:rsidR="00CB4512" w14:paraId="0A2065D3" w14:textId="77777777">
        <w:trPr>
          <w:cantSplit/>
          <w:jc w:val="center"/>
        </w:trPr>
        <w:tc>
          <w:tcPr>
            <w:tcW w:w="2268" w:type="dxa"/>
            <w:tcMar>
              <w:top w:w="45" w:type="dxa"/>
              <w:left w:w="70" w:type="dxa"/>
              <w:bottom w:w="45" w:type="dxa"/>
              <w:right w:w="70" w:type="dxa"/>
            </w:tcMar>
            <w:vAlign w:val="center"/>
          </w:tcPr>
          <w:p w14:paraId="6909073B" w14:textId="77777777" w:rsidR="00DD2A4C" w:rsidRDefault="00000000">
            <w:pPr>
              <w:ind w:firstLine="0"/>
              <w:jc w:val="center"/>
            </w:pPr>
            <w:r>
              <w:rPr>
                <w:sz w:val="21"/>
              </w:rPr>
              <w:t>BFT</w:t>
            </w:r>
          </w:p>
        </w:tc>
        <w:tc>
          <w:tcPr>
            <w:tcW w:w="6803" w:type="dxa"/>
            <w:tcMar>
              <w:top w:w="45" w:type="dxa"/>
              <w:left w:w="70" w:type="dxa"/>
              <w:bottom w:w="45" w:type="dxa"/>
              <w:right w:w="70" w:type="dxa"/>
            </w:tcMar>
            <w:vAlign w:val="center"/>
          </w:tcPr>
          <w:p w14:paraId="1A675B25" w14:textId="77777777" w:rsidR="00DD2A4C" w:rsidRDefault="00000000">
            <w:pPr>
              <w:ind w:firstLine="0"/>
            </w:pPr>
            <w:r>
              <w:rPr>
                <w:sz w:val="21"/>
              </w:rPr>
              <w:t>Byzantine Fault Tolerance</w:t>
            </w:r>
          </w:p>
        </w:tc>
      </w:tr>
      <w:tr w:rsidR="00CB4512" w14:paraId="1E7749E0" w14:textId="77777777">
        <w:trPr>
          <w:cantSplit/>
          <w:jc w:val="center"/>
        </w:trPr>
        <w:tc>
          <w:tcPr>
            <w:tcW w:w="2268" w:type="dxa"/>
            <w:tcMar>
              <w:top w:w="45" w:type="dxa"/>
              <w:left w:w="70" w:type="dxa"/>
              <w:bottom w:w="45" w:type="dxa"/>
              <w:right w:w="70" w:type="dxa"/>
            </w:tcMar>
            <w:vAlign w:val="center"/>
          </w:tcPr>
          <w:p w14:paraId="17EEF8CA" w14:textId="77777777" w:rsidR="00DD2A4C" w:rsidRDefault="00000000">
            <w:pPr>
              <w:ind w:firstLine="0"/>
              <w:jc w:val="center"/>
            </w:pPr>
            <w:r>
              <w:rPr>
                <w:sz w:val="21"/>
              </w:rPr>
              <w:t>HSM</w:t>
            </w:r>
          </w:p>
        </w:tc>
        <w:tc>
          <w:tcPr>
            <w:tcW w:w="6803" w:type="dxa"/>
            <w:tcMar>
              <w:top w:w="45" w:type="dxa"/>
              <w:left w:w="70" w:type="dxa"/>
              <w:bottom w:w="45" w:type="dxa"/>
              <w:right w:w="70" w:type="dxa"/>
            </w:tcMar>
            <w:vAlign w:val="center"/>
          </w:tcPr>
          <w:p w14:paraId="45CB2C82" w14:textId="77777777" w:rsidR="00DD2A4C" w:rsidRDefault="00000000">
            <w:pPr>
              <w:ind w:firstLine="0"/>
            </w:pPr>
            <w:r>
              <w:rPr>
                <w:sz w:val="21"/>
              </w:rPr>
              <w:t>Hardware Security Module</w:t>
            </w:r>
          </w:p>
        </w:tc>
      </w:tr>
      <w:tr w:rsidR="00CB4512" w14:paraId="063C0578" w14:textId="77777777">
        <w:trPr>
          <w:cantSplit/>
          <w:jc w:val="center"/>
        </w:trPr>
        <w:tc>
          <w:tcPr>
            <w:tcW w:w="2268" w:type="dxa"/>
            <w:tcMar>
              <w:top w:w="45" w:type="dxa"/>
              <w:left w:w="70" w:type="dxa"/>
              <w:bottom w:w="45" w:type="dxa"/>
              <w:right w:w="70" w:type="dxa"/>
            </w:tcMar>
            <w:vAlign w:val="center"/>
          </w:tcPr>
          <w:p w14:paraId="6159D743" w14:textId="77777777" w:rsidR="00DD2A4C" w:rsidRDefault="00000000">
            <w:pPr>
              <w:ind w:firstLine="0"/>
              <w:jc w:val="center"/>
            </w:pPr>
            <w:r>
              <w:rPr>
                <w:sz w:val="21"/>
              </w:rPr>
              <w:t>W3C</w:t>
            </w:r>
          </w:p>
        </w:tc>
        <w:tc>
          <w:tcPr>
            <w:tcW w:w="6803" w:type="dxa"/>
            <w:tcMar>
              <w:top w:w="45" w:type="dxa"/>
              <w:left w:w="70" w:type="dxa"/>
              <w:bottom w:w="45" w:type="dxa"/>
              <w:right w:w="70" w:type="dxa"/>
            </w:tcMar>
            <w:vAlign w:val="center"/>
          </w:tcPr>
          <w:p w14:paraId="4EA40AB8" w14:textId="77777777" w:rsidR="00DD2A4C" w:rsidRDefault="00000000">
            <w:pPr>
              <w:ind w:firstLine="0"/>
            </w:pPr>
            <w:r>
              <w:rPr>
                <w:sz w:val="21"/>
              </w:rPr>
              <w:t>World Wide Web Consortium</w:t>
            </w:r>
          </w:p>
        </w:tc>
      </w:tr>
      <w:tr>
        <w:tc>
          <w:tcPr>
            <w:tcW w:type="dxa" w:w="1696"/>
          </w:tcPr>
          <w:p>
            <w:pPr>
              <w:jc w:val="center"/>
            </w:pPr>
            <w:r>
              <w:rPr>
                <w:rFonts w:ascii="Times New Roman" w:hAnsi="Times New Roman"/>
                <w:sz w:val="24"/>
              </w:rPr>
              <w:t>API</w:t>
            </w:r>
          </w:p>
        </w:tc>
        <w:tc>
          <w:tcPr>
            <w:tcW w:type="dxa" w:w="7230"/>
          </w:tcPr>
          <w:p>
            <w:pPr>
              <w:jc w:val="left"/>
            </w:pPr>
            <w:r>
              <w:rPr>
                <w:rFonts w:ascii="Times New Roman" w:hAnsi="Times New Roman"/>
                <w:sz w:val="24"/>
              </w:rPr>
              <w:t>Application Programming Interface</w:t>
            </w:r>
          </w:p>
        </w:tc>
      </w:tr>
      <w:tr>
        <w:tc>
          <w:tcPr>
            <w:tcW w:type="dxa" w:w="1696"/>
          </w:tcPr>
          <w:p>
            <w:pPr>
              <w:jc w:val="center"/>
            </w:pPr>
            <w:r>
              <w:rPr>
                <w:rFonts w:ascii="Times New Roman" w:hAnsi="Times New Roman"/>
                <w:sz w:val="24"/>
              </w:rPr>
              <w:t>JWT</w:t>
            </w:r>
          </w:p>
        </w:tc>
        <w:tc>
          <w:tcPr>
            <w:tcW w:type="dxa" w:w="7230"/>
          </w:tcPr>
          <w:p>
            <w:pPr>
              <w:jc w:val="left"/>
            </w:pPr>
            <w:r>
              <w:rPr>
                <w:rFonts w:ascii="Times New Roman" w:hAnsi="Times New Roman"/>
                <w:sz w:val="24"/>
              </w:rPr>
              <w:t>JSON Web Token</w:t>
            </w:r>
          </w:p>
        </w:tc>
      </w:tr>
      <w:tr>
        <w:tc>
          <w:tcPr>
            <w:tcW w:type="dxa" w:w="1696"/>
          </w:tcPr>
          <w:p>
            <w:pPr>
              <w:jc w:val="center"/>
            </w:pPr>
            <w:r>
              <w:rPr>
                <w:rFonts w:ascii="Times New Roman" w:hAnsi="Times New Roman"/>
                <w:sz w:val="24"/>
              </w:rPr>
              <w:t>RBAC</w:t>
            </w:r>
          </w:p>
        </w:tc>
        <w:tc>
          <w:tcPr>
            <w:tcW w:type="dxa" w:w="7230"/>
          </w:tcPr>
          <w:p>
            <w:pPr>
              <w:jc w:val="left"/>
            </w:pPr>
            <w:r>
              <w:rPr>
                <w:rFonts w:ascii="Times New Roman" w:hAnsi="Times New Roman"/>
                <w:sz w:val="24"/>
              </w:rPr>
              <w:t>Role-Based Access Control</w:t>
            </w:r>
          </w:p>
        </w:tc>
      </w:tr>
      <w:tr>
        <w:tc>
          <w:tcPr>
            <w:tcW w:type="dxa" w:w="1696"/>
          </w:tcPr>
          <w:p>
            <w:pPr>
              <w:jc w:val="center"/>
            </w:pPr>
            <w:r>
              <w:rPr>
                <w:rFonts w:ascii="Times New Roman" w:hAnsi="Times New Roman"/>
                <w:sz w:val="24"/>
              </w:rPr>
              <w:t>JSON‑LD</w:t>
            </w:r>
          </w:p>
        </w:tc>
        <w:tc>
          <w:tcPr>
            <w:tcW w:type="dxa" w:w="7230"/>
          </w:tcPr>
          <w:p>
            <w:pPr>
              <w:jc w:val="left"/>
            </w:pPr>
            <w:r>
              <w:rPr>
                <w:rFonts w:ascii="Times New Roman" w:hAnsi="Times New Roman"/>
                <w:sz w:val="24"/>
              </w:rPr>
              <w:t>JavaScript Object Notation for Linked Data</w:t>
            </w:r>
          </w:p>
        </w:tc>
      </w:tr>
      <w:tr>
        <w:tc>
          <w:tcPr>
            <w:tcW w:type="dxa" w:w="1696"/>
          </w:tcPr>
          <w:p>
            <w:pPr>
              <w:jc w:val="center"/>
            </w:pPr>
            <w:r>
              <w:rPr>
                <w:rFonts w:ascii="Times New Roman" w:hAnsi="Times New Roman"/>
                <w:sz w:val="24"/>
              </w:rPr>
              <w:t>VC</w:t>
            </w:r>
          </w:p>
        </w:tc>
        <w:tc>
          <w:tcPr>
            <w:tcW w:type="dxa" w:w="7230"/>
          </w:tcPr>
          <w:p>
            <w:pPr>
              <w:jc w:val="left"/>
            </w:pPr>
            <w:r>
              <w:rPr>
                <w:rFonts w:ascii="Times New Roman" w:hAnsi="Times New Roman"/>
                <w:sz w:val="24"/>
              </w:rPr>
              <w:t>Verifiable Credential</w:t>
            </w:r>
          </w:p>
        </w:tc>
      </w:tr>
      <w:tr>
        <w:tc>
          <w:tcPr>
            <w:tcW w:type="dxa" w:w="1696"/>
          </w:tcPr>
          <w:p>
            <w:pPr>
              <w:jc w:val="center"/>
            </w:pPr>
            <w:r>
              <w:rPr>
                <w:rFonts w:ascii="Times New Roman" w:hAnsi="Times New Roman"/>
                <w:sz w:val="24"/>
              </w:rPr>
              <w:t>URI</w:t>
            </w:r>
          </w:p>
        </w:tc>
        <w:tc>
          <w:tcPr>
            <w:tcW w:type="dxa" w:w="7230"/>
          </w:tcPr>
          <w:p>
            <w:pPr>
              <w:jc w:val="left"/>
            </w:pPr>
            <w:r>
              <w:rPr>
                <w:rFonts w:ascii="Times New Roman" w:hAnsi="Times New Roman"/>
                <w:sz w:val="24"/>
              </w:rPr>
              <w:t>Uniform Resource Identifier</w:t>
            </w:r>
          </w:p>
        </w:tc>
      </w:tr>
      <w:tr>
        <w:tc>
          <w:tcPr>
            <w:tcW w:type="dxa" w:w="1696"/>
          </w:tcPr>
          <w:p>
            <w:pPr>
              <w:jc w:val="center"/>
            </w:pPr>
            <w:r>
              <w:rPr>
                <w:rFonts w:ascii="Times New Roman" w:hAnsi="Times New Roman"/>
                <w:sz w:val="24"/>
              </w:rPr>
              <w:t>UUID</w:t>
            </w:r>
          </w:p>
        </w:tc>
        <w:tc>
          <w:tcPr>
            <w:tcW w:type="dxa" w:w="7230"/>
          </w:tcPr>
          <w:p>
            <w:pPr>
              <w:jc w:val="left"/>
            </w:pPr>
            <w:r>
              <w:rPr>
                <w:rFonts w:ascii="Times New Roman" w:hAnsi="Times New Roman"/>
                <w:sz w:val="24"/>
              </w:rPr>
              <w:t>Universally Unique Identifier</w:t>
            </w:r>
          </w:p>
        </w:tc>
      </w:tr>
      <w:tr>
        <w:tc>
          <w:tcPr>
            <w:tcW w:type="dxa" w:w="1696"/>
          </w:tcPr>
          <w:p>
            <w:pPr>
              <w:jc w:val="center"/>
            </w:pPr>
            <w:r>
              <w:rPr>
                <w:rFonts w:ascii="Times New Roman" w:hAnsi="Times New Roman"/>
                <w:sz w:val="24"/>
              </w:rPr>
              <w:t>RPC</w:t>
            </w:r>
          </w:p>
        </w:tc>
        <w:tc>
          <w:tcPr>
            <w:tcW w:type="dxa" w:w="7230"/>
          </w:tcPr>
          <w:p>
            <w:pPr>
              <w:jc w:val="left"/>
            </w:pPr>
            <w:r>
              <w:rPr>
                <w:rFonts w:ascii="Times New Roman" w:hAnsi="Times New Roman"/>
                <w:sz w:val="24"/>
              </w:rPr>
              <w:t>Remote Procedure Call</w:t>
            </w:r>
          </w:p>
        </w:tc>
      </w:tr>
    </w:tbl>
    <w:p w14:paraId="47AA9127" w14:textId="77777777" w:rsidR="00CB4512" w:rsidRDefault="00000000">
      <w:pPr>
        <w:pStyle w:val="mckhngnhs"/>
      </w:pPr>
      <w:bookmarkStart w:id="1" w:name="_Toc452402262"/>
      <w:bookmarkStart w:id="2" w:name="_Toc56862574"/>
      <w:bookmarkStart w:id="3" w:name="_Toc44360910"/>
      <w:bookmarkStart w:id="4" w:name="_Toc235085790"/>
      <w:r>
        <w:lastRenderedPageBreak/>
        <w:t>Danh mục hình vẽ</w:t>
      </w:r>
      <w:bookmarkEnd w:id="1"/>
      <w:bookmarkEnd w:id="2"/>
      <w:bookmarkEnd w:id="3"/>
      <w:bookmarkEnd w:id="4"/>
    </w:p>
    <w:p>
      <w:pPr>
        <w:tabs>
          <w:tab w:pos="9071" w:val="right" w:leader="dot"/>
        </w:tabs>
        <w:spacing w:before="0" w:after="0" w:line="240" w:lineRule="auto"/>
        <w:ind w:left="0"/>
      </w:pPr>
      <w:r>
        <w:rPr>
          <w:rFonts w:ascii="Times New Roman" w:hAnsi="Times New Roman" w:eastAsia="Times New Roman"/>
          <w:b/>
          <w:sz w:val="19"/>
        </w:rPr>
        <w:t>Hình 1-1: Cấu trúc khối và liên kết mật mã giữa các khối liên tiếp</w:t>
      </w:r>
      <w:r>
        <w:rPr>
          <w:rFonts w:ascii="Times New Roman" w:hAnsi="Times New Roman"/>
          <w:sz w:val="19"/>
        </w:rPr>
        <w:tab/>
        <w:t>5</w:t>
      </w:r>
    </w:p>
    <w:p>
      <w:pPr>
        <w:tabs>
          <w:tab w:pos="9071" w:val="right" w:leader="dot"/>
        </w:tabs>
        <w:spacing w:before="0" w:after="0" w:line="240" w:lineRule="auto"/>
        <w:ind w:left="0"/>
      </w:pPr>
      <w:r>
        <w:rPr>
          <w:rFonts w:ascii="Times New Roman" w:hAnsi="Times New Roman" w:eastAsia="Times New Roman"/>
          <w:b/>
          <w:sz w:val="19"/>
        </w:rPr>
        <w:t>Hình 1-2: Cây Merkle và đường dẫn kiểm chứng một giao dịch</w:t>
      </w:r>
      <w:r>
        <w:rPr>
          <w:rFonts w:ascii="Times New Roman" w:hAnsi="Times New Roman"/>
          <w:sz w:val="19"/>
        </w:rPr>
        <w:tab/>
        <w:t>6</w:t>
      </w:r>
    </w:p>
    <w:p>
      <w:pPr>
        <w:tabs>
          <w:tab w:pos="9071" w:val="right" w:leader="dot"/>
        </w:tabs>
        <w:spacing w:before="0" w:after="0" w:line="240" w:lineRule="auto"/>
        <w:ind w:left="0"/>
      </w:pPr>
      <w:r>
        <w:rPr>
          <w:rFonts w:ascii="Times New Roman" w:hAnsi="Times New Roman" w:eastAsia="Times New Roman"/>
          <w:b/>
          <w:sz w:val="19"/>
        </w:rPr>
        <w:t>Hình 1-3: Vòng đời giao dịch Blockchain ở mức khái quát</w:t>
      </w:r>
      <w:r>
        <w:rPr>
          <w:rFonts w:ascii="Times New Roman" w:hAnsi="Times New Roman"/>
          <w:sz w:val="19"/>
        </w:rPr>
        <w:tab/>
        <w:t>9</w:t>
      </w:r>
    </w:p>
    <w:p>
      <w:pPr>
        <w:tabs>
          <w:tab w:pos="9071" w:val="right" w:leader="dot"/>
        </w:tabs>
        <w:spacing w:before="0" w:after="0" w:line="240" w:lineRule="auto"/>
        <w:ind w:left="0"/>
      </w:pPr>
      <w:r>
        <w:rPr>
          <w:rFonts w:ascii="Times New Roman" w:hAnsi="Times New Roman" w:eastAsia="Times New Roman"/>
          <w:b/>
          <w:sz w:val="19"/>
        </w:rPr>
        <w:t>Hình 1-4: So sánh khái quát các nhóm cơ chế đồng thuận</w:t>
      </w:r>
      <w:r>
        <w:rPr>
          <w:rFonts w:ascii="Times New Roman" w:hAnsi="Times New Roman"/>
          <w:sz w:val="19"/>
        </w:rPr>
        <w:tab/>
        <w:t>12</w:t>
      </w:r>
    </w:p>
    <w:p>
      <w:pPr>
        <w:tabs>
          <w:tab w:pos="9071" w:val="right" w:leader="dot"/>
        </w:tabs>
        <w:spacing w:before="0" w:after="0" w:line="240" w:lineRule="auto"/>
        <w:ind w:left="0"/>
      </w:pPr>
      <w:r>
        <w:rPr>
          <w:rFonts w:ascii="Times New Roman" w:hAnsi="Times New Roman" w:eastAsia="Times New Roman"/>
          <w:b/>
          <w:sz w:val="19"/>
        </w:rPr>
        <w:t>Hình 1-5: Phân loại Blockchain theo phạm vi tham gia và quyền truy cập</w:t>
      </w:r>
      <w:r>
        <w:rPr>
          <w:rFonts w:ascii="Times New Roman" w:hAnsi="Times New Roman"/>
          <w:sz w:val="19"/>
        </w:rPr>
        <w:tab/>
        <w:t>13</w:t>
      </w:r>
    </w:p>
    <w:p>
      <w:pPr>
        <w:tabs>
          <w:tab w:pos="9071" w:val="right" w:leader="dot"/>
        </w:tabs>
        <w:spacing w:before="0" w:after="0" w:line="240" w:lineRule="auto"/>
        <w:ind w:left="0"/>
      </w:pPr>
      <w:r>
        <w:rPr>
          <w:rFonts w:ascii="Times New Roman" w:hAnsi="Times New Roman" w:eastAsia="Times New Roman"/>
          <w:b/>
          <w:sz w:val="19"/>
        </w:rPr>
        <w:t>Hình 1-6: Các lớp bảo vệ trong một hệ thống Blockchain</w:t>
      </w:r>
      <w:r>
        <w:rPr>
          <w:rFonts w:ascii="Times New Roman" w:hAnsi="Times New Roman"/>
          <w:sz w:val="19"/>
        </w:rPr>
        <w:tab/>
        <w:t>15</w:t>
      </w:r>
    </w:p>
    <w:p>
      <w:pPr>
        <w:tabs>
          <w:tab w:pos="9071" w:val="right" w:leader="dot"/>
        </w:tabs>
        <w:spacing w:before="0" w:after="0" w:line="240" w:lineRule="auto"/>
        <w:ind w:left="0"/>
      </w:pPr>
      <w:r>
        <w:rPr>
          <w:rFonts w:ascii="Times New Roman" w:hAnsi="Times New Roman" w:eastAsia="Times New Roman"/>
          <w:b/>
          <w:sz w:val="19"/>
        </w:rPr>
        <w:t>Hình 1-7: Mô hình khái niệm ứng dụng Blockchain trong quản lý văn bằng</w:t>
      </w:r>
      <w:r>
        <w:rPr>
          <w:rFonts w:ascii="Times New Roman" w:hAnsi="Times New Roman"/>
          <w:sz w:val="19"/>
        </w:rPr>
        <w:tab/>
        <w:t>17</w:t>
      </w:r>
    </w:p>
    <w:p>
      <w:pPr>
        <w:tabs>
          <w:tab w:pos="9071" w:val="right" w:leader="dot"/>
        </w:tabs>
        <w:spacing w:before="0" w:after="0" w:line="240" w:lineRule="auto"/>
        <w:ind w:left="0"/>
      </w:pPr>
      <w:r>
        <w:rPr>
          <w:rFonts w:ascii="Times New Roman" w:hAnsi="Times New Roman" w:eastAsia="Times New Roman"/>
          <w:b/>
          <w:sz w:val="19"/>
        </w:rPr>
        <w:t>Hình 2-1: Tác nhân và nhóm chức năng</w:t>
      </w:r>
      <w:r>
        <w:rPr>
          <w:rFonts w:ascii="Times New Roman" w:hAnsi="Times New Roman"/>
          <w:sz w:val="19"/>
        </w:rPr>
        <w:tab/>
        <w:t>21</w:t>
      </w:r>
    </w:p>
    <w:p>
      <w:pPr>
        <w:tabs>
          <w:tab w:pos="9071" w:val="right" w:leader="dot"/>
        </w:tabs>
        <w:spacing w:before="0" w:after="0" w:line="240" w:lineRule="auto"/>
        <w:ind w:left="0"/>
      </w:pPr>
      <w:r>
        <w:rPr>
          <w:rFonts w:ascii="Times New Roman" w:hAnsi="Times New Roman" w:eastAsia="Times New Roman"/>
          <w:b/>
          <w:sz w:val="19"/>
        </w:rPr>
        <w:t>Hình 2-2: Kiến trúc thành phần</w:t>
      </w:r>
      <w:r>
        <w:rPr>
          <w:rFonts w:ascii="Times New Roman" w:hAnsi="Times New Roman"/>
          <w:sz w:val="19"/>
        </w:rPr>
        <w:tab/>
        <w:t>24</w:t>
      </w:r>
    </w:p>
    <w:p>
      <w:pPr>
        <w:tabs>
          <w:tab w:pos="9071" w:val="right" w:leader="dot"/>
        </w:tabs>
        <w:spacing w:before="0" w:after="0" w:line="240" w:lineRule="auto"/>
        <w:ind w:left="0"/>
      </w:pPr>
      <w:r>
        <w:rPr>
          <w:rFonts w:ascii="Times New Roman" w:hAnsi="Times New Roman" w:eastAsia="Times New Roman"/>
          <w:b/>
          <w:sz w:val="19"/>
        </w:rPr>
        <w:t>Hình 2-3: Trình tự phát hành theo lô</w:t>
      </w:r>
      <w:r>
        <w:rPr>
          <w:rFonts w:ascii="Times New Roman" w:hAnsi="Times New Roman"/>
          <w:sz w:val="19"/>
        </w:rPr>
        <w:tab/>
        <w:t>25</w:t>
      </w:r>
    </w:p>
    <w:p>
      <w:pPr>
        <w:tabs>
          <w:tab w:pos="9071" w:val="right" w:leader="dot"/>
        </w:tabs>
        <w:spacing w:before="0" w:after="0" w:line="240" w:lineRule="auto"/>
        <w:ind w:left="0"/>
      </w:pPr>
      <w:r>
        <w:rPr>
          <w:rFonts w:ascii="Times New Roman" w:hAnsi="Times New Roman" w:eastAsia="Times New Roman"/>
          <w:b/>
          <w:sz w:val="19"/>
        </w:rPr>
        <w:t>Hình 2-4: Máy trạng thái yêu cầu phát hành</w:t>
      </w:r>
      <w:r>
        <w:rPr>
          <w:rFonts w:ascii="Times New Roman" w:hAnsi="Times New Roman"/>
          <w:sz w:val="19"/>
        </w:rPr>
        <w:tab/>
        <w:t>26</w:t>
      </w:r>
    </w:p>
    <w:p>
      <w:pPr>
        <w:tabs>
          <w:tab w:pos="9071" w:val="right" w:leader="dot"/>
        </w:tabs>
        <w:spacing w:before="0" w:after="0" w:line="240" w:lineRule="auto"/>
        <w:ind w:left="0"/>
      </w:pPr>
      <w:r>
        <w:rPr>
          <w:rFonts w:ascii="Times New Roman" w:hAnsi="Times New Roman" w:eastAsia="Times New Roman"/>
          <w:b/>
          <w:sz w:val="19"/>
        </w:rPr>
        <w:t>Hình 2-5: Trình tự xác minh công khai</w:t>
      </w:r>
      <w:r>
        <w:rPr>
          <w:rFonts w:ascii="Times New Roman" w:hAnsi="Times New Roman"/>
          <w:sz w:val="19"/>
        </w:rPr>
        <w:tab/>
        <w:t>28</w:t>
      </w:r>
    </w:p>
    <w:p>
      <w:pPr>
        <w:tabs>
          <w:tab w:pos="9071" w:val="right" w:leader="dot"/>
        </w:tabs>
        <w:spacing w:before="0" w:after="0" w:line="240" w:lineRule="auto"/>
        <w:ind w:left="0"/>
      </w:pPr>
      <w:r>
        <w:rPr>
          <w:rFonts w:ascii="Times New Roman" w:hAnsi="Times New Roman" w:eastAsia="Times New Roman"/>
          <w:b/>
          <w:sz w:val="19"/>
        </w:rPr>
        <w:t>Hình 2-6: Mô hình dữ liệu</w:t>
      </w:r>
      <w:r>
        <w:rPr>
          <w:rFonts w:ascii="Times New Roman" w:hAnsi="Times New Roman"/>
          <w:sz w:val="19"/>
        </w:rPr>
        <w:tab/>
        <w:t>29</w:t>
      </w:r>
    </w:p>
    <w:p>
      <w:pPr>
        <w:tabs>
          <w:tab w:pos="9071" w:val="right" w:leader="dot"/>
        </w:tabs>
        <w:spacing w:before="0" w:after="0" w:line="240" w:lineRule="auto"/>
        <w:ind w:left="0"/>
      </w:pPr>
      <w:r>
        <w:rPr>
          <w:rFonts w:ascii="Times New Roman" w:hAnsi="Times New Roman" w:eastAsia="Times New Roman"/>
          <w:b/>
          <w:sz w:val="19"/>
        </w:rPr>
        <w:t>Hình 3-1: Kiến trúc triển khai</w:t>
      </w:r>
      <w:r>
        <w:rPr>
          <w:rFonts w:ascii="Times New Roman" w:hAnsi="Times New Roman"/>
          <w:sz w:val="19"/>
        </w:rPr>
        <w:tab/>
        <w:t>35</w:t>
      </w:r>
    </w:p>
    <w:p>
      <w:pPr>
        <w:tabs>
          <w:tab w:pos="9071" w:val="right" w:leader="dot"/>
        </w:tabs>
        <w:spacing w:before="0" w:after="0" w:line="240" w:lineRule="auto"/>
        <w:ind w:left="0"/>
      </w:pPr>
      <w:r>
        <w:rPr>
          <w:rFonts w:ascii="Times New Roman" w:hAnsi="Times New Roman" w:eastAsia="Times New Roman"/>
          <w:b/>
          <w:sz w:val="19"/>
        </w:rPr>
        <w:t>Hình 3-2: Luồng phát hành một văn bằng</w:t>
      </w:r>
      <w:r>
        <w:rPr>
          <w:rFonts w:ascii="Times New Roman" w:hAnsi="Times New Roman"/>
          <w:sz w:val="19"/>
        </w:rPr>
        <w:tab/>
        <w:t>36</w:t>
      </w:r>
    </w:p>
    <w:p>
      <w:pPr>
        <w:tabs>
          <w:tab w:pos="9071" w:val="right" w:leader="dot"/>
        </w:tabs>
        <w:spacing w:before="0" w:after="0" w:line="240" w:lineRule="auto"/>
        <w:ind w:left="0"/>
      </w:pPr>
      <w:r>
        <w:rPr>
          <w:rFonts w:ascii="Times New Roman" w:hAnsi="Times New Roman" w:eastAsia="Times New Roman"/>
          <w:b/>
          <w:sz w:val="19"/>
        </w:rPr>
        <w:t>Hình 3-3: Luồng phát hành theo lô</w:t>
      </w:r>
      <w:r>
        <w:rPr>
          <w:rFonts w:ascii="Times New Roman" w:hAnsi="Times New Roman"/>
          <w:sz w:val="19"/>
        </w:rPr>
        <w:tab/>
        <w:t>37</w:t>
      </w:r>
    </w:p>
    <w:p>
      <w:pPr>
        <w:tabs>
          <w:tab w:pos="9071" w:val="right" w:leader="dot"/>
        </w:tabs>
        <w:spacing w:before="0" w:after="0" w:line="240" w:lineRule="auto"/>
        <w:ind w:left="0"/>
      </w:pPr>
      <w:r>
        <w:rPr>
          <w:rFonts w:ascii="Times New Roman" w:hAnsi="Times New Roman" w:eastAsia="Times New Roman"/>
          <w:b/>
          <w:sz w:val="19"/>
        </w:rPr>
        <w:t>Hình 3-4: Luồng thu hồi và xác minh</w:t>
      </w:r>
      <w:r>
        <w:rPr>
          <w:rFonts w:ascii="Times New Roman" w:hAnsi="Times New Roman"/>
          <w:sz w:val="19"/>
        </w:rPr>
        <w:tab/>
        <w:t>39</w:t>
      </w:r>
    </w:p>
    <w:p>
      <w:pPr>
        <w:tabs>
          <w:tab w:pos="9071" w:val="right" w:leader="dot"/>
        </w:tabs>
        <w:spacing w:before="0" w:after="0" w:line="240" w:lineRule="auto"/>
        <w:ind w:left="0"/>
      </w:pPr>
      <w:r>
        <w:rPr>
          <w:rFonts w:ascii="Times New Roman" w:hAnsi="Times New Roman" w:eastAsia="Times New Roman"/>
          <w:b/>
          <w:sz w:val="19"/>
        </w:rPr>
        <w:t>Hình 3-5: Tiến trình thực nghiệm Chương 3</w:t>
      </w:r>
      <w:r>
        <w:rPr>
          <w:rFonts w:ascii="Times New Roman" w:hAnsi="Times New Roman"/>
          <w:sz w:val="19"/>
        </w:rPr>
        <w:tab/>
        <w:t>41</w:t>
      </w:r>
    </w:p>
    <w:p>
      <w:pPr>
        <w:tabs>
          <w:tab w:pos="9071" w:val="right" w:leader="dot"/>
        </w:tabs>
        <w:spacing w:before="0" w:after="0" w:line="240" w:lineRule="auto"/>
        <w:ind w:left="0"/>
      </w:pPr>
      <w:r>
        <w:rPr>
          <w:rFonts w:ascii="Times New Roman" w:hAnsi="Times New Roman" w:eastAsia="Times New Roman"/>
          <w:b/>
          <w:sz w:val="19"/>
        </w:rPr>
        <w:t>Hình 3-6: Thời gian phát hành theo kích thước batch</w:t>
      </w:r>
      <w:r>
        <w:rPr>
          <w:rFonts w:ascii="Times New Roman" w:hAnsi="Times New Roman"/>
          <w:sz w:val="19"/>
        </w:rPr>
        <w:tab/>
        <w:t>42</w:t>
      </w:r>
    </w:p>
    <w:p>
      <w:pPr>
        <w:tabs>
          <w:tab w:pos="9071" w:val="right" w:leader="dot"/>
        </w:tabs>
        <w:spacing w:before="0" w:after="0" w:line="240" w:lineRule="auto"/>
        <w:ind w:left="0"/>
      </w:pPr>
      <w:r>
        <w:rPr>
          <w:rFonts w:ascii="Times New Roman" w:hAnsi="Times New Roman" w:eastAsia="Times New Roman"/>
          <w:b/>
          <w:sz w:val="19"/>
        </w:rPr>
        <w:t>Hình 3-7: Thông lượng và thời gian trên mỗi chứng thư</w:t>
      </w:r>
      <w:r>
        <w:rPr>
          <w:rFonts w:ascii="Times New Roman" w:hAnsi="Times New Roman"/>
          <w:sz w:val="19"/>
        </w:rPr>
        <w:tab/>
        <w:t>43</w:t>
      </w:r>
    </w:p>
    <w:p>
      <w:pPr>
        <w:tabs>
          <w:tab w:pos="9071" w:val="right" w:leader="dot"/>
        </w:tabs>
        <w:spacing w:before="0" w:after="0" w:line="240" w:lineRule="auto"/>
        <w:ind w:left="0"/>
      </w:pPr>
      <w:r>
        <w:rPr>
          <w:rFonts w:ascii="Times New Roman" w:hAnsi="Times New Roman" w:eastAsia="Times New Roman"/>
          <w:b/>
          <w:sz w:val="19"/>
        </w:rPr>
        <w:t>Hình 3-8: Mức sử dụng tài nguyên</w:t>
      </w:r>
      <w:r>
        <w:rPr>
          <w:rFonts w:ascii="Times New Roman" w:hAnsi="Times New Roman"/>
          <w:sz w:val="19"/>
        </w:rPr>
        <w:tab/>
        <w:t>44</w:t>
      </w:r>
    </w:p>
    <w:p>
      <w:pPr>
        <w:tabs>
          <w:tab w:pos="9071" w:val="right" w:leader="dot"/>
        </w:tabs>
        <w:spacing w:before="0" w:after="0" w:line="240" w:lineRule="auto"/>
        <w:ind w:left="0"/>
      </w:pPr>
      <w:r>
        <w:rPr>
          <w:rFonts w:ascii="Times New Roman" w:hAnsi="Times New Roman" w:eastAsia="Times New Roman"/>
          <w:b/>
          <w:sz w:val="19"/>
        </w:rPr>
        <w:t>Hình 3-9: Tổng hợp tỷ lệ đạt của ba kịch bản</w:t>
      </w:r>
      <w:r>
        <w:rPr>
          <w:rFonts w:ascii="Times New Roman" w:hAnsi="Times New Roman"/>
          <w:sz w:val="19"/>
        </w:rPr>
        <w:tab/>
        <w:t>45</w:t>
      </w:r>
    </w:p>
    <w:p w14:paraId="758F66B9" w14:textId="77777777" w:rsidR="00CB4512" w:rsidRDefault="00000000">
      <w:pPr>
        <w:tabs>
          <w:tab w:val="left" w:pos="1800"/>
        </w:tabs>
        <w:ind w:firstLine="0"/>
        <w:jc w:val="left"/>
        <w:rPr>
          <w:lang w:eastAsia="en-AU"/>
        </w:rPr>
      </w:pPr>
      <w:r>
        <w:rPr>
          <w:lang w:eastAsia="en-AU"/>
        </w:rPr>
        <w:br w:type="page"/>
      </w:r>
    </w:p>
    <w:p w14:paraId="1964B415" w14:textId="77777777" w:rsidR="00CB4512" w:rsidRDefault="00000000">
      <w:pPr>
        <w:pStyle w:val="mckhngnhs"/>
      </w:pPr>
      <w:bookmarkStart w:id="5" w:name="_Toc56862575"/>
      <w:bookmarkStart w:id="6" w:name="_Toc235085791"/>
      <w:bookmarkStart w:id="7" w:name="_Toc44360911"/>
      <w:r>
        <w:lastRenderedPageBreak/>
        <w:t>Danh mục bảng</w:t>
      </w:r>
      <w:bookmarkEnd w:id="5"/>
      <w:bookmarkEnd w:id="6"/>
      <w:bookmarkEnd w:id="7"/>
    </w:p>
    <w:p w14:paraId="475D3A42" w14:textId="77777777" w:rsidR="00CB4512" w:rsidRDefault="00CB4512">
      <w:pPr>
        <w:tabs>
          <w:tab w:val="left" w:pos="1800"/>
        </w:tabs>
        <w:rPr>
          <w:lang w:eastAsia="en-AU"/>
        </w:rPr>
      </w:pPr>
    </w:p>
    <w:p w14:paraId="5E90CB65" w14:textId="77777777" w:rsidR="00CB4512" w:rsidRDefault="00CB4512">
      <w:pPr>
        <w:tabs>
          <w:tab w:val="left" w:pos="1800"/>
        </w:tabs>
        <w:rPr>
          <w:lang w:eastAsia="en-AU"/>
        </w:rPr>
      </w:pPr>
    </w:p>
    <w:p>
      <w:pPr>
        <w:tabs>
          <w:tab w:pos="9071" w:val="right" w:leader="dot"/>
        </w:tabs>
        <w:spacing w:before="0" w:after="0" w:line="240" w:lineRule="auto"/>
        <w:ind w:left="0"/>
      </w:pPr>
      <w:r>
        <w:rPr>
          <w:rFonts w:ascii="Times New Roman" w:hAnsi="Times New Roman" w:eastAsia="Times New Roman"/>
          <w:b/>
          <w:sz w:val="19"/>
        </w:rPr>
        <w:t>Bảng 1-1: So sánh khái quát các mô hình triển khai Blockchain</w:t>
      </w:r>
      <w:r>
        <w:rPr>
          <w:rFonts w:ascii="Times New Roman" w:hAnsi="Times New Roman"/>
          <w:sz w:val="19"/>
        </w:rPr>
        <w:tab/>
        <w:t>13</w:t>
      </w:r>
    </w:p>
    <w:p>
      <w:pPr>
        <w:tabs>
          <w:tab w:pos="9071" w:val="right" w:leader="dot"/>
        </w:tabs>
        <w:spacing w:before="0" w:after="0" w:line="240" w:lineRule="auto"/>
        <w:ind w:left="0"/>
      </w:pPr>
      <w:r>
        <w:rPr>
          <w:rFonts w:ascii="Times New Roman" w:hAnsi="Times New Roman" w:eastAsia="Times New Roman"/>
          <w:b/>
          <w:sz w:val="19"/>
        </w:rPr>
        <w:t>Bảng 2-1: Danh sách yêu cầu chức năng</w:t>
      </w:r>
      <w:r>
        <w:rPr>
          <w:rFonts w:ascii="Times New Roman" w:hAnsi="Times New Roman"/>
          <w:sz w:val="19"/>
        </w:rPr>
        <w:tab/>
        <w:t>21</w:t>
      </w:r>
    </w:p>
    <w:p>
      <w:pPr>
        <w:tabs>
          <w:tab w:pos="9071" w:val="right" w:leader="dot"/>
        </w:tabs>
        <w:spacing w:before="0" w:after="0" w:line="240" w:lineRule="auto"/>
        <w:ind w:left="0"/>
      </w:pPr>
      <w:r>
        <w:rPr>
          <w:rFonts w:ascii="Times New Roman" w:hAnsi="Times New Roman" w:eastAsia="Times New Roman"/>
          <w:b/>
          <w:sz w:val="19"/>
        </w:rPr>
        <w:t>Bảng 2-2: Đe dọa và kiểm soát</w:t>
      </w:r>
      <w:r>
        <w:rPr>
          <w:rFonts w:ascii="Times New Roman" w:hAnsi="Times New Roman"/>
          <w:sz w:val="19"/>
        </w:rPr>
        <w:tab/>
        <w:t>23</w:t>
      </w:r>
    </w:p>
    <w:p>
      <w:pPr>
        <w:tabs>
          <w:tab w:pos="9071" w:val="right" w:leader="dot"/>
        </w:tabs>
        <w:spacing w:before="0" w:after="0" w:line="240" w:lineRule="auto"/>
        <w:ind w:left="0"/>
      </w:pPr>
      <w:r>
        <w:rPr>
          <w:rFonts w:ascii="Times New Roman" w:hAnsi="Times New Roman" w:eastAsia="Times New Roman"/>
          <w:b/>
          <w:sz w:val="19"/>
        </w:rPr>
        <w:t>Bảng 2-3: Ý nghĩa trạng thái</w:t>
      </w:r>
      <w:r>
        <w:rPr>
          <w:rFonts w:ascii="Times New Roman" w:hAnsi="Times New Roman"/>
          <w:sz w:val="19"/>
        </w:rPr>
        <w:tab/>
        <w:t>26</w:t>
      </w:r>
    </w:p>
    <w:p>
      <w:pPr>
        <w:tabs>
          <w:tab w:pos="9071" w:val="right" w:leader="dot"/>
        </w:tabs>
        <w:spacing w:before="0" w:after="0" w:line="240" w:lineRule="auto"/>
        <w:ind w:left="0"/>
      </w:pPr>
      <w:r>
        <w:rPr>
          <w:rFonts w:ascii="Times New Roman" w:hAnsi="Times New Roman" w:eastAsia="Times New Roman"/>
          <w:b/>
          <w:sz w:val="19"/>
        </w:rPr>
        <w:t>Bảng 2-4: Mô hình dữ liệu chính</w:t>
      </w:r>
      <w:r>
        <w:rPr>
          <w:rFonts w:ascii="Times New Roman" w:hAnsi="Times New Roman"/>
          <w:sz w:val="19"/>
        </w:rPr>
        <w:tab/>
        <w:t>30</w:t>
      </w:r>
    </w:p>
    <w:p>
      <w:pPr>
        <w:tabs>
          <w:tab w:pos="9071" w:val="right" w:leader="dot"/>
        </w:tabs>
        <w:spacing w:before="0" w:after="0" w:line="240" w:lineRule="auto"/>
        <w:ind w:left="0"/>
      </w:pPr>
      <w:r>
        <w:rPr>
          <w:rFonts w:ascii="Times New Roman" w:hAnsi="Times New Roman" w:eastAsia="Times New Roman"/>
          <w:b/>
          <w:sz w:val="19"/>
        </w:rPr>
        <w:t>Bảng 2-5: API chính và quyền</w:t>
      </w:r>
      <w:r>
        <w:rPr>
          <w:rFonts w:ascii="Times New Roman" w:hAnsi="Times New Roman"/>
          <w:sz w:val="19"/>
        </w:rPr>
        <w:tab/>
        <w:t>30</w:t>
      </w:r>
    </w:p>
    <w:p>
      <w:pPr>
        <w:tabs>
          <w:tab w:pos="9071" w:val="right" w:leader="dot"/>
        </w:tabs>
        <w:spacing w:before="0" w:after="0" w:line="240" w:lineRule="auto"/>
        <w:ind w:left="0"/>
      </w:pPr>
      <w:r>
        <w:rPr>
          <w:rFonts w:ascii="Times New Roman" w:hAnsi="Times New Roman" w:eastAsia="Times New Roman"/>
          <w:b/>
          <w:sz w:val="19"/>
        </w:rPr>
        <w:t>Bảng 2-6: Tiêu chí chấp nhận</w:t>
      </w:r>
      <w:r>
        <w:rPr>
          <w:rFonts w:ascii="Times New Roman" w:hAnsi="Times New Roman"/>
          <w:sz w:val="19"/>
        </w:rPr>
        <w:tab/>
        <w:t>32</w:t>
      </w:r>
    </w:p>
    <w:p>
      <w:pPr>
        <w:tabs>
          <w:tab w:pos="9071" w:val="right" w:leader="dot"/>
        </w:tabs>
        <w:spacing w:before="0" w:after="0" w:line="240" w:lineRule="auto"/>
        <w:ind w:left="0"/>
      </w:pPr>
      <w:r>
        <w:rPr>
          <w:rFonts w:ascii="Times New Roman" w:hAnsi="Times New Roman" w:eastAsia="Times New Roman"/>
          <w:b/>
          <w:sz w:val="19"/>
        </w:rPr>
        <w:t>Bảng 3-1: Thành phần phần mềm</w:t>
      </w:r>
      <w:r>
        <w:rPr>
          <w:rFonts w:ascii="Times New Roman" w:hAnsi="Times New Roman"/>
          <w:sz w:val="19"/>
        </w:rPr>
        <w:tab/>
        <w:t>34</w:t>
      </w:r>
    </w:p>
    <w:p>
      <w:pPr>
        <w:tabs>
          <w:tab w:pos="9071" w:val="right" w:leader="dot"/>
        </w:tabs>
        <w:spacing w:before="0" w:after="0" w:line="240" w:lineRule="auto"/>
        <w:ind w:left="0"/>
      </w:pPr>
      <w:r>
        <w:rPr>
          <w:rFonts w:ascii="Times New Roman" w:hAnsi="Times New Roman" w:eastAsia="Times New Roman"/>
          <w:b/>
          <w:sz w:val="19"/>
        </w:rPr>
        <w:t>Bảng 3-2: Kết quả Kịch bản 1</w:t>
      </w:r>
      <w:r>
        <w:rPr>
          <w:rFonts w:ascii="Times New Roman" w:hAnsi="Times New Roman"/>
          <w:sz w:val="19"/>
        </w:rPr>
        <w:tab/>
        <w:t>40</w:t>
      </w:r>
    </w:p>
    <w:p>
      <w:pPr>
        <w:tabs>
          <w:tab w:pos="9071" w:val="right" w:leader="dot"/>
        </w:tabs>
        <w:spacing w:before="0" w:after="0" w:line="240" w:lineRule="auto"/>
        <w:ind w:left="0"/>
      </w:pPr>
      <w:r>
        <w:rPr>
          <w:rFonts w:ascii="Times New Roman" w:hAnsi="Times New Roman" w:eastAsia="Times New Roman"/>
          <w:b/>
          <w:sz w:val="19"/>
        </w:rPr>
        <w:t>Bảng 3-3: Chín lần chạy hiệu năng chính thức</w:t>
      </w:r>
      <w:r>
        <w:rPr>
          <w:rFonts w:ascii="Times New Roman" w:hAnsi="Times New Roman"/>
          <w:sz w:val="19"/>
        </w:rPr>
        <w:tab/>
        <w:t>41</w:t>
      </w:r>
    </w:p>
    <w:p>
      <w:pPr>
        <w:tabs>
          <w:tab w:pos="9071" w:val="right" w:leader="dot"/>
        </w:tabs>
        <w:spacing w:before="0" w:after="0" w:line="240" w:lineRule="auto"/>
        <w:ind w:left="0"/>
      </w:pPr>
      <w:r>
        <w:rPr>
          <w:rFonts w:ascii="Times New Roman" w:hAnsi="Times New Roman" w:eastAsia="Times New Roman"/>
          <w:b/>
          <w:sz w:val="19"/>
        </w:rPr>
        <w:t>Bảng 3-4: Tổng hợp theo kích thước batch</w:t>
      </w:r>
      <w:r>
        <w:rPr>
          <w:rFonts w:ascii="Times New Roman" w:hAnsi="Times New Roman"/>
          <w:sz w:val="19"/>
        </w:rPr>
        <w:tab/>
        <w:t>42</w:t>
      </w:r>
    </w:p>
    <w:p>
      <w:pPr>
        <w:tabs>
          <w:tab w:pos="9071" w:val="right" w:leader="dot"/>
        </w:tabs>
        <w:spacing w:before="0" w:after="0" w:line="240" w:lineRule="auto"/>
        <w:ind w:left="0"/>
      </w:pPr>
      <w:r>
        <w:rPr>
          <w:rFonts w:ascii="Times New Roman" w:hAnsi="Times New Roman" w:eastAsia="Times New Roman"/>
          <w:b/>
          <w:sz w:val="19"/>
        </w:rPr>
        <w:t>Bảng 3-5: Tài nguyên hệ thống</w:t>
      </w:r>
      <w:r>
        <w:rPr>
          <w:rFonts w:ascii="Times New Roman" w:hAnsi="Times New Roman"/>
          <w:sz w:val="19"/>
        </w:rPr>
        <w:tab/>
        <w:t>43</w:t>
      </w:r>
    </w:p>
    <w:p>
      <w:pPr>
        <w:tabs>
          <w:tab w:pos="9071" w:val="right" w:leader="dot"/>
        </w:tabs>
        <w:spacing w:before="0" w:after="0" w:line="240" w:lineRule="auto"/>
        <w:ind w:left="0"/>
      </w:pPr>
      <w:r>
        <w:rPr>
          <w:rFonts w:ascii="Times New Roman" w:hAnsi="Times New Roman" w:eastAsia="Times New Roman"/>
          <w:b/>
          <w:sz w:val="19"/>
        </w:rPr>
        <w:t>Bảng 3-6: Kết quả kiểm toán</w:t>
      </w:r>
      <w:r>
        <w:rPr>
          <w:rFonts w:ascii="Times New Roman" w:hAnsi="Times New Roman"/>
          <w:sz w:val="19"/>
        </w:rPr>
        <w:tab/>
        <w:t>44</w:t>
      </w:r>
    </w:p>
    <w:p>
      <w:pPr>
        <w:tabs>
          <w:tab w:pos="9071" w:val="right" w:leader="dot"/>
        </w:tabs>
        <w:spacing w:before="0" w:after="0" w:line="240" w:lineRule="auto"/>
        <w:ind w:left="0"/>
      </w:pPr>
      <w:r>
        <w:rPr>
          <w:rFonts w:ascii="Times New Roman" w:hAnsi="Times New Roman" w:eastAsia="Times New Roman"/>
          <w:b/>
          <w:sz w:val="19"/>
        </w:rPr>
        <w:t>Bảng 3-7: Kết quả Kịch bản 3</w:t>
      </w:r>
      <w:r>
        <w:rPr>
          <w:rFonts w:ascii="Times New Roman" w:hAnsi="Times New Roman"/>
          <w:sz w:val="19"/>
        </w:rPr>
        <w:tab/>
        <w:t>45</w:t>
      </w:r>
    </w:p>
    <w:p>
      <w:pPr>
        <w:tabs>
          <w:tab w:pos="9071" w:val="right" w:leader="dot"/>
        </w:tabs>
        <w:spacing w:before="0" w:after="0" w:line="240" w:lineRule="auto"/>
        <w:ind w:left="0"/>
      </w:pPr>
      <w:r>
        <w:rPr>
          <w:rFonts w:ascii="Times New Roman" w:hAnsi="Times New Roman" w:eastAsia="Times New Roman"/>
          <w:b/>
          <w:sz w:val="19"/>
        </w:rPr>
        <w:t>Bảng 3-8: Đối chiếu yêu cầu và bằng chứng</w:t>
      </w:r>
      <w:r>
        <w:rPr>
          <w:rFonts w:ascii="Times New Roman" w:hAnsi="Times New Roman"/>
          <w:sz w:val="19"/>
        </w:rPr>
        <w:tab/>
        <w:t>46</w:t>
      </w:r>
    </w:p>
    <w:p w14:paraId="73D7BE3A" w14:textId="77777777" w:rsidR="00CB4512" w:rsidRDefault="00000000">
      <w:pPr>
        <w:pStyle w:val="mckhngnhs"/>
      </w:pPr>
      <w:bookmarkStart w:id="8" w:name="_Toc452402264"/>
      <w:bookmarkStart w:id="9" w:name="_Toc56862576"/>
      <w:bookmarkStart w:id="10" w:name="_Toc44360912"/>
      <w:bookmarkStart w:id="11" w:name="_Toc235085792"/>
      <w:r>
        <w:lastRenderedPageBreak/>
        <w:t>Lời cảm ơn</w:t>
      </w:r>
      <w:bookmarkEnd w:id="8"/>
      <w:bookmarkEnd w:id="9"/>
      <w:bookmarkEnd w:id="10"/>
      <w:bookmarkEnd w:id="11"/>
    </w:p>
    <w:p w14:paraId="36A99D6C" w14:textId="77777777" w:rsidR="00CB4512" w:rsidRDefault="00000000">
      <w:pPr>
        <w:tabs>
          <w:tab w:val="left" w:pos="1800"/>
        </w:tabs>
        <w:rPr>
          <w:lang w:eastAsia="en-AU"/>
        </w:rPr>
      </w:pPr>
      <w:r>
        <w:rPr>
          <w:lang w:eastAsia="en-AU"/>
        </w:rPr>
        <w:t>Trong quá trình thực hiện đồ án tốt nghiệp này, em đã nhận được sự giúp đỡ tận tình của cán bộ hướng dẫn TS. Trần Trung – Giảng viên Khoa CNTT</w:t>
      </w:r>
      <w:r>
        <w:rPr>
          <w:lang w:val="vi-VN" w:eastAsia="en-AU"/>
        </w:rPr>
        <w:t xml:space="preserve"> Trường Đại</w:t>
      </w:r>
      <w:r>
        <w:rPr>
          <w:lang w:eastAsia="en-AU"/>
        </w:rPr>
        <w:t xml:space="preserve"> học Điện</w:t>
      </w:r>
      <w:r>
        <w:rPr>
          <w:lang w:val="vi-VN" w:eastAsia="en-AU"/>
        </w:rPr>
        <w:t xml:space="preserve"> lực; cán bộ quản lý ThS. Nguyễn Đức Ngân – Giảng viên Khoa ATTT Học viện Kỹ thuật Mật Mã</w:t>
      </w:r>
      <w:r>
        <w:rPr>
          <w:lang w:eastAsia="en-AU"/>
        </w:rPr>
        <w:t>,</w:t>
      </w:r>
      <w:r>
        <w:rPr>
          <w:lang w:val="vi-VN" w:eastAsia="en-AU"/>
        </w:rPr>
        <w:t xml:space="preserve"> cùng với</w:t>
      </w:r>
      <w:r>
        <w:rPr>
          <w:lang w:eastAsia="en-AU"/>
        </w:rPr>
        <w:t xml:space="preserve"> sự quan tâm sâu sát của Hệ quản lý sinh viên, sự động viên của người thân, bạn bè đã luôn kề bên hỗ trợ hết mình.</w:t>
      </w:r>
    </w:p>
    <w:p w14:paraId="240916DF" w14:textId="77777777" w:rsidR="00CB4512" w:rsidRDefault="00000000">
      <w:pPr>
        <w:tabs>
          <w:tab w:val="left" w:pos="1800"/>
        </w:tabs>
        <w:rPr>
          <w:lang w:eastAsia="en-AU"/>
        </w:rPr>
      </w:pPr>
      <w:r>
        <w:rPr>
          <w:lang w:eastAsia="en-AU"/>
        </w:rPr>
        <w:t>Xin cảm ơn tất cả mọi người đã tạo những điều kiện tốt nhất để em hoàn thành đồ án tốt nghiệp này.</w:t>
      </w:r>
    </w:p>
    <w:p w14:paraId="0BBF2C4D" w14:textId="77777777" w:rsidR="00CB4512" w:rsidRDefault="00CB4512">
      <w:pPr>
        <w:tabs>
          <w:tab w:val="left" w:pos="1800"/>
        </w:tabs>
        <w:rPr>
          <w:lang w:eastAsia="en-AU"/>
        </w:rPr>
      </w:pPr>
    </w:p>
    <w:tbl>
      <w:tblPr>
        <w:tblW w:w="0" w:type="auto"/>
        <w:tblCellMar>
          <w:left w:w="0" w:type="dxa"/>
          <w:right w:w="0" w:type="dxa"/>
        </w:tblCellMar>
        <w:tblLook w:val="04A0" w:firstRow="1" w:lastRow="0" w:firstColumn="1" w:lastColumn="0" w:noHBand="0" w:noVBand="1"/>
      </w:tblPr>
      <w:tblGrid>
        <w:gridCol w:w="3544"/>
        <w:gridCol w:w="5810"/>
      </w:tblGrid>
      <w:tr w:rsidR="00CB4512" w14:paraId="48607137" w14:textId="77777777">
        <w:tc>
          <w:tcPr>
            <w:tcW w:w="3544" w:type="dxa"/>
          </w:tcPr>
          <w:p w14:paraId="40133DCB" w14:textId="77777777" w:rsidR="00CB4512" w:rsidRDefault="00CB4512">
            <w:pPr>
              <w:pStyle w:val="Table-Center"/>
              <w:tabs>
                <w:tab w:val="left" w:pos="1800"/>
              </w:tabs>
              <w:spacing w:line="312" w:lineRule="auto"/>
            </w:pPr>
          </w:p>
        </w:tc>
        <w:tc>
          <w:tcPr>
            <w:tcW w:w="5810" w:type="dxa"/>
          </w:tcPr>
          <w:p w14:paraId="3D367AF3" w14:textId="77777777" w:rsidR="00CB4512" w:rsidRDefault="00000000">
            <w:pPr>
              <w:pStyle w:val="Table-Center"/>
              <w:tabs>
                <w:tab w:val="left" w:pos="1800"/>
              </w:tabs>
              <w:spacing w:line="312" w:lineRule="auto"/>
              <w:rPr>
                <w:rStyle w:val="Strong"/>
              </w:rPr>
            </w:pPr>
            <w:r>
              <w:rPr>
                <w:rStyle w:val="Strong"/>
              </w:rPr>
              <w:t>SINH VIÊN THỰC HIỆN ĐỒ ÁN</w:t>
            </w:r>
          </w:p>
          <w:p w14:paraId="6E178CD3" w14:textId="77777777" w:rsidR="00CB4512" w:rsidRDefault="00CB4512">
            <w:pPr>
              <w:pStyle w:val="Table-Center"/>
              <w:tabs>
                <w:tab w:val="left" w:pos="1800"/>
              </w:tabs>
              <w:spacing w:line="312" w:lineRule="auto"/>
            </w:pPr>
          </w:p>
          <w:p w14:paraId="18825E9C" w14:textId="77777777" w:rsidR="00CB4512" w:rsidRDefault="00CB4512">
            <w:pPr>
              <w:pStyle w:val="Table-Center"/>
              <w:tabs>
                <w:tab w:val="left" w:pos="1800"/>
              </w:tabs>
              <w:spacing w:line="312" w:lineRule="auto"/>
            </w:pPr>
          </w:p>
          <w:p w14:paraId="5C744622" w14:textId="77777777" w:rsidR="00CB4512" w:rsidRDefault="00CB4512">
            <w:pPr>
              <w:pStyle w:val="Table-Center"/>
              <w:tabs>
                <w:tab w:val="left" w:pos="1800"/>
              </w:tabs>
              <w:spacing w:line="312" w:lineRule="auto"/>
            </w:pPr>
          </w:p>
          <w:p w14:paraId="73B380C8" w14:textId="77777777" w:rsidR="00CB4512" w:rsidRDefault="00000000">
            <w:pPr>
              <w:pStyle w:val="Table-Center"/>
              <w:tabs>
                <w:tab w:val="left" w:pos="1800"/>
              </w:tabs>
              <w:spacing w:line="312" w:lineRule="auto"/>
              <w:rPr>
                <w:lang w:val="vi-VN"/>
              </w:rPr>
            </w:pPr>
            <w:r>
              <w:t>Phạm</w:t>
            </w:r>
            <w:r>
              <w:rPr>
                <w:lang w:val="vi-VN"/>
              </w:rPr>
              <w:t xml:space="preserve"> Đức Khải</w:t>
            </w:r>
          </w:p>
        </w:tc>
      </w:tr>
    </w:tbl>
    <w:p w14:paraId="36E42EDC" w14:textId="77777777" w:rsidR="00CB4512" w:rsidRDefault="00CB4512">
      <w:pPr>
        <w:tabs>
          <w:tab w:val="left" w:pos="1800"/>
        </w:tabs>
        <w:rPr>
          <w:lang w:eastAsia="en-AU"/>
        </w:rPr>
      </w:pPr>
    </w:p>
    <w:p w14:paraId="6AE68CA1" w14:textId="77777777" w:rsidR="00CB4512" w:rsidRDefault="00000000">
      <w:pPr>
        <w:pStyle w:val="UH1"/>
        <w:tabs>
          <w:tab w:val="left" w:pos="1800"/>
        </w:tabs>
      </w:pPr>
      <w:bookmarkStart w:id="12" w:name="_Toc452402265"/>
      <w:bookmarkStart w:id="13" w:name="_Toc44360913"/>
      <w:bookmarkStart w:id="14" w:name="_Toc235085793"/>
      <w:bookmarkStart w:id="15" w:name="_Toc56862577"/>
      <w:r>
        <w:lastRenderedPageBreak/>
        <w:t>Lời nói đầu</w:t>
      </w:r>
      <w:bookmarkEnd w:id="12"/>
      <w:bookmarkEnd w:id="13"/>
      <w:bookmarkEnd w:id="14"/>
      <w:bookmarkEnd w:id="15"/>
    </w:p>
    <w:p w14:paraId="29ADED1B" w14:textId="77777777" w:rsidR="00CB4512" w:rsidRDefault="00000000">
      <w:pPr>
        <w:tabs>
          <w:tab w:val="left" w:pos="1800"/>
        </w:tabs>
      </w:pPr>
      <w:r>
        <w:t>Trong bối cảnh chuyển đổi số đang diễn ra mạnh mẽ, việc số hóa hồ sơ, tài liệu và văn bằng, chứng chỉ đóng vai trò thiết yếu trong công tác quản lý giáo dục. Tuy nhiên, sự phát triển của hệ thống thông tin số cũng kéo theo những thách thức lớn về bảo mật và an toàn dữ liệu. Hiện nay, các văn bằng, chứng chỉ chủ yếu được quản lý qua hồ sơ giấy hoặc các cơ sở dữ liệu tập trung truyền thống. Phương pháp này bộc lộ nhiều hạn chế: hồ sơ giấy tốn kém chi phí lưu trữ, dễ thất lạc; trong khi dữ liệu tập trung dễ trở thành mục tiêu tấn công, sửa đổi trái phép từ tin tặc. Bên cạnh đó, tình trạng làm giả văn bằng ngày càng tinh vi, quy trình tra cứu và xác minh thủ công lại rườm rà, mất nhiều thời gian, gây ảnh hưởng trực tiếp đến uy tín của các cơ sở đào tạo cũng như tổ chức tuyển dụng.</w:t>
      </w:r>
    </w:p>
    <w:p w14:paraId="106DFEF3" w14:textId="77777777" w:rsidR="00CB4512" w:rsidRDefault="00000000">
      <w:pPr>
        <w:tabs>
          <w:tab w:val="left" w:pos="1800"/>
        </w:tabs>
      </w:pPr>
      <w:r>
        <w:t>Để hỗ trợ giải quyết những hạn chế trên, Blockchain là một hướng tiếp cận đáng xem xét khi nhiều bên cần chia sẻ và kiểm chứng lịch sử dữ liệu. Sự kết hợp giữa mạng ngang hàng, hàm băm mật mã, chữ ký số và cơ chế đồng thuận cho phép xây dựng sổ cái phân tán có khả năng truy vết và phát hiện sửa đổi. Trong quản lý văn bằng, việc ghi bằng chứng mật mã cùng lịch sử trạng thái lên sổ cái có thể hỗ trợ phát hiện tài liệu bị thay đổi và giảm sự phụ thuộc vào một máy chủ đối soát duy nhất. Mức bảo đảm thực tế vẫn phụ thuộc chất lượng dữ liệu đầu vào, quản lý khóa, mô hình đồng thuận và quy trình quản trị hệ thống.</w:t>
      </w:r>
    </w:p>
    <w:p w14:paraId="66DA7775" w14:textId="77777777" w:rsidR="00CB4512" w:rsidRDefault="00000000">
      <w:pPr>
        <w:tabs>
          <w:tab w:val="left" w:pos="1800"/>
        </w:tabs>
      </w:pPr>
      <w:r>
        <w:t>Xuất phát từ yêu cầu cấp thiết về việc bảo vệ tính toàn vẹn của dữ liệu học thuật và khắc phục những hạn chế của phương pháp quản lý hiện tại, em</w:t>
      </w:r>
      <w:r>
        <w:rPr>
          <w:lang w:val="vi-VN"/>
        </w:rPr>
        <w:t xml:space="preserve"> đã quyết định lựa chọn </w:t>
      </w:r>
      <w:r>
        <w:t>đề tài “Nghiên cứu phát triển hệ thống thông tin hỗ trợ quản lý văn bằng chứng chỉ dựa trên nền tảng Blockchain”. Mục tiêu của đồ án là phân tích, thiết kế</w:t>
      </w:r>
      <w:r>
        <w:rPr>
          <w:lang w:val="vi-VN"/>
        </w:rPr>
        <w:t xml:space="preserve"> </w:t>
      </w:r>
      <w:r>
        <w:t>và triển khai thực nghiệm một hệ thống phần mềm ứng dụng công nghệ Blockchain nhằm số hóa quy trình cấp phát, quản lý và xác thực văn bằng</w:t>
      </w:r>
      <w:r>
        <w:rPr>
          <w:lang w:val="vi-VN"/>
        </w:rPr>
        <w:t xml:space="preserve"> chứng chỉ</w:t>
      </w:r>
      <w:r>
        <w:t xml:space="preserve"> một cách an toàn, minh bạch.</w:t>
      </w:r>
    </w:p>
    <w:p w14:paraId="6625B2C5" w14:textId="77777777" w:rsidR="00CB4512" w:rsidRDefault="00000000">
      <w:pPr>
        <w:tabs>
          <w:tab w:val="left" w:pos="1800"/>
        </w:tabs>
      </w:pPr>
      <w:r>
        <w:t>Do thời gian thực hiện và phạm vi nghiên cứu có giới hạn, đồ án chắc chắn không tránh khỏi những thiếu sót nhất định. Kính mong nhận được sự nhận xét, góp ý từ quý thầy cô và các bạn để hệ thống được hoàn thiện hơn trong tương lai.</w:t>
      </w:r>
    </w:p>
    <w:p w14:paraId="7B2E2215" w14:textId="77777777" w:rsidR="00CB4512" w:rsidRDefault="00CB4512">
      <w:pPr>
        <w:tabs>
          <w:tab w:val="left" w:pos="1800"/>
        </w:tabs>
        <w:rPr>
          <w:lang w:eastAsia="en-AU"/>
        </w:rPr>
        <w:sectPr w:rsidR="00CB4512">
          <w:footerReference w:type="default" r:id="rId9"/>
          <w:type w:val="continuous"/>
          <w:pgSz w:w="11906" w:h="16838"/>
          <w:pgMar w:top="1134" w:right="851" w:bottom="1134" w:left="1701" w:header="709" w:footer="551" w:gutter="0"/>
          <w:pgNumType w:fmt="lowerRoman" w:start="1"/>
          <w:cols w:space="708"/>
          <w:docGrid w:linePitch="381"/>
        </w:sectPr>
      </w:pPr>
    </w:p>
    <w:p w14:paraId="33DE7BDC" w14:textId="77777777" w:rsidR="00CB4512" w:rsidRDefault="00000000">
      <w:pPr>
        <w:pStyle w:val="Heading1"/>
        <w:rPr>
          <w:lang w:eastAsia="en-AU"/>
        </w:rPr>
      </w:pPr>
      <w:r>
        <w:lastRenderedPageBreak/>
        <w:t>Cơ sở lý thuyết về công nghệ Blockchain</w:t>
      </w:r>
    </w:p>
    <w:p w14:paraId="7942870D" w14:textId="77777777" w:rsidR="00DD2A4C" w:rsidRDefault="00000000">
      <w:pPr>
        <w:pStyle w:val="Heading2"/>
      </w:pPr>
      <w:r>
        <w:t>Tổng quan về công nghệ Blockchain</w:t>
      </w:r>
    </w:p>
    <w:p w14:paraId="0843FFA7" w14:textId="77777777" w:rsidR="00DD2A4C" w:rsidRDefault="00000000">
      <w:pPr>
        <w:pStyle w:val="Heading3"/>
      </w:pPr>
      <w:r>
        <w:t>Khái niệm và mục tiêu hình thành</w:t>
      </w:r>
    </w:p>
    <w:p w14:paraId="33B35BF2" w14:textId="77777777" w:rsidR="00DD2A4C" w:rsidRDefault="00000000">
      <w: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14:paraId="02DB2830" w14:textId="77777777" w:rsidR="00DD2A4C" w:rsidRDefault="00000000">
      <w: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14:paraId="2CA161AD" w14:textId="77777777" w:rsidR="00DD2A4C" w:rsidRDefault="00000000">
      <w: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p>
    <w:p w14:paraId="462CF215" w14:textId="77777777" w:rsidR="00DD2A4C" w:rsidRDefault="00000000">
      <w:pPr>
        <w:pStyle w:val="Heading3"/>
      </w:pPr>
      <w:r>
        <w:lastRenderedPageBreak/>
        <w:t>Quá trình phát triển</w:t>
      </w:r>
    </w:p>
    <w:p w14:paraId="454FDE01" w14:textId="77777777" w:rsidR="00DD2A4C" w:rsidRDefault="00000000">
      <w:r>
        <w:t>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14:paraId="2404A60E" w14:textId="77777777" w:rsidR="00DD2A4C" w:rsidRDefault="00000000">
      <w: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p>
    <w:p w14:paraId="61632AD2" w14:textId="77777777" w:rsidR="00DD2A4C" w:rsidRDefault="00000000">
      <w:pPr>
        <w:pStyle w:val="Heading3"/>
      </w:pPr>
      <w:r>
        <w:t>Đặc trưng, giới hạn và những cách hiểu cần tránh</w:t>
      </w:r>
    </w:p>
    <w:p w14:paraId="346E9BEC" w14:textId="77777777" w:rsidR="00DD2A4C" w:rsidRDefault="00000000">
      <w: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14:paraId="12607A37" w14:textId="77777777" w:rsidR="00DD2A4C" w:rsidRDefault="00000000">
      <w:r>
        <w:t xml:space="preserve">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w:t>
      </w:r>
      <w:r>
        <w:lastRenderedPageBreak/>
        <w:t>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14:paraId="1A3D3C6A" w14:textId="77777777" w:rsidR="00DD2A4C" w:rsidRDefault="00000000">
      <w:r>
        <w:t>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p>
    <w:p w14:paraId="3A437D55" w14:textId="77777777" w:rsidR="00DD2A4C" w:rsidRDefault="00000000">
      <w:pPr>
        <w:pStyle w:val="Heading3"/>
      </w:pPr>
      <w:r>
        <w:t>Phân biệt với DLT và cơ sở dữ liệu phân tán</w:t>
      </w:r>
    </w:p>
    <w:p w14:paraId="4A2C0304" w14:textId="77777777" w:rsidR="00DD2A4C" w:rsidRDefault="00000000">
      <w: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14:paraId="157C81D4" w14:textId="77777777" w:rsidR="00DD2A4C" w:rsidRDefault="00000000">
      <w: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14:paraId="648D5F88" w14:textId="77777777" w:rsidR="00DD2A4C" w:rsidRDefault="00000000">
      <w:r>
        <w:t xml:space="preserve">Blockchain hướng tới môi trường có nhiều chủ thể cùng duy trì lịch sử theo một bộ quy tắc đã thống nhất [1], [8]. Trong thiết kế liên tổ chức, quyền cập nhật và </w:t>
      </w:r>
      <w:r>
        <w:lastRenderedPageBreak/>
        <w:t>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p>
    <w:p w14:paraId="1E96C31E" w14:textId="77777777" w:rsidR="00DD2A4C" w:rsidRDefault="00000000">
      <w:pPr>
        <w:pStyle w:val="Heading2"/>
      </w:pPr>
      <w:r>
        <w:t>Cấu trúc dữ liệu và nền tảng mật mã</w:t>
      </w:r>
    </w:p>
    <w:p w14:paraId="18C82028" w14:textId="77777777" w:rsidR="00DD2A4C" w:rsidRDefault="00000000">
      <w:pPr>
        <w:pStyle w:val="Heading3"/>
      </w:pPr>
      <w:r>
        <w:t>Giao dịch, khối và liên kết băm</w:t>
      </w:r>
    </w:p>
    <w:p w14:paraId="5086523B" w14:textId="77777777" w:rsidR="00DD2A4C" w:rsidRDefault="00000000">
      <w:r>
        <w:t>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kiểm tra độc lập tính hợp lệ về mặt cú pháp, tính toàn vẹn chữ ký số và điều kiện logic trạng thái hiện hành trước khi chấp nhận đưa vào hàng đợi xử lý [1], [2].</w:t>
      </w:r>
    </w:p>
    <w:p w14:paraId="4C0D8803" w14:textId="7A7A6A68" w:rsidR="00DD2A4C" w:rsidRDefault="00000000">
      <w: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e>
        </m:d>
      </m:oMath>
      <w:r>
        <w:t>, gốc Merkle (</w:t>
      </w:r>
      <m:oMath>
        <m:r>
          <w:rPr>
            <w:rFonts w:ascii="Cambria Math" w:hAnsi="Cambria Math" w:cs="Times New Roman"/>
          </w:rPr>
          <m:t>MerkleRoo</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t xml:space="preserve">), dấu thời gian </w:t>
      </w:r>
      <m:oMath>
        <m:d>
          <m:dPr>
            <m:ctrlPr>
              <w:rPr>
                <w:rFonts w:ascii="Cambria Math" w:hAnsi="Cambria Math" w:cs="Times New Roman"/>
              </w:rPr>
            </m:ctrlPr>
          </m:dPr>
          <m:e>
            <m:r>
              <w:rPr>
                <w:rFonts w:ascii="Cambria Math" w:hAnsi="Cambria Math" w:cs="Times New Roman"/>
              </w:rPr>
              <m:t>Timestam</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e>
        </m:d>
      </m:oMath>
      <w:r>
        <w:t>và dữ liệu phục vụ đồng thuận (</w:t>
      </w:r>
      <m:oMath>
        <m:r>
          <w:rPr>
            <w:rFonts w:ascii="Cambria Math" w:hAnsi="Cambria Math"/>
          </w:rPr>
          <m:t>Metadat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Một biểu diễn khái quát của liên kết băm là: Mối liên kết mật mã giữa các khối liên tiếp được thiết lập bằng cách tính toán giá trị băm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D61CE6">
        <w:rPr>
          <w:lang w:val="vi-VN"/>
        </w:rPr>
        <w:t xml:space="preserve"> </w:t>
      </w:r>
      <w:r>
        <w:t xml:space="preserve">của toàn bộ phần đầu khối thông qua hàm băm mật mã </w:t>
      </w:r>
      <m:oMath>
        <m:r>
          <w:rPr>
            <w:rFonts w:ascii="Cambria Math" w:hAnsi="Cambria Math"/>
          </w:rPr>
          <m:t>H</m:t>
        </m:r>
      </m:oMath>
      <w:r>
        <w:t>:</w:t>
      </w:r>
    </w:p>
    <w:p w14:paraId="3E27A81E" w14:textId="25C789DF" w:rsidR="00DD2A4C" w:rsidRPr="00D61CE6" w:rsidRDefault="00D61CE6">
      <w:pPr>
        <w:pStyle w:val="Cngthc"/>
        <w:jc w:val="center"/>
        <w:rPr>
          <w:rFonts w:ascii="Times New Roman" w:hAnsi="Times New Roman" w:cs="Times New Roman"/>
          <w:i/>
          <w:sz w:val="28"/>
        </w:rPr>
      </w:pPr>
      <m:oMathPara>
        <m:oMath>
          <m:r>
            <w:rPr>
              <w:rFonts w:cs="Times New Roman"/>
              <w:sz w:val="28"/>
            </w:rPr>
            <m:t>Hᵢ=H</m:t>
          </m:r>
          <m:d>
            <m:dPr>
              <m:ctrlPr>
                <w:rPr>
                  <w:rFonts w:cs="Times New Roman"/>
                  <w:i/>
                  <w:sz w:val="28"/>
                </w:rPr>
              </m:ctrlPr>
            </m:dPr>
            <m:e>
              <m:r>
                <w:rPr>
                  <w:rFonts w:cs="Times New Roman"/>
                  <w:sz w:val="28"/>
                </w:rPr>
                <m:t>Hᵢ₋₁∥ MerkleRootᵢ∥Timestampᵢ∥Metadataᵢ</m:t>
              </m:r>
            </m:e>
          </m:d>
          <m:d>
            <m:dPr>
              <m:ctrlPr>
                <w:rPr>
                  <w:rFonts w:cs="Times New Roman"/>
                  <w:i/>
                  <w:sz w:val="28"/>
                </w:rPr>
              </m:ctrlPr>
            </m:dPr>
            <m:e>
              <m:r>
                <w:rPr>
                  <w:rFonts w:cs="Times New Roman"/>
                  <w:sz w:val="28"/>
                </w:rPr>
                <m:t>1.1</m:t>
              </m:r>
            </m:e>
          </m:d>
        </m:oMath>
      </m:oMathPara>
    </w:p>
    <w:p w14:paraId="12695640" w14:textId="789C3DB9" w:rsidR="00DD2A4C" w:rsidRDefault="00000000">
      <w:r>
        <w:t xml:space="preserve">Trong biểu thức (1.1), toán tử </w:t>
      </w:r>
      <w:r>
        <w:rPr>
          <w:rFonts w:ascii="Cambria Math" w:hAnsi="Cambria Math"/>
          <w:i/>
        </w:rPr>
        <w:t>∥</w:t>
      </w:r>
      <w:r>
        <w:t xml:space="preserve"> biểu thị phép nối chuỗi. Đây là mô hình minh họa; tập trường và quy tắc mã hóa byte cụ thể do từng giao thức quy định. Giá trị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oMath>
      <w:r>
        <w:t xml:space="preserve"> tạo liên kết kiểm chứng giữa hai khối liên tiếp.</w:t>
      </w:r>
    </w:p>
    <w:p w14:paraId="6E1E966F" w14:textId="1CCA1C90" w:rsidR="00DD2A4C" w:rsidRDefault="00E51BFD">
      <w:pPr>
        <w:ind w:firstLine="0"/>
        <w:jc w:val="center"/>
      </w:pPr>
      <w:r w:rsidRPr="007417BB">
        <w:rPr>
          <w:noProof/>
        </w:rPr>
        <w:lastRenderedPageBreak/>
        <w:drawing>
          <wp:inline distT="0" distB="0" distL="0" distR="0" wp14:anchorId="10B685ED" wp14:editId="363DCED1">
            <wp:extent cx="5939790" cy="2243455"/>
            <wp:effectExtent l="0" t="0" r="3810" b="4445"/>
            <wp:docPr id="7610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35398" name=""/>
                    <pic:cNvPicPr/>
                  </pic:nvPicPr>
                  <pic:blipFill>
                    <a:blip r:embed="rId10"/>
                    <a:stretch>
                      <a:fillRect/>
                    </a:stretch>
                  </pic:blipFill>
                  <pic:spPr>
                    <a:xfrm>
                      <a:off x="0" y="0"/>
                      <a:ext cx="5939790" cy="2243455"/>
                    </a:xfrm>
                    <a:prstGeom prst="rect">
                      <a:avLst/>
                    </a:prstGeom>
                  </pic:spPr>
                </pic:pic>
              </a:graphicData>
            </a:graphic>
          </wp:inline>
        </w:drawing>
      </w:r>
    </w:p>
    <w:p w14:paraId="267E2194" w14:textId="77777777" w:rsidR="00DD2A4C" w:rsidRDefault="00000000">
      <w:pPr>
        <w:pStyle w:val="Hnhv"/>
      </w:pPr>
      <w:r>
        <w:t>Hình 1-1: Cấu trúc khối và liên kết mật mã giữa các khối liên tiếp</w:t>
      </w:r>
    </w:p>
    <w:p w14:paraId="4FDAEAFB" w14:textId="31FE24F8" w:rsidR="00DD2A4C" w:rsidRDefault="00000000">
      <w:r>
        <w:t xml:space="preserve">Nếu dữ liệu trong khối quá khứ </w:t>
      </w:r>
      <w:r>
        <w:rPr>
          <w:rFonts w:ascii="Cambria Math" w:hAnsi="Cambria Math"/>
          <w:i/>
        </w:rPr>
        <w:t>k</w:t>
      </w:r>
      <w:r>
        <w:t xml:space="preserve"> bị sửa, giá trị băm giao dịch, gốc Merkle và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00E51BFD">
        <w:rPr>
          <w:lang w:val="vi-VN"/>
        </w:rPr>
        <w:t xml:space="preserve"> </w:t>
      </w:r>
      <w:r>
        <w:t>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p>
    <w:p w14:paraId="1C756C36" w14:textId="77777777" w:rsidR="00DD2A4C" w:rsidRDefault="00000000">
      <w:pPr>
        <w:pStyle w:val="Heading3"/>
      </w:pPr>
      <w:r>
        <w:t>Hàm băm mật mã và cây Merkle</w:t>
      </w:r>
    </w:p>
    <w:p w14:paraId="5FC522F7" w14:textId="6D64C37D" w:rsidR="00DD2A4C" w:rsidRDefault="00000000">
      <w:r>
        <w:t xml:space="preserve">Hàm băm mật mã là công cụ toán học nền tảng đảm bảo tính toàn vẹn dữ liệu trong kiến trúc chuỗi khối [1], [4]. Một hàm băm mật mã </w:t>
      </w:r>
      <m:oMath>
        <m:r>
          <w:rPr>
            <w:rFonts w:ascii="Cambria Math" w:hAnsi="Cambria Math"/>
          </w:rPr>
          <m:t>H</m:t>
        </m:r>
      </m:oMath>
      <w:r w:rsidR="00A90D2D">
        <w:rPr>
          <w:lang w:val="vi-VN"/>
        </w:rPr>
        <w:t xml:space="preserve"> </w:t>
      </w:r>
      <w:r>
        <w:t xml:space="preserve">ánh xạ một thông điệp đầu vào </w:t>
      </w:r>
      <w:r>
        <w:rPr>
          <w:rFonts w:ascii="Cambria Math" w:hAnsi="Cambria Math"/>
          <w:i/>
        </w:rPr>
        <w:t>M</w:t>
      </w:r>
      <w:r>
        <w:t xml:space="preserve"> có độ dài tùy ý thành một chuỗi nhị phân cố định </w:t>
      </w:r>
      <m:oMath>
        <m:r>
          <w:rPr>
            <w:rFonts w:ascii="Cambria Math" w:hAnsi="Cambria Math"/>
          </w:rPr>
          <m:t>h=H</m:t>
        </m:r>
        <m:d>
          <m:dPr>
            <m:ctrlPr>
              <w:rPr>
                <w:rFonts w:ascii="Cambria Math" w:hAnsi="Cambria Math"/>
              </w:rPr>
            </m:ctrlPr>
          </m:dPr>
          <m:e>
            <m:r>
              <w:rPr>
                <w:rFonts w:ascii="Cambria Math" w:hAnsi="Cambria Math"/>
              </w:rPr>
              <m:t>M</m:t>
            </m:r>
          </m:e>
        </m:d>
      </m:oMath>
      <w:r>
        <w:t xml:space="preserve">, điển hình là 256-bit đối với chuẩn SHA-256 (FIPS 180-4) [4]. Về mặt an toàn thông tin, hàm băm mật mã phải thỏa mãn ba thuộc tính cốt lõi: tính kháng tiền ảnh (Pre-image Resistance: cho trước </w:t>
      </w:r>
      <m:oMath>
        <m:r>
          <w:rPr>
            <w:rFonts w:ascii="Cambria Math" w:hAnsi="Cambria Math"/>
          </w:rPr>
          <m:t>y</m:t>
        </m:r>
      </m:oMath>
      <w:r>
        <w:t xml:space="preserve">, khó về mặt tính toán để tìm </w:t>
      </w:r>
      <m:oMath>
        <m:r>
          <w:rPr>
            <w:rFonts w:ascii="Cambria Math" w:hAnsi="Cambria Math"/>
          </w:rPr>
          <m:t>x</m:t>
        </m:r>
      </m:oMath>
      <w:r w:rsidR="006B1486">
        <w:rPr>
          <w:lang w:val="vi-VN"/>
        </w:rPr>
        <w:t xml:space="preserve"> </w:t>
      </w:r>
      <w:r>
        <w:t xml:space="preserve">sao cho </w:t>
      </w:r>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=y</m:t>
        </m:r>
      </m:oMath>
      <w:r w:rsidR="006B1486" w:rsidRPr="006B1486">
        <w:t>)</w:t>
      </w:r>
      <w:r>
        <w:t xml:space="preserve">, tính kháng tiền ảnh thứ hai (Second Pre-image Resistance: cho trước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khó tìm </w:t>
      </w:r>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oMath>
      <w:r>
        <w:t xml:space="preserve">), và tính kháng va chạm mạnh (Collision Resistance: khó tìm bất kỳ cặp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e>
        </m:d>
      </m:oMath>
      <w:r w:rsidR="006B1486">
        <w:rPr>
          <w:lang w:val="vi-VN"/>
        </w:rPr>
        <w:t xml:space="preserve"> </w:t>
      </w:r>
      <w:r>
        <w:t xml:space="preserve">phân biệt nào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oMath>
      <w:r w:rsidR="006B1486" w:rsidRPr="006B1486">
        <w:t>)</w:t>
      </w:r>
      <w:r>
        <w:t>. Đồng thời, hiệu ứng tuyết lở (avalanche effect) đảm bảo mọi biến đổi dù nhỏ nhất ở đầu vào cũng làm thay đổi ngẫu nhiên và toàn diện giá trị băm đầu ra [4].</w:t>
      </w:r>
    </w:p>
    <w:p w14:paraId="28DB4548" w14:textId="57490142" w:rsidR="00DD2A4C" w:rsidRDefault="00000000">
      <w: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giá trị băm của một giao </w:t>
      </w:r>
      <w:r>
        <w:lastRenderedPageBreak/>
        <w:t xml:space="preserve">dịch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=H</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e>
        </m:d>
      </m:oMath>
      <w:r>
        <w:t xml:space="preserve">, còn mỗi nút trung gian lưu giá trị băm của phép nối hai nút con trực tiếp </w:t>
      </w:r>
      <m:oMath>
        <m:d>
          <m:dPr>
            <m:ctrlPr>
              <w:rPr>
                <w:rFonts w:ascii="Cambria Math" w:hAnsi="Cambria Math"/>
              </w:rPr>
            </m:ctrlPr>
          </m:dPr>
          <m:e>
            <m:sSub>
              <m:sSubPr>
                <m:ctrlPr>
                  <w:rPr>
                    <w:rFonts w:ascii="Cambria Math" w:hAnsi="Cambria Math"/>
                    <w:i/>
                  </w:rPr>
                </m:ctrlPr>
              </m:sSubPr>
              <m:e>
                <m:r>
                  <w:rPr>
                    <w:rFonts w:ascii="Cambria Math" w:hAnsi="Cambria Math"/>
                  </w:rPr>
                  <m:t>H</m:t>
                </m:r>
              </m:e>
              <m:sub>
                <m:r>
                  <w:rPr>
                    <w:rFonts w:ascii="Cambria Math" w:hAnsi="Cambria Math"/>
                  </w:rPr>
                  <m:t>parent</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left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right</m:t>
                    </m:r>
                  </m:sub>
                </m:sSub>
              </m:e>
            </m:d>
          </m:e>
        </m:d>
      </m:oMath>
      <w:r>
        <w:t>. Tiến trình băm cặp này thực hiện đệ quy từ các nút lá lên đỉnh để tạo ra một giá trị đại diện duy nhất là Gốc Merkle (</w:t>
      </w:r>
      <w:r>
        <w:rPr>
          <w:rFonts w:ascii="Cambria Math" w:hAnsi="Cambria Math"/>
          <w:i/>
        </w:rPr>
        <w:t>Merkle Root</w:t>
      </w:r>
      <w:r>
        <w:t>) được ghi vào phần đầu khối [3]. Cây nhị phân là mô hình minh họa phổ biến; cấu trúc và cách xử lý số nút lẻ có thể khác giữa các nền tảng.</w:t>
      </w:r>
    </w:p>
    <w:p w14:paraId="7EFDB60A" w14:textId="543DF3BB" w:rsidR="00DD2A4C" w:rsidRDefault="00977EA1">
      <w:pPr>
        <w:ind w:firstLine="0"/>
        <w:jc w:val="center"/>
      </w:pPr>
      <w:r w:rsidRPr="008D5DAC">
        <w:rPr>
          <w:noProof/>
        </w:rPr>
        <w:drawing>
          <wp:inline distT="0" distB="0" distL="0" distR="0" wp14:anchorId="67BC2233" wp14:editId="33F1BCA2">
            <wp:extent cx="5939790" cy="1914525"/>
            <wp:effectExtent l="0" t="0" r="3810" b="9525"/>
            <wp:docPr id="88901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3353" name=""/>
                    <pic:cNvPicPr/>
                  </pic:nvPicPr>
                  <pic:blipFill>
                    <a:blip r:embed="rId11"/>
                    <a:stretch>
                      <a:fillRect/>
                    </a:stretch>
                  </pic:blipFill>
                  <pic:spPr>
                    <a:xfrm>
                      <a:off x="0" y="0"/>
                      <a:ext cx="5939790" cy="1914525"/>
                    </a:xfrm>
                    <a:prstGeom prst="rect">
                      <a:avLst/>
                    </a:prstGeom>
                  </pic:spPr>
                </pic:pic>
              </a:graphicData>
            </a:graphic>
          </wp:inline>
        </w:drawing>
      </w:r>
    </w:p>
    <w:p w14:paraId="663DAA7F" w14:textId="77777777" w:rsidR="00DD2A4C" w:rsidRDefault="00000000">
      <w:pPr>
        <w:pStyle w:val="Hnhv"/>
      </w:pPr>
      <w:r>
        <w:t>Hình 1-2: Cây Merkle và đường dẫn kiểm chứng một giao dịch</w:t>
      </w:r>
    </w:p>
    <w:p w14:paraId="66C2B68E" w14:textId="5A322112" w:rsidR="00DD2A4C" w:rsidRDefault="00000000">
      <w:r>
        <w:t xml:space="preserve">Cấu trúc cây Merkle cho phép kiểm tra một giao dịch thuộc tập giao dịch đã cam kết thông qua Bằng chứng Merkle (Merkle Proof). Với cây cân bằng, kích thước bằng chứng và số phép băm khi xác minh ở mức </w:t>
      </w:r>
      <m:oMath>
        <m:r>
          <w:rPr>
            <w:rFonts w:ascii="Cambria Math" w:hAnsi="Cambria Math"/>
          </w:rPr>
          <m:t>O</m:t>
        </m:r>
        <m:d>
          <m:dPr>
            <m:ctrlPr>
              <w:rPr>
                <w:rFonts w:ascii="Cambria Math" w:hAnsi="Cambria Math"/>
              </w:rPr>
            </m:ctrlPr>
          </m:dPr>
          <m:e>
            <m:r>
              <w:rPr>
                <w:rFonts w:ascii="Cambria Math" w:hAnsi="Cambria Math"/>
              </w:rPr>
              <m:t>lo</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N</m:t>
            </m:r>
          </m:e>
        </m:d>
      </m:oMath>
      <w:r>
        <w:t xml:space="preserve">, với </w:t>
      </w:r>
      <m:oMath>
        <m:r>
          <w:rPr>
            <w:rFonts w:ascii="Cambria Math" w:hAnsi="Cambria Math"/>
          </w:rPr>
          <m:t>N</m:t>
        </m:r>
      </m:oMath>
      <w:r w:rsidR="006B1486">
        <w:rPr>
          <w:lang w:val="vi-VN"/>
        </w:rPr>
        <w:t xml:space="preserve"> </w:t>
      </w:r>
      <w:r>
        <w:t xml:space="preserve">là tổng số lượng giao dịch trong khối [3], [10]. Một nút nhẹ (Light Node) chỉ cần lưu trữ phần đầu khối chứa </w:t>
      </w:r>
      <w:r>
        <w:rPr>
          <w:rFonts w:ascii="Cambria Math" w:hAnsi="Cambria Math"/>
          <w:i/>
        </w:rPr>
        <w:t>Merkle Root</w:t>
      </w:r>
      <w:r>
        <w:t xml:space="preserve"> và yêu cầu mạng lưới cung cấp chuỗi các nút băm trung gian nằm dọc theo đường dẫn kiểm chứng (Audit Path) từ giao dịch cần kiểm tra lên gốc cây. Bằng cách thực hiện tuần tự </w:t>
      </w:r>
      <m:oMath>
        <m:r>
          <w:rPr>
            <w:rFonts w:ascii="Cambria Math" w:hAnsi="Cambria Math"/>
          </w:rPr>
          <m:t>lo</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N</m:t>
        </m:r>
      </m:oMath>
      <w:r w:rsidR="00D1776B">
        <w:rPr>
          <w:lang w:val="vi-VN"/>
        </w:rPr>
        <w:t xml:space="preserve"> </w:t>
      </w:r>
      <w:r>
        <w:t>phép băm, nút kiểm tra có thể tự xác thực tính hợp lệ của giao dịch mà không cần tải hay phân tích toàn bộ phần thân khối, giúp tối ưu hóa băng thông mạng và hiệu năng lưu trữ trong hệ thống phân tán [3], [10].</w:t>
      </w:r>
    </w:p>
    <w:p w14:paraId="56E25F6B" w14:textId="77777777" w:rsidR="00DD2A4C" w:rsidRDefault="00000000">
      <w:pPr>
        <w:pStyle w:val="Heading3"/>
      </w:pPr>
      <w:r>
        <w:t>Mật mã khóa công khai và chữ ký số</w:t>
      </w:r>
    </w:p>
    <w:p w14:paraId="4573730C" w14:textId="3E5E7887" w:rsidR="00DD2A4C" w:rsidRDefault="00000000">
      <w:r>
        <w:t xml:space="preserve">Mật mã khóa công khai và chữ ký số thiết lập cơ chế xác thực nguồn gốc và kiểm soát ủy quyền đối với các giao dịch thay đổi trạng thái sổ cái [1], [5]. Theo chuẩn NIST FIPS 186-5 [5], một lược đồ chữ ký số an toàn được định nghĩa hình thức qua bộ ba thuật toán </w:t>
      </w:r>
      <w:r>
        <w:rPr>
          <w:rFonts w:ascii="Cambria Math" w:hAnsi="Cambria Math"/>
          <w:i/>
        </w:rPr>
        <w:t>(KeyGen, Sign, Verify)</w:t>
      </w:r>
      <w:r>
        <w:t xml:space="preserve">: thuật toán sinh khóa </w:t>
      </w:r>
      <m:oMath>
        <m:r>
          <w:rPr>
            <w:rFonts w:ascii="Cambria Math" w:hAnsi="Cambria Math"/>
          </w:rPr>
          <m:t>KeyGen</m:t>
        </m:r>
        <m:d>
          <m:dPr>
            <m:ctrlPr>
              <w:rPr>
                <w:rFonts w:ascii="Cambria Math" w:hAnsi="Cambria Math"/>
              </w:rPr>
            </m:ctrlPr>
          </m:dPr>
          <m:e>
            <m:sSup>
              <m:sSupPr>
                <m:ctrlPr>
                  <w:rPr>
                    <w:rFonts w:ascii="Cambria Math" w:hAnsi="Cambria Math"/>
                    <w:i/>
                  </w:rPr>
                </m:ctrlPr>
              </m:sSupPr>
              <m:e>
                <m:r>
                  <w:rPr>
                    <w:rFonts w:ascii="Cambria Math" w:hAnsi="Cambria Math"/>
                  </w:rPr>
                  <m:t>1</m:t>
                </m:r>
              </m:e>
              <m:sup>
                <m:r>
                  <w:rPr>
                    <w:rFonts w:ascii="Cambria Math" w:hAnsi="Cambria Math"/>
                  </w:rPr>
                  <m:t>λ</m:t>
                </m:r>
              </m:sup>
            </m:sSup>
          </m:e>
        </m:d>
        <m:r>
          <w:rPr>
            <w:rFonts w:ascii="Cambria Math" w:hAnsi="Cambria Math"/>
          </w:rPr>
          <m:t>→</m:t>
        </m:r>
        <m:d>
          <m:dPr>
            <m:ctrlPr>
              <w:rPr>
                <w:rFonts w:ascii="Cambria Math" w:hAnsi="Cambria Math"/>
              </w:rPr>
            </m:ctrlPr>
          </m:dPr>
          <m:e>
            <m:r>
              <w:rPr>
                <w:rFonts w:ascii="Cambria Math" w:hAnsi="Cambria Math"/>
              </w:rPr>
              <m:t>sk,pk</m:t>
            </m:r>
          </m:e>
        </m:d>
      </m:oMath>
      <w:r>
        <w:t xml:space="preserve"> nhận tham số an ninh </w:t>
      </w:r>
      <m:oMath>
        <m:r>
          <w:rPr>
            <w:rFonts w:ascii="Cambria Math" w:hAnsi="Cambria Math"/>
          </w:rPr>
          <m:t>λ</m:t>
        </m:r>
      </m:oMath>
      <w:r w:rsidR="00D1776B">
        <w:rPr>
          <w:lang w:val="vi-VN"/>
        </w:rPr>
        <w:t xml:space="preserve"> </w:t>
      </w:r>
      <w:r>
        <w:t xml:space="preserve">để tạo cặp khóa bất đối xứng gồm </w:t>
      </w:r>
      <w:r>
        <w:lastRenderedPageBreak/>
        <w:t xml:space="preserve">khóa bí mật </w:t>
      </w:r>
      <w:r>
        <w:rPr>
          <w:rFonts w:ascii="Cambria Math" w:hAnsi="Cambria Math"/>
          <w:i/>
        </w:rPr>
        <w:t>sk</w:t>
      </w:r>
      <w:r>
        <w:t xml:space="preserve"> (dùng để ký) và khóa công khai </w:t>
      </w:r>
      <w:r>
        <w:rPr>
          <w:rFonts w:ascii="Cambria Math" w:hAnsi="Cambria Math"/>
          <w:i/>
        </w:rPr>
        <w:t>pk</w:t>
      </w:r>
      <w:r>
        <w:t xml:space="preserve"> (dùng để xác minh); thuật toán ký </w:t>
      </w:r>
      <m:oMath>
        <m:r>
          <w:rPr>
            <w:rFonts w:ascii="Cambria Math" w:hAnsi="Cambria Math"/>
          </w:rPr>
          <m:t>Sign</m:t>
        </m:r>
        <m:d>
          <m:dPr>
            <m:ctrlPr>
              <w:rPr>
                <w:rFonts w:ascii="Cambria Math" w:hAnsi="Cambria Math"/>
              </w:rPr>
            </m:ctrlPr>
          </m:dPr>
          <m:e>
            <m:r>
              <w:rPr>
                <w:rFonts w:ascii="Cambria Math" w:hAnsi="Cambria Math"/>
              </w:rPr>
              <m:t>sk,m</m:t>
            </m:r>
          </m:e>
        </m:d>
        <m:r>
          <w:rPr>
            <w:rFonts w:ascii="Cambria Math" w:hAnsi="Cambria Math"/>
          </w:rPr>
          <m:t>→σ</m:t>
        </m:r>
      </m:oMath>
      <w:r>
        <w:t xml:space="preserve"> tạo chữ ký số </w:t>
      </w:r>
      <w:r>
        <w:rPr>
          <w:rFonts w:ascii="Cambria Math" w:hAnsi="Cambria Math"/>
          <w:i/>
        </w:rPr>
        <w:t>σ</w:t>
      </w:r>
      <w:r>
        <w:t xml:space="preserve"> từ thông điệp </w:t>
      </w:r>
      <w:r>
        <w:rPr>
          <w:rFonts w:ascii="Cambria Math" w:hAnsi="Cambria Math"/>
          <w:i/>
        </w:rPr>
        <w:t>m</w:t>
      </w:r>
      <w:r>
        <w:t xml:space="preserve"> và khóa </w:t>
      </w:r>
      <w:r>
        <w:rPr>
          <w:rFonts w:ascii="Cambria Math" w:hAnsi="Cambria Math"/>
          <w:i/>
        </w:rPr>
        <w:t>sk</w:t>
      </w:r>
      <w:r>
        <w:t xml:space="preserve">; thuật toán xác minh </w:t>
      </w:r>
      <m:oMath>
        <m:r>
          <w:rPr>
            <w:rFonts w:ascii="Cambria Math" w:hAnsi="Cambria Math"/>
          </w:rPr>
          <m:t>Verify</m:t>
        </m:r>
        <m:d>
          <m:dPr>
            <m:ctrlPr>
              <w:rPr>
                <w:rFonts w:ascii="Cambria Math" w:hAnsi="Cambria Math"/>
              </w:rPr>
            </m:ctrlPr>
          </m:dPr>
          <m:e>
            <m:r>
              <w:rPr>
                <w:rFonts w:ascii="Cambria Math" w:hAnsi="Cambria Math"/>
              </w:rPr>
              <m:t>pk,m,σ</m:t>
            </m:r>
          </m:e>
        </m:d>
        <m:r>
          <w:rPr>
            <w:rFonts w:ascii="Cambria Math" w:hAnsi="Cambria Math"/>
          </w:rPr>
          <m:t>→Valid,Invalid</m:t>
        </m:r>
      </m:oMath>
      <w:r w:rsidR="00342921">
        <w:rPr>
          <w:lang w:val="vi-VN"/>
        </w:rPr>
        <w:t xml:space="preserve"> </w:t>
      </w:r>
      <w:r>
        <w:t xml:space="preserve">kiểm tra tính hợp lệ của </w:t>
      </w:r>
      <w:r>
        <w:rPr>
          <w:rFonts w:ascii="Cambria Math" w:hAnsi="Cambria Math"/>
          <w:i/>
        </w:rPr>
        <w:t>σ</w:t>
      </w:r>
      <w:r>
        <w:t xml:space="preserve"> dựa trên </w:t>
      </w:r>
      <w:r>
        <w:rPr>
          <w:rFonts w:ascii="Cambria Math" w:hAnsi="Cambria Math"/>
          <w:i/>
        </w:rPr>
        <w:t>pk</w:t>
      </w:r>
      <w:r>
        <w:t xml:space="preserve"> và </w:t>
      </w:r>
      <w:r>
        <w:rPr>
          <w:rFonts w:ascii="Cambria Math" w:hAnsi="Cambria Math"/>
          <w:i/>
        </w:rPr>
        <w:t>m</w:t>
      </w:r>
      <w:r>
        <w:t>. Mô hình tổng quát được biểu diễn theo công thức (1.2):</w:t>
      </w:r>
    </w:p>
    <w:p w14:paraId="791171C4" w14:textId="460427C7" w:rsidR="00DD2A4C" w:rsidRDefault="00C7242B">
      <w:pPr>
        <w:pStyle w:val="Cngthc"/>
        <w:jc w:val="center"/>
      </w:pPr>
      <m:oMathPara>
        <m:oMath>
          <m:r>
            <m:t>σ←Sign</m:t>
          </m:r>
          <m:d>
            <m:dPr>
              <m:ctrlPr/>
            </m:dPr>
            <m:e>
              <m:r>
                <m:t>sk,m</m:t>
              </m:r>
            </m:e>
          </m:d>
          <m:r>
            <m:t>;Verify</m:t>
          </m:r>
          <m:d>
            <m:dPr>
              <m:ctrlPr/>
            </m:dPr>
            <m:e>
              <m:r>
                <m:t>pk,m,σ</m:t>
              </m:r>
            </m:e>
          </m:d>
          <m:r>
            <m:t>∈Hợp</m:t>
          </m:r>
          <m:r>
            <m:t xml:space="preserve"> </m:t>
          </m:r>
          <m:r>
            <m:t>lệ,Không</m:t>
          </m:r>
          <m:r>
            <m:t xml:space="preserve"> </m:t>
          </m:r>
          <m:r>
            <m:t>hợp</m:t>
          </m:r>
          <m:r>
            <m:t xml:space="preserve"> </m:t>
          </m:r>
          <m:r>
            <m:t>lệ</m:t>
          </m:r>
          <m:d>
            <m:dPr>
              <m:ctrlPr/>
            </m:dPr>
            <m:e>
              <m:r>
                <m:t>1.2</m:t>
              </m:r>
            </m:e>
          </m:d>
        </m:oMath>
      </m:oMathPara>
    </w:p>
    <w:p w14:paraId="2D466750" w14:textId="77777777" w:rsidR="00DD2A4C" w:rsidRDefault="00000000">
      <w:r>
        <w:t xml:space="preserve">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w:t>
      </w:r>
      <w:r>
        <w:rPr>
          <w:rFonts w:ascii="Cambria Math" w:hAnsi="Cambria Math"/>
          <w:i/>
        </w:rPr>
        <w:t>Verify</w:t>
      </w:r>
      <w:r>
        <w:t xml:space="preserve"> chỉ trả về kết quả hợp lệ hoặc không hợp lệ dựa trên khóa công khai, thông điệp và chữ ký; nó không khôi phục thông điệp bằng một phép giải mã [5].</w:t>
      </w:r>
    </w:p>
    <w:p w14:paraId="00F62C54" w14:textId="77777777" w:rsidR="00DD2A4C" w:rsidRDefault="00000000">
      <w:r>
        <w:t xml:space="preserve">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w:t>
      </w:r>
      <w:r>
        <w:rPr>
          <w:rFonts w:ascii="Cambria Math" w:hAnsi="Cambria Math"/>
          <w:i/>
        </w:rPr>
        <w:t>(m, σ, pk)</w:t>
      </w:r>
      <w:r>
        <w:t xml:space="preserve">, chứ không thể chứng minh thực thể hợp pháp thực sự trực tiếp ký nếu khóa bí mật </w:t>
      </w:r>
      <w:r>
        <w:rPr>
          <w:rFonts w:ascii="Cambria Math" w:hAnsi="Cambria Math"/>
          <w:i/>
        </w:rPr>
        <w:t>sk</w:t>
      </w:r>
      <w:r>
        <w:t xml:space="preserve">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p>
    <w:p w14:paraId="7F0F31D5" w14:textId="77777777" w:rsidR="00DD2A4C" w:rsidRDefault="00000000">
      <w:pPr>
        <w:pStyle w:val="Heading3"/>
      </w:pPr>
      <w:r>
        <w:t>Định danh, dấu thời gian và nonce</w:t>
      </w:r>
    </w:p>
    <w:p w14:paraId="04F7B5BD" w14:textId="77777777" w:rsidR="00DD2A4C" w:rsidRDefault="00000000">
      <w: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14:paraId="2E03CE55" w14:textId="77777777" w:rsidR="00DD2A4C" w:rsidRDefault="00000000">
      <w:r>
        <w:t xml:space="preserve">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w:t>
      </w:r>
      <w:r>
        <w:lastRenderedPageBreak/>
        <w:t>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14:paraId="630F4EF8" w14:textId="77777777" w:rsidR="00DD2A4C" w:rsidRDefault="00000000">
      <w: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p>
    <w:p w14:paraId="5D5573DB" w14:textId="77777777" w:rsidR="00DD2A4C" w:rsidRDefault="00000000">
      <w:pPr>
        <w:pStyle w:val="Heading2"/>
      </w:pPr>
      <w:r>
        <w:t>Kiến trúc và nguyên lý hoạt động</w:t>
      </w:r>
    </w:p>
    <w:p w14:paraId="324A8AC0" w14:textId="77777777" w:rsidR="00DD2A4C" w:rsidRDefault="00000000">
      <w:pPr>
        <w:pStyle w:val="Heading3"/>
      </w:pPr>
      <w:r>
        <w:t>Mạng ngang hàng và vai trò của nút</w:t>
      </w:r>
    </w:p>
    <w:p w14:paraId="70B9BAB1" w14:textId="77777777" w:rsidR="00DD2A4C" w:rsidRDefault="00000000">
      <w: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14:paraId="203C1B6D" w14:textId="77777777" w:rsidR="00DD2A4C" w:rsidRDefault="00000000">
      <w: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p>
    <w:p w14:paraId="3CF4F9A4" w14:textId="77777777" w:rsidR="00DD2A4C" w:rsidRDefault="00000000">
      <w:pPr>
        <w:pStyle w:val="Heading3"/>
      </w:pPr>
      <w:r>
        <w:t>Vòng đời giao dịch</w:t>
      </w:r>
    </w:p>
    <w:p w14:paraId="1D19E8A3" w14:textId="43EC524F" w:rsidR="00DD2A4C" w:rsidRDefault="00426ECB">
      <w:pPr>
        <w:ind w:firstLine="0"/>
        <w:jc w:val="center"/>
      </w:pPr>
      <w:r w:rsidRPr="00426ECB">
        <w:drawing>
          <wp:inline distT="0" distB="0" distL="0" distR="0" wp14:anchorId="5C1E87A6" wp14:editId="59447B63">
            <wp:extent cx="5939790" cy="570865"/>
            <wp:effectExtent l="0" t="0" r="3810" b="635"/>
            <wp:docPr id="5252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4799" name=""/>
                    <pic:cNvPicPr/>
                  </pic:nvPicPr>
                  <pic:blipFill>
                    <a:blip r:embed="rId12"/>
                    <a:stretch>
                      <a:fillRect/>
                    </a:stretch>
                  </pic:blipFill>
                  <pic:spPr>
                    <a:xfrm>
                      <a:off x="0" y="0"/>
                      <a:ext cx="5939790" cy="570865"/>
                    </a:xfrm>
                    <a:prstGeom prst="rect">
                      <a:avLst/>
                    </a:prstGeom>
                  </pic:spPr>
                </pic:pic>
              </a:graphicData>
            </a:graphic>
          </wp:inline>
        </w:drawing>
      </w:r>
    </w:p>
    <w:p w14:paraId="05FE89D0" w14:textId="77777777" w:rsidR="00DD2A4C" w:rsidRDefault="00000000">
      <w:pPr>
        <w:pStyle w:val="Hnhv"/>
      </w:pPr>
      <w:r>
        <w:lastRenderedPageBreak/>
        <w:t>Hình 1-3: Vòng đời giao dịch Blockchain ở mức khái quát</w:t>
      </w:r>
    </w:p>
    <w:p w14:paraId="10F9A6D0" w14:textId="77777777" w:rsidR="00DD2A4C" w:rsidRDefault="00000000">
      <w:r>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14:paraId="54814085" w14:textId="77777777" w:rsidR="00DD2A4C" w:rsidRDefault="00000000">
      <w: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p>
    <w:p w14:paraId="7D9508AD" w14:textId="77777777" w:rsidR="00DD2A4C" w:rsidRDefault="00000000">
      <w:pPr>
        <w:pStyle w:val="Heading3"/>
      </w:pPr>
      <w:r>
        <w:t>Sao chép trạng thái và thực thi xác định</w:t>
      </w:r>
    </w:p>
    <w:p w14:paraId="597AD74C" w14:textId="09BB3217" w:rsidR="00DD2A4C" w:rsidRDefault="00000000">
      <w:r>
        <w:t xml:space="preserve">Blockchain có thể được phân tích như một dạng sao chép máy trạng thái. Gọi </w:t>
      </w:r>
      <w:r>
        <w:rPr>
          <w:rFonts w:ascii="Cambria Math" w:hAnsi="Cambria Math"/>
          <w:i/>
        </w:rPr>
        <w:t>S</w:t>
      </w:r>
      <w:r>
        <w:t xml:space="preserve"> là trạng thái, </w:t>
      </w:r>
      <w:r>
        <w:rPr>
          <w:rFonts w:ascii="Cambria Math" w:hAnsi="Cambria Math"/>
          <w:i/>
        </w:rPr>
        <w:t>T</w:t>
      </w:r>
      <w:r>
        <w:t xml:space="preserve"> là giao dịch và </w:t>
      </w:r>
      <w:r>
        <w:rPr>
          <w:rFonts w:ascii="Cambria Math" w:hAnsi="Cambria Math"/>
          <w:i/>
        </w:rPr>
        <w:t>δ</w:t>
      </w:r>
      <w:r>
        <w:t xml:space="preserve"> là hàm chuyển trạng thái; cùng trạng thái đầu vào và cùng thứ tự giao dịch phải tạo cùng kết quả </w:t>
      </w:r>
      <m:oMath>
        <m:r>
          <w:rPr>
            <w:rFonts w:ascii="Cambria Math" w:hAnsi="Cambria Math"/>
          </w:rPr>
          <m:t>S'=δ</m:t>
        </m:r>
        <m:d>
          <m:dPr>
            <m:ctrlPr>
              <w:rPr>
                <w:rFonts w:ascii="Cambria Math" w:hAnsi="Cambria Math"/>
              </w:rPr>
            </m:ctrlPr>
          </m:dPr>
          <m:e>
            <m:r>
              <w:rPr>
                <w:rFonts w:ascii="Cambria Math" w:hAnsi="Cambria Math"/>
              </w:rPr>
              <m:t>S,T</m:t>
            </m:r>
          </m:e>
        </m:d>
      </m:oMath>
      <w:r w:rsidR="00FC0A44">
        <w:rPr>
          <w:lang w:val="vi-VN"/>
        </w:rPr>
        <w:t xml:space="preserve"> </w:t>
      </w:r>
      <w:r>
        <w:t>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14:paraId="58A26197" w14:textId="77777777" w:rsidR="00DD2A4C" w:rsidRDefault="00000000">
      <w: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p>
    <w:p w14:paraId="6886B5AB" w14:textId="77777777" w:rsidR="00DD2A4C" w:rsidRDefault="00000000">
      <w:pPr>
        <w:pStyle w:val="Heading3"/>
      </w:pPr>
      <w:r>
        <w:t>Hợp đồng thông minh và dữ liệu ngoài hệ thống</w:t>
      </w:r>
    </w:p>
    <w:p w14:paraId="12F45CD5" w14:textId="77777777" w:rsidR="00DD2A4C" w:rsidRDefault="00000000">
      <w:r>
        <w:t xml:space="preserve">Hợp đồng thông minh là chương trình biểu diễn quy tắc chuyển trạng thái và được các nút thực thi theo cơ chế của nền tảng [1], [10]. Nó có thể chuẩn hóa điều </w:t>
      </w:r>
      <w:r>
        <w:lastRenderedPageBreak/>
        <w:t>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14:paraId="439A0695" w14:textId="77777777" w:rsidR="00DD2A4C" w:rsidRDefault="00000000">
      <w:r>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p>
    <w:p w14:paraId="06FB6C9B" w14:textId="77777777" w:rsidR="00DD2A4C" w:rsidRDefault="00000000">
      <w:pPr>
        <w:pStyle w:val="Heading2"/>
      </w:pPr>
      <w:r>
        <w:t>Cơ chế đồng thuận</w:t>
      </w:r>
    </w:p>
    <w:p w14:paraId="76822E0D" w14:textId="77777777" w:rsidR="00DD2A4C" w:rsidRDefault="00000000">
      <w:pPr>
        <w:pStyle w:val="Heading3"/>
      </w:pPr>
      <w:r>
        <w:t>Bài toán đồng thuận và mô hình lỗi</w:t>
      </w:r>
    </w:p>
    <w:p w14:paraId="7B2DAE51" w14:textId="77777777" w:rsidR="00DD2A4C" w:rsidRDefault="00000000">
      <w: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14:paraId="22855489" w14:textId="77777777" w:rsidR="00DD2A4C" w:rsidRDefault="00000000">
      <w: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p>
    <w:p w14:paraId="7008D007" w14:textId="77777777" w:rsidR="00DD2A4C" w:rsidRDefault="00000000">
      <w:pPr>
        <w:pStyle w:val="Heading3"/>
      </w:pPr>
      <w:r>
        <w:lastRenderedPageBreak/>
        <w:t>Proof of Work và Proof of Stake</w:t>
      </w:r>
    </w:p>
    <w:p w14:paraId="1D218898" w14:textId="77777777" w:rsidR="00DD2A4C" w:rsidRDefault="00000000">
      <w: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14:paraId="2A81E000" w14:textId="77777777" w:rsidR="00DD2A4C" w:rsidRDefault="00000000">
      <w:r>
        <w:t>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p>
    <w:p w14:paraId="537B1CFE" w14:textId="77777777" w:rsidR="00DD2A4C" w:rsidRDefault="00000000">
      <w:pPr>
        <w:pStyle w:val="Heading3"/>
      </w:pPr>
      <w:r>
        <w:t>Đồng thuận CFT và BFT trong mạng định danh</w:t>
      </w:r>
    </w:p>
    <w:p w14:paraId="35141092" w14:textId="77777777" w:rsidR="00DD2A4C" w:rsidRDefault="00000000">
      <w: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14:paraId="5DCC71C7" w14:textId="77777777" w:rsidR="00DD2A4C" w:rsidRDefault="00000000">
      <w:r>
        <w:t>Các ngưỡng chịu lỗi phụ thuộc giả định và giao thức, không phải công thức phổ quát cho mọi thuật toán CFT/BFT. Với cấu hình đa số CFT và mô hình PBFT cổ điển, quan hệ số nút thường được viết:</w:t>
      </w:r>
    </w:p>
    <w:p w14:paraId="0735B6BD" w14:textId="77777777" w:rsidR="00DD2A4C" w:rsidRDefault="00000000">
      <w:pPr>
        <w:pStyle w:val="Cngthc"/>
        <w:jc w:val="center"/>
      </w:pPr>
      <w:r>
        <w:t>n ≥ 2f + 1 (CFT); n ≥ 3f + 1 (BFT)    (1.3)</w:t>
      </w:r>
    </w:p>
    <w:p w14:paraId="32B0232A" w14:textId="77777777" w:rsidR="00DD2A4C" w:rsidRDefault="00000000">
      <w:r>
        <w:t xml:space="preserve">Trong đó </w:t>
      </w:r>
      <w:r>
        <w:rPr>
          <w:rFonts w:ascii="Cambria Math" w:hAnsi="Cambria Math"/>
          <w:i/>
        </w:rPr>
        <w:t>n</w:t>
      </w:r>
      <w:r>
        <w:t xml:space="preserve"> là tổng số nút và </w:t>
      </w:r>
      <w:r>
        <w:rPr>
          <w:rFonts w:ascii="Cambria Math" w:hAnsi="Cambria Math"/>
          <w:i/>
        </w:rPr>
        <w:t>f</w:t>
      </w:r>
      <w:r>
        <w:t xml:space="preserve"> là số nút lỗi tối đa. Với </w:t>
      </w:r>
      <w:r>
        <w:rPr>
          <w:rFonts w:ascii="Cambria Math" w:hAnsi="Cambria Math"/>
          <w:i/>
        </w:rPr>
        <w:t>n=3f+1</w:t>
      </w:r>
      <w:r>
        <w:t xml:space="preserve">, một túc số BFT thường có </w:t>
      </w:r>
      <w:r>
        <w:rPr>
          <w:rFonts w:ascii="Cambria Math" w:hAnsi="Cambria Math"/>
          <w:i/>
        </w:rPr>
        <w:t>2f+1</w:t>
      </w:r>
      <w:r>
        <w:t xml:space="preserve"> phiếu; hai túc số như vậy giao nhau ít nhất </w:t>
      </w:r>
      <w:r>
        <w:rPr>
          <w:rFonts w:ascii="Cambria Math" w:hAnsi="Cambria Math"/>
          <w:i/>
        </w:rPr>
        <w:t>f+1</w:t>
      </w:r>
      <w:r>
        <w:t xml:space="preserve"> nút, nên phần giao chứa ít nhất một nút trung thực khi có tối đa </w:t>
      </w:r>
      <w:r>
        <w:rPr>
          <w:rFonts w:ascii="Cambria Math" w:hAnsi="Cambria Math"/>
          <w:i/>
        </w:rPr>
        <w:t>f</w:t>
      </w:r>
      <w:r>
        <w:t xml:space="preserve"> nút Byzantine [6]. PBFT cổ điển còn có chi phí truyền thông bậc hai </w:t>
      </w:r>
      <w:r>
        <w:rPr>
          <w:rFonts w:ascii="Cambria Math" w:hAnsi="Cambria Math"/>
          <w:i/>
        </w:rPr>
        <w:t>O(n^2)</w:t>
      </w:r>
      <w:r>
        <w:t xml:space="preserve"> ở các pha nhiều nút trao đổi chéo, do đó chi phí tăng nhanh theo quy mô mạng [6].</w:t>
      </w:r>
    </w:p>
    <w:p w14:paraId="2A41C612" w14:textId="77777777" w:rsidR="00DD2A4C" w:rsidRDefault="00000000">
      <w:pPr>
        <w:pStyle w:val="Heading3"/>
      </w:pPr>
      <w:r>
        <w:lastRenderedPageBreak/>
        <w:t>Tính hoàn tất và đánh đổi thiết kế</w:t>
      </w:r>
    </w:p>
    <w:p w14:paraId="385862C7" w14:textId="77777777" w:rsidR="00DD2A4C" w:rsidRDefault="00000000">
      <w: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14:paraId="31D235A6" w14:textId="77777777" w:rsidR="00DD2A4C" w:rsidRDefault="00000000">
      <w:pPr>
        <w:ind w:firstLine="0"/>
        <w:jc w:val="center"/>
      </w:pPr>
      <w:r>
        <w:rPr>
          <w:noProof/>
        </w:rPr>
        <w:drawing>
          <wp:inline distT="0" distB="0" distL="0" distR="0" wp14:anchorId="3DCED5D9" wp14:editId="42EEB88E">
            <wp:extent cx="5472000" cy="2736000"/>
            <wp:effectExtent l="0" t="0" r="0" b="0"/>
            <wp:docPr id="1991287244" name="Picture 1991287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ensus_compare.png"/>
                    <pic:cNvPicPr/>
                  </pic:nvPicPr>
                  <pic:blipFill>
                    <a:blip r:embed="rId13"/>
                    <a:stretch>
                      <a:fillRect/>
                    </a:stretch>
                  </pic:blipFill>
                  <pic:spPr>
                    <a:xfrm>
                      <a:off x="0" y="0"/>
                      <a:ext cx="5472000" cy="2736000"/>
                    </a:xfrm>
                    <a:prstGeom prst="rect">
                      <a:avLst/>
                    </a:prstGeom>
                  </pic:spPr>
                </pic:pic>
              </a:graphicData>
            </a:graphic>
          </wp:inline>
        </w:drawing>
      </w:r>
    </w:p>
    <w:p w14:paraId="6860F479" w14:textId="77777777" w:rsidR="00DD2A4C" w:rsidRDefault="00000000">
      <w:pPr>
        <w:pStyle w:val="Hnhv"/>
      </w:pPr>
      <w:r>
        <w:t>Hình 1-4: So sánh khái quát các nhóm cơ chế đồng thuận</w:t>
      </w:r>
    </w:p>
    <w:p w14:paraId="6A8FB79F" w14:textId="77777777" w:rsidR="00DD2A4C" w:rsidRDefault="00000000">
      <w: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p>
    <w:p w14:paraId="26843DA8" w14:textId="77777777" w:rsidR="00DD2A4C" w:rsidRDefault="00000000">
      <w:pPr>
        <w:pStyle w:val="Heading2"/>
      </w:pPr>
      <w:r>
        <w:lastRenderedPageBreak/>
        <w:t>Phân loại Blockchain và điều kiện lựa chọn</w:t>
      </w:r>
    </w:p>
    <w:p w14:paraId="3A3E2947" w14:textId="77777777" w:rsidR="00DD2A4C" w:rsidRDefault="00000000">
      <w:pPr>
        <w:pStyle w:val="Heading3"/>
      </w:pPr>
      <w:r>
        <w:t>Các trục phân loại</w:t>
      </w:r>
    </w:p>
    <w:p w14:paraId="7DC25B10" w14:textId="77777777" w:rsidR="00DD2A4C" w:rsidRDefault="00000000">
      <w:pPr>
        <w:ind w:firstLine="0"/>
        <w:jc w:val="center"/>
      </w:pPr>
      <w:r>
        <w:rPr>
          <w:noProof/>
        </w:rPr>
        <w:drawing>
          <wp:inline distT="0" distB="0" distL="0" distR="0" wp14:anchorId="5B2AE771" wp14:editId="17FDBB4F">
            <wp:extent cx="5580000" cy="2356000"/>
            <wp:effectExtent l="0" t="0" r="0" b="0"/>
            <wp:docPr id="1991287245" name="Picture 1991287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chain_types.png"/>
                    <pic:cNvPicPr/>
                  </pic:nvPicPr>
                  <pic:blipFill>
                    <a:blip r:embed="rId14"/>
                    <a:stretch>
                      <a:fillRect/>
                    </a:stretch>
                  </pic:blipFill>
                  <pic:spPr>
                    <a:xfrm>
                      <a:off x="0" y="0"/>
                      <a:ext cx="5580000" cy="2356000"/>
                    </a:xfrm>
                    <a:prstGeom prst="rect">
                      <a:avLst/>
                    </a:prstGeom>
                  </pic:spPr>
                </pic:pic>
              </a:graphicData>
            </a:graphic>
          </wp:inline>
        </w:drawing>
      </w:r>
    </w:p>
    <w:p w14:paraId="242C5F96" w14:textId="77777777" w:rsidR="00DD2A4C" w:rsidRDefault="00000000">
      <w:pPr>
        <w:pStyle w:val="Hnhv"/>
      </w:pPr>
      <w:r>
        <w:t>Hình 1-5: Phân loại Blockchain theo phạm vi tham gia và quyền truy cập</w:t>
      </w:r>
    </w:p>
    <w:p w14:paraId="555BD130" w14:textId="77777777" w:rsidR="00DD2A4C" w:rsidRDefault="00000000">
      <w:r>
        <w:t>Blockchain có thể được phân loại theo nhiều trục độc lập. Trục quyền tham gia phân biệt mạng không cấp quyền, nơi chủ thể có thể tham gia theo quy tắc mở, với mạng cấp quyền, nơi danh tính và vai trò được phê duyệt trước [1]. Trục phạm vi quản trị phân biệt mạng công khai, mạng riêng do một miền quản trị chi phối và mạng liên minh do nhiều tổ chức cùng quản trị. Quyền đọc dữ liệu lại là một quyết định khác: một mạng cấp quyền có thể cho công chúng đọc bằng chứng tối thiểu, trong khi một mạng công khai vẫn có thể sử dụng cơ chế bảo vệ nội dung riêng tư. Vì vậy, không nên đồng nhất “công khai” với “không cấp quyền”, hoặc “riêng tư” với “cấp quyền” [1], [8].</w:t>
      </w:r>
    </w:p>
    <w:p w14:paraId="3E74F428" w14:textId="77777777" w:rsidR="00DD2A4C" w:rsidRDefault="00000000">
      <w:pPr>
        <w:pStyle w:val="Heading3"/>
      </w:pPr>
      <w:r>
        <w:t>So sánh các mô hình triển khai</w:t>
      </w:r>
    </w:p>
    <w:p w14:paraId="27C77494" w14:textId="77777777" w:rsidR="00DD2A4C" w:rsidRDefault="00000000">
      <w:pPr>
        <w:pStyle w:val="Chthchbng"/>
      </w:pPr>
      <w:r>
        <w:t>Bảng 1-1: So sánh khái quát các mô hình triển khai Blockchain</w:t>
      </w:r>
    </w:p>
    <w:tbl>
      <w:tblPr>
        <w:tblStyle w:val="TableGrid"/>
        <w:tblW w:w="0" w:type="auto"/>
        <w:jc w:val="center"/>
        <w:tblLayout w:type="fixed"/>
        <w:tblLook w:val="04A0" w:firstRow="1" w:lastRow="0" w:firstColumn="1" w:lastColumn="0" w:noHBand="0" w:noVBand="1"/>
      </w:tblPr>
      <w:tblGrid>
        <w:gridCol w:w="1701"/>
        <w:gridCol w:w="2353"/>
        <w:gridCol w:w="2353"/>
        <w:gridCol w:w="2353"/>
      </w:tblGrid>
      <w:tr w:rsidR="00DD2A4C" w14:paraId="6E66AEAE" w14:textId="77777777">
        <w:trPr>
          <w:tblHeader/>
          <w:jc w:val="center"/>
        </w:trPr>
        <w:tc>
          <w:tcPr>
            <w:tcW w:w="1701" w:type="dxa"/>
            <w:shd w:val="clear" w:color="auto" w:fill="D9E2F3"/>
            <w:vAlign w:val="center"/>
          </w:tcPr>
          <w:p w14:paraId="29D027A3" w14:textId="77777777" w:rsidR="00DD2A4C" w:rsidRDefault="00000000">
            <w:pPr>
              <w:ind w:firstLine="0"/>
              <w:jc w:val="center"/>
            </w:pPr>
            <w:r>
              <w:rPr>
                <w:b/>
                <w:sz w:val="21"/>
              </w:rPr>
              <w:t>Tiêu chí</w:t>
            </w:r>
          </w:p>
        </w:tc>
        <w:tc>
          <w:tcPr>
            <w:tcW w:w="2353" w:type="dxa"/>
            <w:shd w:val="clear" w:color="auto" w:fill="D9E2F3"/>
            <w:vAlign w:val="center"/>
          </w:tcPr>
          <w:p w14:paraId="318D51D6" w14:textId="77777777" w:rsidR="00DD2A4C" w:rsidRDefault="00000000">
            <w:pPr>
              <w:ind w:firstLine="0"/>
              <w:jc w:val="center"/>
            </w:pPr>
            <w:r>
              <w:rPr>
                <w:b/>
                <w:sz w:val="21"/>
              </w:rPr>
              <w:t>Công khai, không cấp quyền</w:t>
            </w:r>
          </w:p>
        </w:tc>
        <w:tc>
          <w:tcPr>
            <w:tcW w:w="2353" w:type="dxa"/>
            <w:shd w:val="clear" w:color="auto" w:fill="D9E2F3"/>
            <w:vAlign w:val="center"/>
          </w:tcPr>
          <w:p w14:paraId="15894C5F" w14:textId="77777777" w:rsidR="00DD2A4C" w:rsidRDefault="00000000">
            <w:pPr>
              <w:ind w:firstLine="0"/>
              <w:jc w:val="center"/>
            </w:pPr>
            <w:r>
              <w:rPr>
                <w:b/>
                <w:sz w:val="21"/>
              </w:rPr>
              <w:t>Riêng, cấp quyền</w:t>
            </w:r>
          </w:p>
        </w:tc>
        <w:tc>
          <w:tcPr>
            <w:tcW w:w="2353" w:type="dxa"/>
            <w:shd w:val="clear" w:color="auto" w:fill="D9E2F3"/>
            <w:vAlign w:val="center"/>
          </w:tcPr>
          <w:p w14:paraId="4F4392E1" w14:textId="77777777" w:rsidR="00DD2A4C" w:rsidRDefault="00000000">
            <w:pPr>
              <w:ind w:firstLine="0"/>
              <w:jc w:val="center"/>
            </w:pPr>
            <w:r>
              <w:rPr>
                <w:b/>
                <w:sz w:val="21"/>
              </w:rPr>
              <w:t>Liên minh, cấp quyền</w:t>
            </w:r>
          </w:p>
        </w:tc>
      </w:tr>
      <w:tr w:rsidR="00DD2A4C" w14:paraId="4EA20C41" w14:textId="77777777">
        <w:trPr>
          <w:jc w:val="center"/>
        </w:trPr>
        <w:tc>
          <w:tcPr>
            <w:tcW w:w="1701" w:type="dxa"/>
            <w:vAlign w:val="center"/>
          </w:tcPr>
          <w:p w14:paraId="74484D75" w14:textId="77777777" w:rsidR="00DD2A4C" w:rsidRDefault="00000000">
            <w:pPr>
              <w:ind w:firstLine="0"/>
              <w:jc w:val="center"/>
            </w:pPr>
            <w:r>
              <w:rPr>
                <w:sz w:val="21"/>
              </w:rPr>
              <w:t>Quản trị</w:t>
            </w:r>
          </w:p>
        </w:tc>
        <w:tc>
          <w:tcPr>
            <w:tcW w:w="2353" w:type="dxa"/>
            <w:vAlign w:val="center"/>
          </w:tcPr>
          <w:p w14:paraId="14D07246" w14:textId="77777777" w:rsidR="00DD2A4C" w:rsidRDefault="00000000">
            <w:pPr>
              <w:ind w:firstLine="0"/>
            </w:pPr>
            <w:r>
              <w:rPr>
                <w:sz w:val="21"/>
              </w:rPr>
              <w:t>Cộng đồng và quy tắc giao thức</w:t>
            </w:r>
          </w:p>
        </w:tc>
        <w:tc>
          <w:tcPr>
            <w:tcW w:w="2353" w:type="dxa"/>
            <w:vAlign w:val="center"/>
          </w:tcPr>
          <w:p w14:paraId="1BBCA925" w14:textId="77777777" w:rsidR="00DD2A4C" w:rsidRDefault="00000000">
            <w:pPr>
              <w:ind w:firstLine="0"/>
            </w:pPr>
            <w:r>
              <w:rPr>
                <w:sz w:val="21"/>
              </w:rPr>
              <w:t>Một tổ chức hoặc một miền quản trị</w:t>
            </w:r>
          </w:p>
        </w:tc>
        <w:tc>
          <w:tcPr>
            <w:tcW w:w="2353" w:type="dxa"/>
            <w:vAlign w:val="center"/>
          </w:tcPr>
          <w:p w14:paraId="2FB1AF62" w14:textId="77777777" w:rsidR="00DD2A4C" w:rsidRDefault="00000000">
            <w:pPr>
              <w:ind w:firstLine="0"/>
            </w:pPr>
            <w:r>
              <w:rPr>
                <w:sz w:val="21"/>
              </w:rPr>
              <w:t>Nhiều tổ chức theo chính sách chung</w:t>
            </w:r>
          </w:p>
        </w:tc>
      </w:tr>
      <w:tr w:rsidR="00DD2A4C" w14:paraId="25D8D1E7" w14:textId="77777777">
        <w:trPr>
          <w:jc w:val="center"/>
        </w:trPr>
        <w:tc>
          <w:tcPr>
            <w:tcW w:w="1701" w:type="dxa"/>
            <w:vAlign w:val="center"/>
          </w:tcPr>
          <w:p w14:paraId="39BD08A8" w14:textId="77777777" w:rsidR="00DD2A4C" w:rsidRDefault="00000000">
            <w:pPr>
              <w:ind w:firstLine="0"/>
              <w:jc w:val="center"/>
            </w:pPr>
            <w:r>
              <w:rPr>
                <w:sz w:val="21"/>
              </w:rPr>
              <w:t>Thành viên xác thực</w:t>
            </w:r>
          </w:p>
        </w:tc>
        <w:tc>
          <w:tcPr>
            <w:tcW w:w="2353" w:type="dxa"/>
            <w:vAlign w:val="center"/>
          </w:tcPr>
          <w:p w14:paraId="2401F637" w14:textId="77777777" w:rsidR="00DD2A4C" w:rsidRDefault="00000000">
            <w:pPr>
              <w:ind w:firstLine="0"/>
            </w:pPr>
            <w:r>
              <w:rPr>
                <w:sz w:val="21"/>
              </w:rPr>
              <w:t>Mở theo điều kiện chống Sybil</w:t>
            </w:r>
          </w:p>
        </w:tc>
        <w:tc>
          <w:tcPr>
            <w:tcW w:w="2353" w:type="dxa"/>
            <w:vAlign w:val="center"/>
          </w:tcPr>
          <w:p w14:paraId="7A4F6602" w14:textId="77777777" w:rsidR="00DD2A4C" w:rsidRDefault="00000000">
            <w:pPr>
              <w:ind w:firstLine="0"/>
            </w:pPr>
            <w:r>
              <w:rPr>
                <w:sz w:val="21"/>
              </w:rPr>
              <w:t>Danh tính được phê duyệt nội bộ</w:t>
            </w:r>
          </w:p>
        </w:tc>
        <w:tc>
          <w:tcPr>
            <w:tcW w:w="2353" w:type="dxa"/>
            <w:vAlign w:val="center"/>
          </w:tcPr>
          <w:p w14:paraId="5309463F" w14:textId="77777777" w:rsidR="00DD2A4C" w:rsidRDefault="00000000">
            <w:pPr>
              <w:ind w:firstLine="0"/>
            </w:pPr>
            <w:r>
              <w:rPr>
                <w:sz w:val="21"/>
              </w:rPr>
              <w:t>Danh tính thuộc các tổ chức thành viên</w:t>
            </w:r>
          </w:p>
        </w:tc>
      </w:tr>
      <w:tr w:rsidR="00DD2A4C" w14:paraId="5D4B61C3" w14:textId="77777777">
        <w:trPr>
          <w:jc w:val="center"/>
        </w:trPr>
        <w:tc>
          <w:tcPr>
            <w:tcW w:w="1701" w:type="dxa"/>
            <w:vAlign w:val="center"/>
          </w:tcPr>
          <w:p w14:paraId="09F95DCB" w14:textId="77777777" w:rsidR="00DD2A4C" w:rsidRDefault="00000000">
            <w:pPr>
              <w:ind w:firstLine="0"/>
              <w:jc w:val="center"/>
            </w:pPr>
            <w:r>
              <w:rPr>
                <w:sz w:val="21"/>
              </w:rPr>
              <w:t>Khả năng kiểm chứng</w:t>
            </w:r>
          </w:p>
        </w:tc>
        <w:tc>
          <w:tcPr>
            <w:tcW w:w="2353" w:type="dxa"/>
            <w:vAlign w:val="center"/>
          </w:tcPr>
          <w:p w14:paraId="3E8FE42D" w14:textId="77777777" w:rsidR="00DD2A4C" w:rsidRDefault="00000000">
            <w:pPr>
              <w:ind w:firstLine="0"/>
            </w:pPr>
            <w:r>
              <w:rPr>
                <w:sz w:val="21"/>
              </w:rPr>
              <w:t>Rộng, thường công khai</w:t>
            </w:r>
          </w:p>
        </w:tc>
        <w:tc>
          <w:tcPr>
            <w:tcW w:w="2353" w:type="dxa"/>
            <w:vAlign w:val="center"/>
          </w:tcPr>
          <w:p w14:paraId="31316B5D" w14:textId="77777777" w:rsidR="00DD2A4C" w:rsidRDefault="00000000">
            <w:pPr>
              <w:ind w:firstLine="0"/>
            </w:pPr>
            <w:r>
              <w:rPr>
                <w:sz w:val="21"/>
              </w:rPr>
              <w:t>Chủ yếu trong nội bộ</w:t>
            </w:r>
          </w:p>
        </w:tc>
        <w:tc>
          <w:tcPr>
            <w:tcW w:w="2353" w:type="dxa"/>
            <w:vAlign w:val="center"/>
          </w:tcPr>
          <w:p w14:paraId="4FF0A088" w14:textId="77777777" w:rsidR="00DD2A4C" w:rsidRDefault="00000000">
            <w:pPr>
              <w:ind w:firstLine="0"/>
            </w:pPr>
            <w:r>
              <w:rPr>
                <w:sz w:val="21"/>
              </w:rPr>
              <w:t>Giữa các thành viên và bên được cấp quyền</w:t>
            </w:r>
          </w:p>
        </w:tc>
      </w:tr>
      <w:tr w:rsidR="00DD2A4C" w14:paraId="31B47AA8" w14:textId="77777777">
        <w:trPr>
          <w:jc w:val="center"/>
        </w:trPr>
        <w:tc>
          <w:tcPr>
            <w:tcW w:w="1701" w:type="dxa"/>
            <w:vAlign w:val="center"/>
          </w:tcPr>
          <w:p w14:paraId="2FF2664F" w14:textId="77777777" w:rsidR="00DD2A4C" w:rsidRDefault="00000000">
            <w:pPr>
              <w:ind w:firstLine="0"/>
              <w:jc w:val="center"/>
            </w:pPr>
            <w:r>
              <w:rPr>
                <w:sz w:val="21"/>
              </w:rPr>
              <w:lastRenderedPageBreak/>
              <w:t>Quyền riêng tư</w:t>
            </w:r>
          </w:p>
        </w:tc>
        <w:tc>
          <w:tcPr>
            <w:tcW w:w="2353" w:type="dxa"/>
            <w:vAlign w:val="center"/>
          </w:tcPr>
          <w:p w14:paraId="014BB0D5" w14:textId="77777777" w:rsidR="00DD2A4C" w:rsidRDefault="00000000">
            <w:pPr>
              <w:ind w:firstLine="0"/>
            </w:pPr>
            <w:r>
              <w:rPr>
                <w:sz w:val="21"/>
              </w:rPr>
              <w:t>Khó kiểm soát phạm vi phổ biến dữ liệu</w:t>
            </w:r>
          </w:p>
        </w:tc>
        <w:tc>
          <w:tcPr>
            <w:tcW w:w="2353" w:type="dxa"/>
            <w:vAlign w:val="center"/>
          </w:tcPr>
          <w:p w14:paraId="4FCB7D78" w14:textId="77777777" w:rsidR="00DD2A4C" w:rsidRDefault="00000000">
            <w:pPr>
              <w:ind w:firstLine="0"/>
            </w:pPr>
            <w:r>
              <w:rPr>
                <w:sz w:val="21"/>
              </w:rPr>
              <w:t>Dễ giới hạn hơn theo chính sách nội bộ</w:t>
            </w:r>
          </w:p>
        </w:tc>
        <w:tc>
          <w:tcPr>
            <w:tcW w:w="2353" w:type="dxa"/>
            <w:vAlign w:val="center"/>
          </w:tcPr>
          <w:p w14:paraId="4C99573C" w14:textId="77777777" w:rsidR="00DD2A4C" w:rsidRDefault="00000000">
            <w:pPr>
              <w:ind w:firstLine="0"/>
            </w:pPr>
            <w:r>
              <w:rPr>
                <w:sz w:val="21"/>
              </w:rPr>
              <w:t>Có thể phân vùng theo tổ chức và nghiệp vụ</w:t>
            </w:r>
          </w:p>
        </w:tc>
      </w:tr>
      <w:tr w:rsidR="00DD2A4C" w14:paraId="7621C0E5" w14:textId="77777777">
        <w:trPr>
          <w:jc w:val="center"/>
        </w:trPr>
        <w:tc>
          <w:tcPr>
            <w:tcW w:w="1701" w:type="dxa"/>
            <w:vAlign w:val="center"/>
          </w:tcPr>
          <w:p w14:paraId="73D23B0C" w14:textId="77777777" w:rsidR="00DD2A4C" w:rsidRDefault="00000000">
            <w:pPr>
              <w:ind w:firstLine="0"/>
              <w:jc w:val="center"/>
            </w:pPr>
            <w:r>
              <w:rPr>
                <w:sz w:val="21"/>
              </w:rPr>
              <w:t>Hiệu năng</w:t>
            </w:r>
          </w:p>
        </w:tc>
        <w:tc>
          <w:tcPr>
            <w:tcW w:w="2353" w:type="dxa"/>
            <w:vAlign w:val="center"/>
          </w:tcPr>
          <w:p w14:paraId="63302827" w14:textId="77777777" w:rsidR="00DD2A4C" w:rsidRDefault="00000000">
            <w:pPr>
              <w:ind w:firstLine="0"/>
            </w:pPr>
            <w:r>
              <w:rPr>
                <w:sz w:val="21"/>
              </w:rPr>
              <w:t>Phụ thuộc mạng mở và cơ chế kinh tế</w:t>
            </w:r>
          </w:p>
        </w:tc>
        <w:tc>
          <w:tcPr>
            <w:tcW w:w="2353" w:type="dxa"/>
            <w:vAlign w:val="center"/>
          </w:tcPr>
          <w:p w14:paraId="4981567B" w14:textId="77777777" w:rsidR="00DD2A4C" w:rsidRDefault="00000000">
            <w:pPr>
              <w:ind w:firstLine="0"/>
            </w:pPr>
            <w:r>
              <w:rPr>
                <w:sz w:val="21"/>
              </w:rPr>
              <w:t>Có thể tối ưu trong phạm vi nhỏ</w:t>
            </w:r>
          </w:p>
        </w:tc>
        <w:tc>
          <w:tcPr>
            <w:tcW w:w="2353" w:type="dxa"/>
            <w:vAlign w:val="center"/>
          </w:tcPr>
          <w:p w14:paraId="01DF7F42" w14:textId="77777777" w:rsidR="00DD2A4C" w:rsidRDefault="00000000">
            <w:pPr>
              <w:ind w:firstLine="0"/>
            </w:pPr>
            <w:r>
              <w:rPr>
                <w:sz w:val="21"/>
              </w:rPr>
              <w:t>Phụ thuộc số tổ chức, túc số và hạ tầng</w:t>
            </w:r>
          </w:p>
        </w:tc>
      </w:tr>
      <w:tr w:rsidR="00DD2A4C" w14:paraId="7885BACC" w14:textId="77777777">
        <w:trPr>
          <w:jc w:val="center"/>
        </w:trPr>
        <w:tc>
          <w:tcPr>
            <w:tcW w:w="1701" w:type="dxa"/>
            <w:vAlign w:val="center"/>
          </w:tcPr>
          <w:p w14:paraId="07F1FAB2" w14:textId="77777777" w:rsidR="00DD2A4C" w:rsidRDefault="00000000">
            <w:pPr>
              <w:ind w:firstLine="0"/>
              <w:jc w:val="center"/>
            </w:pPr>
            <w:r>
              <w:rPr>
                <w:sz w:val="21"/>
              </w:rPr>
              <w:t>Bài toán phù hợp</w:t>
            </w:r>
          </w:p>
        </w:tc>
        <w:tc>
          <w:tcPr>
            <w:tcW w:w="2353" w:type="dxa"/>
            <w:vAlign w:val="center"/>
          </w:tcPr>
          <w:p w14:paraId="692B3FA0" w14:textId="77777777" w:rsidR="00DD2A4C" w:rsidRDefault="00000000">
            <w:pPr>
              <w:ind w:firstLine="0"/>
            </w:pPr>
            <w:r>
              <w:rPr>
                <w:sz w:val="21"/>
              </w:rPr>
              <w:t>Hệ sinh thái mở cần kiểm chứng rộng</w:t>
            </w:r>
          </w:p>
        </w:tc>
        <w:tc>
          <w:tcPr>
            <w:tcW w:w="2353" w:type="dxa"/>
            <w:vAlign w:val="center"/>
          </w:tcPr>
          <w:p w14:paraId="3B34C979" w14:textId="77777777" w:rsidR="00DD2A4C" w:rsidRDefault="00000000">
            <w:pPr>
              <w:ind w:firstLine="0"/>
            </w:pPr>
            <w:r>
              <w:rPr>
                <w:sz w:val="21"/>
              </w:rPr>
              <w:t>Nhật ký và quy trình nội bộ</w:t>
            </w:r>
          </w:p>
        </w:tc>
        <w:tc>
          <w:tcPr>
            <w:tcW w:w="2353" w:type="dxa"/>
            <w:vAlign w:val="center"/>
          </w:tcPr>
          <w:p w14:paraId="7321F375" w14:textId="77777777" w:rsidR="00DD2A4C" w:rsidRDefault="00000000">
            <w:pPr>
              <w:ind w:firstLine="0"/>
            </w:pPr>
            <w:r>
              <w:rPr>
                <w:sz w:val="21"/>
              </w:rPr>
              <w:t>Phối hợp và kiểm toán liên tổ chức</w:t>
            </w:r>
          </w:p>
        </w:tc>
      </w:tr>
    </w:tbl>
    <w:p w14:paraId="3D5C2882" w14:textId="77777777" w:rsidR="00DD2A4C" w:rsidRDefault="00000000">
      <w: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14:paraId="138ADB92" w14:textId="77777777" w:rsidR="00DD2A4C" w:rsidRDefault="00000000">
      <w: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p>
    <w:p w14:paraId="5116296F" w14:textId="77777777" w:rsidR="00DD2A4C" w:rsidRDefault="00000000">
      <w:pPr>
        <w:pStyle w:val="Heading3"/>
      </w:pPr>
      <w:r>
        <w:t>Khi nên và không nên sử dụng Blockchain</w:t>
      </w:r>
    </w:p>
    <w:p w14:paraId="5A406668" w14:textId="77777777" w:rsidR="00DD2A4C" w:rsidRDefault="00000000">
      <w: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14:paraId="73A590E0" w14:textId="77777777" w:rsidR="00DD2A4C" w:rsidRDefault="00000000">
      <w:r>
        <w:t>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đó. Blockchain cũng không sửa được một quy trình nghiệp vụ mơ hồ, dữ liệu đầu vào kém chất lượng hay tranh chấp trách nhiệm giữa các tổ chức.</w:t>
      </w:r>
    </w:p>
    <w:p w14:paraId="31B3CD33" w14:textId="77777777" w:rsidR="00DD2A4C" w:rsidRDefault="00000000">
      <w:pPr>
        <w:pStyle w:val="Heading2"/>
      </w:pPr>
      <w:r>
        <w:lastRenderedPageBreak/>
        <w:t>An toàn, quyền riêng tư và khả năng mở rộng</w:t>
      </w:r>
    </w:p>
    <w:p w14:paraId="59D3DFB0" w14:textId="77777777" w:rsidR="00DD2A4C" w:rsidRDefault="00000000">
      <w:pPr>
        <w:pStyle w:val="Heading3"/>
      </w:pPr>
      <w:r>
        <w:t>Mô hình đe dọa và bảo vệ nhiều lớp</w:t>
      </w:r>
    </w:p>
    <w:p w14:paraId="30394BB0" w14:textId="77777777" w:rsidR="00DD2A4C" w:rsidRDefault="00000000">
      <w:pPr>
        <w:ind w:firstLine="0"/>
        <w:jc w:val="center"/>
      </w:pPr>
      <w:r>
        <w:rPr>
          <w:noProof/>
        </w:rPr>
        <w:drawing>
          <wp:inline distT="0" distB="0" distL="0" distR="0" wp14:anchorId="7C0796B2" wp14:editId="4A2D1211">
            <wp:extent cx="5472000" cy="2888000"/>
            <wp:effectExtent l="0" t="0" r="0" b="0"/>
            <wp:docPr id="1991287246" name="Picture 199128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layers.png"/>
                    <pic:cNvPicPr/>
                  </pic:nvPicPr>
                  <pic:blipFill>
                    <a:blip r:embed="rId15"/>
                    <a:stretch>
                      <a:fillRect/>
                    </a:stretch>
                  </pic:blipFill>
                  <pic:spPr>
                    <a:xfrm>
                      <a:off x="0" y="0"/>
                      <a:ext cx="5472000" cy="2888000"/>
                    </a:xfrm>
                    <a:prstGeom prst="rect">
                      <a:avLst/>
                    </a:prstGeom>
                  </pic:spPr>
                </pic:pic>
              </a:graphicData>
            </a:graphic>
          </wp:inline>
        </w:drawing>
      </w:r>
    </w:p>
    <w:p w14:paraId="2119763B" w14:textId="77777777" w:rsidR="00DD2A4C" w:rsidRDefault="00000000">
      <w:pPr>
        <w:pStyle w:val="Hnhv"/>
      </w:pPr>
      <w:r>
        <w:t>Hình 1-6: Các lớp bảo vệ trong một hệ thống Blockchain</w:t>
      </w:r>
    </w:p>
    <w:p w14:paraId="68D9805C" w14:textId="77777777" w:rsidR="00DD2A4C" w:rsidRDefault="00000000">
      <w: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14:paraId="7B1E3BD6" w14:textId="77777777" w:rsidR="00DD2A4C" w:rsidRDefault="00000000">
      <w: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p>
    <w:p w14:paraId="51EA6898" w14:textId="77777777" w:rsidR="00DD2A4C" w:rsidRDefault="00000000">
      <w:pPr>
        <w:pStyle w:val="Heading3"/>
      </w:pPr>
      <w:r>
        <w:t>Quản lý khóa, hợp đồng thông minh và nguồn dữ liệu ngoài</w:t>
      </w:r>
    </w:p>
    <w:p w14:paraId="28BB5FC5" w14:textId="77777777" w:rsidR="00DD2A4C" w:rsidRDefault="00000000">
      <w:r>
        <w:t xml:space="preserve">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w:t>
      </w:r>
      <w:r>
        <w:lastRenderedPageBreak/>
        <w:t>một khóa hay một cá nhân trở thành điểm lỗi đơn, nhưng không loại bỏ nhu cầu quản trị và phục hồi.</w:t>
      </w:r>
    </w:p>
    <w:p w14:paraId="3755C629" w14:textId="77777777" w:rsidR="00DD2A4C" w:rsidRDefault="00000000">
      <w: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p>
    <w:p w14:paraId="709FD235" w14:textId="77777777" w:rsidR="00DD2A4C" w:rsidRDefault="00000000">
      <w:pPr>
        <w:pStyle w:val="Heading3"/>
      </w:pPr>
      <w:r>
        <w:t>Quyền riêng tư và dữ liệu cá nhân</w:t>
      </w:r>
    </w:p>
    <w:p w14:paraId="3E5027C0" w14:textId="77777777" w:rsidR="00DD2A4C" w:rsidRDefault="00000000">
      <w: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14:paraId="2411CB31" w14:textId="77777777" w:rsidR="00DD2A4C" w:rsidRDefault="00000000">
      <w: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p>
    <w:p w14:paraId="59ACD37E" w14:textId="77777777" w:rsidR="00DD2A4C" w:rsidRDefault="00000000">
      <w:pPr>
        <w:pStyle w:val="Heading3"/>
      </w:pPr>
      <w:r>
        <w:t>Khả năng mở rộng và khả năng tương tác</w:t>
      </w:r>
    </w:p>
    <w:p w14:paraId="563A678F" w14:textId="77777777" w:rsidR="00DD2A4C" w:rsidRDefault="00000000">
      <w: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14:paraId="19A3AA2D" w14:textId="77777777" w:rsidR="00DD2A4C" w:rsidRDefault="00000000">
      <w:r>
        <w:t xml:space="preserve">Khả năng tương tác không chỉ là truyền thông điệp giữa hai mạng mà còn là thống nhất ý nghĩa dữ liệu, định danh tổ chức, phiên bản lược đồ và trạng thái nghiệp </w:t>
      </w:r>
      <w:r>
        <w:lastRenderedPageBreak/>
        <w:t>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p>
    <w:p w14:paraId="36C42FEE" w14:textId="77777777" w:rsidR="00DD2A4C" w:rsidRDefault="00000000">
      <w:pPr>
        <w:pStyle w:val="Heading2"/>
      </w:pPr>
      <w:r>
        <w:t>Định hướng ứng dụng trong quản lý văn bằng, chứng chỉ</w:t>
      </w:r>
    </w:p>
    <w:p w14:paraId="1F6F7E0D" w14:textId="77777777" w:rsidR="00DD2A4C" w:rsidRDefault="00000000">
      <w:pPr>
        <w:pStyle w:val="Heading3"/>
      </w:pPr>
      <w:r>
        <w:t>Bài toán, tác nhân và yêu cầu kiểm chứng</w:t>
      </w:r>
    </w:p>
    <w:p w14:paraId="1343823B" w14:textId="77777777" w:rsidR="00DD2A4C" w:rsidRDefault="00000000">
      <w: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14:paraId="1FE7CC2E" w14:textId="77777777" w:rsidR="00DD2A4C" w:rsidRDefault="00000000">
      <w:pPr>
        <w:ind w:firstLine="0"/>
        <w:jc w:val="center"/>
      </w:pPr>
      <w:r>
        <w:rPr>
          <w:noProof/>
        </w:rPr>
        <w:drawing>
          <wp:inline distT="0" distB="0" distL="0" distR="0" wp14:anchorId="3E1AE321" wp14:editId="2888315F">
            <wp:extent cx="5580000" cy="2356000"/>
            <wp:effectExtent l="0" t="0" r="0" b="0"/>
            <wp:docPr id="1991287247" name="Picture 1991287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dential_model.png"/>
                    <pic:cNvPicPr/>
                  </pic:nvPicPr>
                  <pic:blipFill>
                    <a:blip r:embed="rId16"/>
                    <a:stretch>
                      <a:fillRect/>
                    </a:stretch>
                  </pic:blipFill>
                  <pic:spPr>
                    <a:xfrm>
                      <a:off x="0" y="0"/>
                      <a:ext cx="5580000" cy="2356000"/>
                    </a:xfrm>
                    <a:prstGeom prst="rect">
                      <a:avLst/>
                    </a:prstGeom>
                  </pic:spPr>
                </pic:pic>
              </a:graphicData>
            </a:graphic>
          </wp:inline>
        </w:drawing>
      </w:r>
    </w:p>
    <w:p w14:paraId="1A90C3C6" w14:textId="77777777" w:rsidR="00DD2A4C" w:rsidRDefault="00000000">
      <w:pPr>
        <w:pStyle w:val="Hnhv"/>
      </w:pPr>
      <w:r>
        <w:t>Hình 1-7: Mô hình khái niệm ứng dụng Blockchain trong quản lý văn bằng</w:t>
      </w:r>
    </w:p>
    <w:p w14:paraId="3EB34C36" w14:textId="77777777" w:rsidR="00DD2A4C" w:rsidRDefault="00000000">
      <w: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p>
    <w:p w14:paraId="7F7F7FD1" w14:textId="77777777" w:rsidR="00DD2A4C" w:rsidRDefault="00000000">
      <w:pPr>
        <w:pStyle w:val="Heading3"/>
      </w:pPr>
      <w:r>
        <w:lastRenderedPageBreak/>
        <w:t>Mô hình dữ liệu khái niệm trên chuỗi và ngoài chuỗi</w:t>
      </w:r>
    </w:p>
    <w:p w14:paraId="59576AB6" w14:textId="77777777" w:rsidR="00DD2A4C" w:rsidRDefault="00000000">
      <w: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14:paraId="09A5B6A4" w14:textId="77777777" w:rsidR="00DD2A4C" w:rsidRDefault="00000000">
      <w: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II cần xác định mô hình dữ liệu, quy tắc chuẩn hóa, quyền truy cập và cơ chế xử lý khi dữ liệu nguồn sai mà không giả định Blockchain tự giải quyết các vấn đề đó.</w:t>
      </w:r>
    </w:p>
    <w:p w14:paraId="355C61FC" w14:textId="77777777" w:rsidR="00DD2A4C" w:rsidRDefault="00000000">
      <w:pPr>
        <w:pStyle w:val="Heading3"/>
      </w:pPr>
      <w:r>
        <w:t>Giá trị kỳ vọng, giới hạn và ranh giới trách nhiệm</w:t>
      </w:r>
    </w:p>
    <w:p w14:paraId="3427C110" w14:textId="77777777" w:rsidR="00DD2A4C" w:rsidRDefault="00000000">
      <w: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14:paraId="74264559" w14:textId="77777777" w:rsidR="00DD2A4C" w:rsidRDefault="00000000">
      <w: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p>
    <w:p w14:paraId="7B3F4C8F" w14:textId="77777777" w:rsidR="00DD2A4C" w:rsidRDefault="00000000">
      <w:pPr>
        <w:pStyle w:val="Heading2"/>
      </w:pPr>
      <w:r>
        <w:t>Tổng kết Chương I</w:t>
      </w:r>
    </w:p>
    <w:p w14:paraId="4668F313" w14:textId="77777777" w:rsidR="00DD2A4C" w:rsidRDefault="00000000">
      <w:pPr>
        <w:pStyle w:val="Heading3"/>
      </w:pPr>
      <w:r>
        <w:t>Kết quả lý luận chính</w:t>
      </w:r>
    </w:p>
    <w:p w14:paraId="4341F3BF" w14:textId="77777777" w:rsidR="00DD2A4C" w:rsidRDefault="00000000">
      <w:r>
        <w:t xml:space="preserve">Chương I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w:t>
      </w:r>
      <w:r>
        <w:lastRenderedPageBreak/>
        <w:t>tính bất biến hay an toàn tuyệt đối [1], [10]. Phân tích cũng cho thấy việc lựa chọn mô hình công khai, riêng, cấp quyền hoặc không cấp quyền phải xuất phát từ ranh giới tin cậy và yêu cầu nghiệp vụ.</w:t>
      </w:r>
    </w:p>
    <w:p w14:paraId="5430CA0A" w14:textId="77777777" w:rsidR="00DD2A4C" w:rsidRDefault="00000000">
      <w:pPr>
        <w:pStyle w:val="Heading3"/>
      </w:pPr>
      <w:r>
        <w:t>Cơ sở chuyển sang Chương II</w:t>
      </w:r>
    </w:p>
    <w:p w14:paraId="6EC3D1CC" w14:textId="77777777" w:rsidR="00DD2A4C" w:rsidRDefault="00000000">
      <w:r>
        <w:t>Đối với quản lý văn bằng, hướng tiếp cận phù hợp ở mức khái niệm là giữ hồ sơ cá nhân ngoài chuỗi và chỉ sử dụng sổ cái cho bằng chứng tối thiểu cùng lịch sử trạng thái. Chương II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p>
    <w:p>
      <w:pPr>
        <w:pStyle w:val="Heading1"/>
        <w:keepNext/>
        <w:pageBreakBefore/>
      </w:pPr>
      <w:r>
        <w:t>PHÂN TÍCH VÀ THIẾT KẾ HỆ THỐNG</w:t>
      </w:r>
    </w:p>
    <w:p>
      <w:pPr>
        <w:pStyle w:val="Heading2"/>
        <w:keepNext/>
      </w:pPr>
      <w:r>
        <w:t>Phân tích bài toán</w:t>
      </w:r>
    </w:p>
    <w:p>
      <w:pPr>
        <w:pStyle w:val="Heading3"/>
        <w:keepNext/>
      </w:pPr>
      <w:r>
        <w:t>Bối cảnh nghiệp vụ</w:t>
      </w:r>
    </w:p>
    <w:p>
      <w:pPr>
        <w:spacing w:line="360" w:lineRule="auto" w:after="60"/>
        <w:ind w:firstLine="567"/>
        <w:jc w:val="both"/>
      </w:pPr>
      <w:r>
        <w:rPr>
          <w:rFonts w:ascii="Times New Roman" w:hAnsi="Times New Roman" w:eastAsia="Times New Roman"/>
          <w:sz w:val="26"/>
        </w:rPr>
        <w:t>Quy trình văn bằng truyền thống có ba nhóm rủi ro chính. Thứ nhất, dữ liệu có thể bị nhập sai hoặc sửa trái phép trong hệ thống tập trung. Thứ hai, bên tuyển dụng thường phải liên hệ cơ sở đào tạo để xác minh, làm tăng thời gian và chi phí. Thứ ba, nếu một người có thể vừa lập vừa duyệt yêu cầu phát hành thì nguy cơ lạm quyền khó được kiểm soát. Blockchain chỉ hỗ trợ phát hiện thay đổi sau khi dữ liệu đã được chấp nhận; nó không tự bảo đảm dữ liệu đầu vào đúng [1], [10]. Vì vậy bài toán phải kết hợp kiểm soát quy trình, quản trị khóa và bằng chứng blockchain.</w:t>
      </w:r>
    </w:p>
    <w:p>
      <w:pPr>
        <w:spacing w:line="360" w:lineRule="auto" w:after="60"/>
        <w:ind w:firstLine="567"/>
        <w:jc w:val="both"/>
      </w:pPr>
      <w:r>
        <w:rPr>
          <w:rFonts w:ascii="Times New Roman" w:hAnsi="Times New Roman" w:eastAsia="Times New Roman"/>
          <w:sz w:val="26"/>
        </w:rPr>
        <w:t xml:space="preserve">Hệ thống được thiết kế cho một cơ sở đào tạo phát hành chứng thư Blockcerts V3. Thông tin nghiệp vụ và tài khoản lưu trong PostgreSQL; chứng thư hoàn chỉnh lưu ngoài chuỗi; Bitcoin chỉ nhận Merkle root của lô hoặc dấu vết thu hồi qua </w:t>
      </w:r>
      <w:r>
        <w:rPr>
          <w:rFonts w:ascii="Times New Roman" w:hAnsi="Times New Roman" w:eastAsia="Times New Roman"/>
          <w:sz w:val="26"/>
        </w:rPr>
        <w:t>OP_RETURN</w:t>
      </w:r>
      <w:r>
        <w:rPr>
          <w:rFonts w:ascii="Times New Roman" w:hAnsi="Times New Roman" w:eastAsia="Times New Roman"/>
          <w:sz w:val="26"/>
        </w:rPr>
        <w:t>. Mô hình này hạn chế đưa dữ liệu cá nhân trực tiếp lên blockchain, đồng thời cho phép phát hiện chứng thư bị sửa [2], [3].</w:t>
      </w:r>
    </w:p>
    <w:p>
      <w:pPr>
        <w:pStyle w:val="Heading3"/>
        <w:keepNext/>
      </w:pPr>
      <w:r>
        <w:t>Phạm vi</w:t>
      </w:r>
    </w:p>
    <w:p>
      <w:pPr>
        <w:spacing w:line="360" w:lineRule="auto" w:after="60"/>
        <w:ind w:firstLine="567"/>
        <w:jc w:val="both"/>
      </w:pPr>
      <w:r>
        <w:rPr>
          <w:rFonts w:ascii="Times New Roman" w:hAnsi="Times New Roman" w:eastAsia="Times New Roman"/>
          <w:sz w:val="26"/>
        </w:rPr>
        <w:t>Phạm vi đồ án gồm đăng nhập, quản lý tài khoản, lập–duyệt yêu cầu, phát hành đơn/lô tối đa 500 chứng thư, holder portal, xác minh công khai, thu hồi, audit và triển khai pilot. Bitcoin chạy regtest; đây là mạng phát triển cho phép tạo block chủ động và không dùng tiền thật [18]. Hệ thống không tuyên bố đã sẵn sàng cho văn bằng pháp lý trên mainnet, không thay thế nghiệp vụ xét tốt nghiệp và không xác thực danh tính ngoài các tài khoản do đơn vị tạo.</w:t>
      </w:r>
    </w:p>
    <w:p>
      <w:pPr>
        <w:pStyle w:val="Heading2"/>
        <w:keepNext/>
      </w:pPr>
      <w:r>
        <w:t>Tác nhân và yêu cầu chức năng</w:t>
      </w:r>
    </w:p>
    <w:p>
      <w:pPr>
        <w:pStyle w:val="Heading3"/>
        <w:keepNext/>
      </w:pPr>
      <w:r>
        <w:t>Tác nhân</w:t>
      </w:r>
    </w:p>
    <w:p>
      <w:pPr>
        <w:spacing w:line="360" w:lineRule="auto" w:after="60"/>
        <w:ind w:firstLine="567"/>
        <w:jc w:val="both"/>
      </w:pPr>
      <w:r>
        <w:rPr>
          <w:rFonts w:ascii="Times New Roman" w:hAnsi="Times New Roman" w:eastAsia="Times New Roman"/>
          <w:sz w:val="26"/>
        </w:rPr>
        <w:t>Hệ thống có ba vai trò xác thực và một tác nhân công khai:</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Maker:</w:t>
      </w:r>
      <w:r>
        <w:rPr>
          <w:rFonts w:ascii="Times New Roman" w:hAnsi="Times New Roman" w:eastAsia="Times New Roman"/>
          <w:sz w:val="26"/>
        </w:rPr>
        <w:t xml:space="preserve"> lập yêu cầu đơn hoặc lô; xem trạng thái và audit; không được duyệt hoặc thu hồi.</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Checker:</w:t>
      </w:r>
      <w:r>
        <w:rPr>
          <w:rFonts w:ascii="Times New Roman" w:hAnsi="Times New Roman" w:eastAsia="Times New Roman"/>
          <w:sz w:val="26"/>
        </w:rPr>
        <w:t xml:space="preserve"> duyệt/từ chối yêu cầu, quản lý tài khoản, xem audit và thu hồi chứng thư đã phát hành.</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Student:</w:t>
      </w:r>
      <w:r>
        <w:rPr>
          <w:rFonts w:ascii="Times New Roman" w:hAnsi="Times New Roman" w:eastAsia="Times New Roman"/>
          <w:sz w:val="26"/>
        </w:rPr>
        <w:t xml:space="preserve"> đăng nhập cổng Holder để xem/tải chứng thư được liên kết với mình; không được vào cổng quản trị.</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Người xác minh:</w:t>
      </w:r>
      <w:r>
        <w:rPr>
          <w:rFonts w:ascii="Times New Roman" w:hAnsi="Times New Roman" w:eastAsia="Times New Roman"/>
          <w:sz w:val="26"/>
        </w:rPr>
        <w:t xml:space="preserve"> không cần đăng nhập; tải hoặc dán JSON chứng thư để nhận kết luận.</w:t>
      </w:r>
    </w:p>
    <w:p>
      <w:pPr>
        <w:spacing w:line="360" w:lineRule="auto" w:after="60"/>
        <w:ind w:firstLine="567"/>
        <w:jc w:val="both"/>
      </w:pPr>
      <w:r>
        <w:rPr>
          <w:rFonts w:ascii="Times New Roman" w:hAnsi="Times New Roman" w:eastAsia="Times New Roman"/>
          <w:sz w:val="26"/>
        </w:rPr>
        <w:t xml:space="preserve">Không có vai trò </w:t>
      </w:r>
      <w:r>
        <w:rPr>
          <w:rFonts w:ascii="Times New Roman" w:hAnsi="Times New Roman" w:eastAsia="Times New Roman"/>
          <w:sz w:val="26"/>
        </w:rPr>
        <w:t>Admin</w:t>
      </w:r>
      <w:r>
        <w:rPr>
          <w:rFonts w:ascii="Times New Roman" w:hAnsi="Times New Roman" w:eastAsia="Times New Roman"/>
          <w:sz w:val="26"/>
        </w:rPr>
        <w:t xml:space="preserve"> độc lập trong phiên bản mã nguồn được báo cáo. Tên “cổng Admin” chỉ mô tả cổng nghiệp vụ phía cơ sở đào tạo dành cho Maker và Checker, không phải một role thứ tư.</w:t>
      </w:r>
    </w:p>
    <w:p>
      <w:pPr>
        <w:keepNext/>
        <w:jc w:val="center"/>
      </w:pPr>
      <w:r>
        <w:drawing>
          <wp:inline xmlns:a="http://schemas.openxmlformats.org/drawingml/2006/main" xmlns:pic="http://schemas.openxmlformats.org/drawingml/2006/picture">
            <wp:extent cx="5652000" cy="3414749"/>
            <wp:docPr id="1991287248" name="Picture 1991287248"/>
            <wp:cNvGraphicFramePr>
              <a:graphicFrameLocks noChangeAspect="1"/>
            </wp:cNvGraphicFramePr>
            <a:graphic>
              <a:graphicData uri="http://schemas.openxmlformats.org/drawingml/2006/picture">
                <pic:pic>
                  <pic:nvPicPr>
                    <pic:cNvPr id="0" name="usecase.png"/>
                    <pic:cNvPicPr/>
                  </pic:nvPicPr>
                  <pic:blipFill>
                    <a:blip r:embed="rId21"/>
                    <a:stretch>
                      <a:fillRect/>
                    </a:stretch>
                  </pic:blipFill>
                  <pic:spPr>
                    <a:xfrm>
                      <a:off x="0" y="0"/>
                      <a:ext cx="5652000" cy="3414749"/>
                    </a:xfrm>
                    <a:prstGeom prst="rect"/>
                  </pic:spPr>
                </pic:pic>
              </a:graphicData>
            </a:graphic>
          </wp:inline>
        </w:drawing>
      </w:r>
    </w:p>
    <w:p>
      <w:pPr>
        <w:pStyle w:val="Hnhv"/>
        <w:keepNext w:val="0"/>
        <w:jc w:val="center"/>
      </w:pPr>
      <w:r>
        <w:t>Hình 2-1: Tác nhân và nhóm chức năng</w:t>
      </w:r>
    </w:p>
    <w:p>
      <w:pPr>
        <w:pStyle w:val="Heading3"/>
        <w:keepNext/>
      </w:pPr>
      <w:r>
        <w:t>Yêu cầu chức năng</w:t>
      </w:r>
    </w:p>
    <w:p>
      <w:pPr>
        <w:pStyle w:val="Chthchbng"/>
        <w:keepNext/>
        <w:jc w:val="center"/>
      </w:pPr>
      <w:r>
        <w:t>Bảng 2-1: Danh sách yêu cầu chức năng</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Mã</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Yêu cầu</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Tác nhân</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FR-01</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Đăng nhập và nhận JWT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Checker, Student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FR-02</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Tạo/list tài khoản, không trả password hash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FR-03</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Tạo một yêu cầu phát hành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FR-04</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Tạo lô 1–500 yêu cầu</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FR-05</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Duyệt hoặc từ chối yêu cầu</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FR-06</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Phát hành Blockcerts V3 và neo Bitcoin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Worker sau khi Checker duyệt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FR-07</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Xem danh sách, chi tiết và trạng thái</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FR-08</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Xem/tải chứng thư của mình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Student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FR-09</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Xác minh chứng thư JSON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FR-10</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Thu hồi chứng thư đã phát hành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FR-11</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bố Issuer Profile và Revocation List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FR-12</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Ghi và đọc audit nghiệp vụ</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Hệ thống; Maker/Checker đọc</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FR-13</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Kiểm tra sức khỏe dịch vụ</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 có giới hạn thông tin</w:t>
            </w:r>
          </w:p>
        </w:tc>
      </w:tr>
    </w:tbl>
    <w:p>
      <w:pPr>
        <w:pStyle w:val="Normal-AfterTable"/>
      </w:pPr>
    </w:p>
    <w:p>
      <w:pPr>
        <w:pStyle w:val="Heading3"/>
        <w:keepNext/>
      </w:pPr>
      <w:r>
        <w:t>Quy tắc nghiệp vụ</w:t>
      </w:r>
    </w:p>
    <w:p>
      <w:pPr>
        <w:spacing w:line="360" w:lineRule="auto" w:after="60"/>
        <w:ind w:firstLine="567"/>
        <w:jc w:val="both"/>
      </w:pPr>
      <w:r>
        <w:rPr>
          <w:rFonts w:ascii="Times New Roman" w:hAnsi="Times New Roman" w:eastAsia="Times New Roman"/>
          <w:sz w:val="26"/>
        </w:rPr>
        <w:t xml:space="preserve">Yêu cầu mới có trạng thái </w:t>
      </w:r>
      <w:r>
        <w:rPr>
          <w:rFonts w:ascii="Times New Roman" w:hAnsi="Times New Roman" w:eastAsia="Times New Roman"/>
          <w:sz w:val="26"/>
        </w:rPr>
        <w:t>pending_approval</w:t>
      </w:r>
      <w:r>
        <w:rPr>
          <w:rFonts w:ascii="Times New Roman" w:hAnsi="Times New Roman" w:eastAsia="Times New Roman"/>
          <w:sz w:val="26"/>
        </w:rPr>
        <w:t xml:space="preserve">. Maker không được gọi API duyệt; Checker lấy danh tính từ JWT thay vì tin </w:t>
      </w:r>
      <w:r>
        <w:rPr>
          <w:rFonts w:ascii="Times New Roman" w:hAnsi="Times New Roman" w:eastAsia="Times New Roman"/>
          <w:sz w:val="26"/>
        </w:rPr>
        <w:t>approvedBy</w:t>
      </w:r>
      <w:r>
        <w:rPr>
          <w:rFonts w:ascii="Times New Roman" w:hAnsi="Times New Roman" w:eastAsia="Times New Roman"/>
          <w:sz w:val="26"/>
        </w:rPr>
        <w:t xml:space="preserve"> do client gửi. Khi duyệt, yêu cầu chuyển </w:t>
      </w:r>
      <w:r>
        <w:rPr>
          <w:rFonts w:ascii="Times New Roman" w:hAnsi="Times New Roman" w:eastAsia="Times New Roman"/>
          <w:sz w:val="26"/>
        </w:rPr>
        <w:t>queued</w:t>
      </w:r>
      <w:r>
        <w:rPr>
          <w:rFonts w:ascii="Times New Roman" w:hAnsi="Times New Roman" w:eastAsia="Times New Roman"/>
          <w:sz w:val="26"/>
        </w:rPr>
        <w:t xml:space="preserve"> và được đưa vào BullMQ. Worker chuyển lần lượt sang </w:t>
      </w:r>
      <w:r>
        <w:rPr>
          <w:rFonts w:ascii="Times New Roman" w:hAnsi="Times New Roman" w:eastAsia="Times New Roman"/>
          <w:sz w:val="26"/>
        </w:rPr>
        <w:t>processing</w:t>
      </w:r>
      <w:r>
        <w:rPr>
          <w:rFonts w:ascii="Times New Roman" w:hAnsi="Times New Roman" w:eastAsia="Times New Roman"/>
          <w:sz w:val="26"/>
        </w:rPr>
        <w:t xml:space="preserve">, </w:t>
      </w:r>
      <w:r>
        <w:rPr>
          <w:rFonts w:ascii="Times New Roman" w:hAnsi="Times New Roman" w:eastAsia="Times New Roman"/>
          <w:sz w:val="26"/>
        </w:rPr>
        <w:t>issued</w:t>
      </w:r>
      <w:r>
        <w:rPr>
          <w:rFonts w:ascii="Times New Roman" w:hAnsi="Times New Roman" w:eastAsia="Times New Roman"/>
          <w:sz w:val="26"/>
        </w:rPr>
        <w:t xml:space="preserve"> hoặc </w:t>
      </w:r>
      <w:r>
        <w:rPr>
          <w:rFonts w:ascii="Times New Roman" w:hAnsi="Times New Roman" w:eastAsia="Times New Roman"/>
          <w:sz w:val="26"/>
        </w:rPr>
        <w:t>failed</w:t>
      </w:r>
      <w:r>
        <w:rPr>
          <w:rFonts w:ascii="Times New Roman" w:hAnsi="Times New Roman" w:eastAsia="Times New Roman"/>
          <w:sz w:val="26"/>
        </w:rPr>
        <w:t xml:space="preserve">. Checker chỉ thu hồi bản ghi </w:t>
      </w:r>
      <w:r>
        <w:rPr>
          <w:rFonts w:ascii="Times New Roman" w:hAnsi="Times New Roman" w:eastAsia="Times New Roman"/>
          <w:sz w:val="26"/>
        </w:rPr>
        <w:t>issued</w:t>
      </w:r>
      <w:r>
        <w:rPr>
          <w:rFonts w:ascii="Times New Roman" w:hAnsi="Times New Roman" w:eastAsia="Times New Roman"/>
          <w:sz w:val="26"/>
        </w:rPr>
        <w:t xml:space="preserve">; chứng thư thu hồi chuyển </w:t>
      </w:r>
      <w:r>
        <w:rPr>
          <w:rFonts w:ascii="Times New Roman" w:hAnsi="Times New Roman" w:eastAsia="Times New Roman"/>
          <w:sz w:val="26"/>
        </w:rPr>
        <w:t>revoked</w:t>
      </w:r>
      <w:r>
        <w:rPr>
          <w:rFonts w:ascii="Times New Roman" w:hAnsi="Times New Roman" w:eastAsia="Times New Roman"/>
          <w:sz w:val="26"/>
        </w:rPr>
        <w:t xml:space="preserve"> và không bị xóa.</w:t>
      </w:r>
    </w:p>
    <w:p>
      <w:pPr>
        <w:spacing w:line="360" w:lineRule="auto" w:after="60"/>
        <w:ind w:firstLine="567"/>
        <w:jc w:val="both"/>
      </w:pPr>
      <w:r>
        <w:rPr>
          <w:rFonts w:ascii="Times New Roman" w:hAnsi="Times New Roman" w:eastAsia="Times New Roman"/>
          <w:sz w:val="26"/>
        </w:rPr>
        <w:t xml:space="preserve">Phát hành theo lô yêu cầu tất cả bản ghi thuộc trạng thái cho phép. Mỗi bản ghi vẫn có </w:t>
      </w:r>
      <w:r>
        <w:rPr>
          <w:rFonts w:ascii="Times New Roman" w:hAnsi="Times New Roman" w:eastAsia="Times New Roman"/>
          <w:sz w:val="26"/>
        </w:rPr>
        <w:t>certUid</w:t>
      </w:r>
      <w:r>
        <w:rPr>
          <w:rFonts w:ascii="Times New Roman" w:hAnsi="Times New Roman" w:eastAsia="Times New Roman"/>
          <w:sz w:val="26"/>
        </w:rPr>
        <w:t xml:space="preserve"> riêng; các bản ghi trong cùng lô dùng chung </w:t>
      </w:r>
      <w:r>
        <w:rPr>
          <w:rFonts w:ascii="Times New Roman" w:hAnsi="Times New Roman" w:eastAsia="Times New Roman"/>
          <w:sz w:val="26"/>
        </w:rPr>
        <w:t>batchId</w:t>
      </w:r>
      <w:r>
        <w:rPr>
          <w:rFonts w:ascii="Times New Roman" w:hAnsi="Times New Roman" w:eastAsia="Times New Roman"/>
          <w:sz w:val="26"/>
        </w:rPr>
        <w:t xml:space="preserve">, Merkle root và transaction id. Cột </w:t>
      </w:r>
      <w:r>
        <w:rPr>
          <w:rFonts w:ascii="Times New Roman" w:hAnsi="Times New Roman" w:eastAsia="Times New Roman"/>
          <w:sz w:val="26"/>
        </w:rPr>
        <w:t>txid</w:t>
      </w:r>
      <w:r>
        <w:rPr>
          <w:rFonts w:ascii="Times New Roman" w:hAnsi="Times New Roman" w:eastAsia="Times New Roman"/>
          <w:sz w:val="26"/>
        </w:rPr>
        <w:t xml:space="preserve"> không được đặt duy nhất, vì Merkle batching chủ ý cho phép nhiều chứng thư cùng neo vào một transaction [3], [14].</w:t>
      </w:r>
    </w:p>
    <w:p>
      <w:pPr>
        <w:pStyle w:val="Heading2"/>
        <w:keepNext/>
      </w:pPr>
      <w:r>
        <w:t>Yêu cầu phi chức năng và mô hình đe dọa</w:t>
      </w:r>
    </w:p>
    <w:p>
      <w:pPr>
        <w:pStyle w:val="Heading3"/>
        <w:keepNext/>
      </w:pPr>
      <w:r>
        <w:t>Yêu cầu phi chức năng</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An toàn:</w:t>
      </w:r>
      <w:r>
        <w:rPr>
          <w:rFonts w:ascii="Times New Roman" w:hAnsi="Times New Roman" w:eastAsia="Times New Roman"/>
          <w:sz w:val="26"/>
        </w:rPr>
        <w:t xml:space="preserve"> băm mật khẩu; JWT có thời hạn; RBAC ở backend; bí mật ngoài Git; giới hạn tần suất và kích thước yêu cầu.</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Toàn vẹn:</w:t>
      </w:r>
      <w:r>
        <w:rPr>
          <w:rFonts w:ascii="Times New Roman" w:hAnsi="Times New Roman" w:eastAsia="Times New Roman"/>
          <w:sz w:val="26"/>
        </w:rPr>
        <w:t xml:space="preserve"> sửa payload, proof hoặc transaction id phải không còn kết luận </w:t>
      </w:r>
      <w:r>
        <w:rPr>
          <w:rFonts w:ascii="Times New Roman" w:hAnsi="Times New Roman" w:eastAsia="Times New Roman"/>
          <w:sz w:val="26"/>
        </w:rPr>
        <w:t>VALID</w:t>
      </w:r>
      <w:r>
        <w:rPr>
          <w:rFonts w:ascii="Times New Roman" w:hAnsi="Times New Roman" w:eastAsia="Times New Roman"/>
          <w:sz w:val="26"/>
        </w:rPr>
        <w:t>.</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Truy vết:</w:t>
      </w:r>
      <w:r>
        <w:rPr>
          <w:rFonts w:ascii="Times New Roman" w:hAnsi="Times New Roman" w:eastAsia="Times New Roman"/>
          <w:sz w:val="26"/>
        </w:rPr>
        <w:t xml:space="preserve"> lưu người lập, người duyệt, người thu hồi, transaction và audit.</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Hiệu năng:</w:t>
      </w:r>
      <w:r>
        <w:rPr>
          <w:rFonts w:ascii="Times New Roman" w:hAnsi="Times New Roman" w:eastAsia="Times New Roman"/>
          <w:sz w:val="26"/>
        </w:rPr>
        <w:t xml:space="preserve"> tối đa 500 chứng thư/lô trong phạm vi nguyên mẫu; một transaction neo cho mỗi lô.</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Khả dụng:</w:t>
      </w:r>
      <w:r>
        <w:rPr>
          <w:rFonts w:ascii="Times New Roman" w:hAnsi="Times New Roman" w:eastAsia="Times New Roman"/>
          <w:sz w:val="26"/>
        </w:rPr>
        <w:t xml:space="preserve"> tách request HTTP khỏi tác vụ phát hành dài; có queue, health check và chính sách khởi động lại.</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Tái lập:</w:t>
      </w:r>
      <w:r>
        <w:rPr>
          <w:rFonts w:ascii="Times New Roman" w:hAnsi="Times New Roman" w:eastAsia="Times New Roman"/>
          <w:sz w:val="26"/>
        </w:rPr>
        <w:t xml:space="preserve"> dùng Compose, migration, scripts, freeze và checksum artifact.</w:t>
      </w:r>
    </w:p>
    <w:p>
      <w:pPr>
        <w:pStyle w:val="ListParagraph"/>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Riêng tư:</w:t>
      </w:r>
      <w:r>
        <w:rPr>
          <w:rFonts w:ascii="Times New Roman" w:hAnsi="Times New Roman" w:eastAsia="Times New Roman"/>
          <w:sz w:val="26"/>
        </w:rPr>
        <w:t xml:space="preserve"> không ghi toàn bộ hồ sơ cá nhân lên Bitcoin; không công bố credential hoặc khóa trong repository.</w:t>
      </w:r>
    </w:p>
    <w:p>
      <w:pPr>
        <w:pStyle w:val="Heading3"/>
        <w:keepNext/>
      </w:pPr>
      <w:r>
        <w:t>Tài sản và đối thủ</w:t>
      </w:r>
    </w:p>
    <w:p>
      <w:pPr>
        <w:spacing w:line="360" w:lineRule="auto" w:after="60"/>
        <w:ind w:firstLine="567"/>
        <w:jc w:val="both"/>
      </w:pPr>
      <w:r>
        <w:rPr>
          <w:rFonts w:ascii="Times New Roman" w:hAnsi="Times New Roman" w:eastAsia="Times New Roman"/>
          <w:sz w:val="26"/>
        </w:rPr>
        <w:t>Tài sản gồm WIF phát hành, JWT secret, RPC/database credential, tài khoản, chứng thư, trạng thái phát hành–thu hồi, audit và cấu hình triển khai. Đối thủ có thể là người ngoài gửi chứng thư giả, tài khoản nội bộ vượt quyền, kẻ lấy được khóa, hoặc người vận hành sửa DB. Các bề mặt chính là API công khai, cổng đăng nhập, reverse proxy, queue, RPC Bitcoin, tệp workspace và chuỗi cung ứng phần mềm.</w:t>
      </w:r>
    </w:p>
    <w:p>
      <w:pPr>
        <w:pStyle w:val="Chthchbng"/>
        <w:keepNext/>
        <w:jc w:val="center"/>
      </w:pPr>
      <w:r>
        <w:t>Bảng 2-2: Đe dọa và kiểm soát</w:t>
      </w:r>
    </w:p>
    <w:tbl>
      <w:tblPr>
        <w:tblStyle w:val="TableGrid"/>
        <w:tblW w:type="auto" w:w="0"/>
        <w:jc w:val="center"/>
        <w:tblLook w:firstColumn="1" w:firstRow="1" w:lastColumn="0" w:lastRow="0" w:noHBand="0" w:noVBand="1" w:val="04A0"/>
      </w:tblPr>
      <w:tblGrid>
        <w:gridCol w:w="2338"/>
        <w:gridCol w:w="2338"/>
        <w:gridCol w:w="2338"/>
        <w:gridCol w:w="2338"/>
      </w:tblGrid>
      <w:tr>
        <w:trPr>
          <w:cantSplit/>
          <w:tblHeader w:val="true"/>
        </w:trPr>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Đe dọa</w:t>
            </w:r>
          </w:p>
        </w:tc>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Hậu quả</w:t>
            </w:r>
          </w:p>
        </w:tc>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Kiểm soát thiết kế</w:t>
            </w:r>
          </w:p>
        </w:tc>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Giới hạn còn lại</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tự duyệt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Phát hành không có kiểm soát chéo</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RBAC, Checker-only approve</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Tài khoản Checker bị chiếm vẫn nguy hiểm</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Sửa chứng thư</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Văn bằng giả</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Hash, proof và anchor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Không phát hiện dữ liệu sai từ đầu vào hợp lệ</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Chiếm mật khẩu</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Mạo danh</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bcrypt, JWT, throttling</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Chưa có MFA</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Lộ WIF</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Neo bằng chứng giả</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Bí mật ngoài Git, RPC cục bộ</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Chưa dùng HSM/KMS</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Sửa DB thu hồi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Kết luận trạng thái sai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OP_RETURN thu hồi, audit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Chưa có indexer tái tạo từ chuỗi</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DoS Verify</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Cạn tài nguyên</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body limit, throttling, Nginx</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Chưa thử tải tấn công dài hạn</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Lộ dữ liệu runtime</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Rò rỉ thông tin</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workspace ngoài Git, ignore</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Cần chính sách xóa/lưu giữ</w:t>
            </w:r>
          </w:p>
        </w:tc>
      </w:tr>
    </w:tbl>
    <w:p>
      <w:pPr>
        <w:pStyle w:val="Normal-AfterTable"/>
      </w:pPr>
    </w:p>
    <w:p>
      <w:pPr>
        <w:spacing w:line="360" w:lineRule="auto" w:after="60"/>
        <w:ind w:firstLine="567"/>
        <w:jc w:val="both"/>
      </w:pPr>
      <w:r>
        <w:rPr>
          <w:rFonts w:ascii="Times New Roman" w:hAnsi="Times New Roman" w:eastAsia="Times New Roman"/>
          <w:sz w:val="26"/>
        </w:rPr>
        <w:t>OWASP khuyến nghị từ chối mặc định, kiểm tra quyền trên mọi yêu cầu và kiểm thử logic phân quyền [16]. Vì vậy frontend chỉ ẩn chức năng để cải thiện trải nghiệm; backend mới là lớp quyết định quyền.</w:t>
      </w:r>
    </w:p>
    <w:p>
      <w:pPr>
        <w:pStyle w:val="Heading2"/>
        <w:keepNext/>
      </w:pPr>
      <w:r>
        <w:t>Lựa chọn công nghệ và kiến trúc</w:t>
      </w:r>
    </w:p>
    <w:p>
      <w:pPr>
        <w:pStyle w:val="Heading3"/>
        <w:keepNext/>
      </w:pPr>
      <w:r>
        <w:t>Lựa chọn mô hình Blockcerts–Bitcoin</w:t>
      </w:r>
    </w:p>
    <w:p>
      <w:pPr>
        <w:spacing w:line="360" w:lineRule="auto" w:after="60"/>
        <w:ind w:firstLine="567"/>
        <w:jc w:val="both"/>
      </w:pPr>
      <w:r>
        <w:rPr>
          <w:rFonts w:ascii="Times New Roman" w:hAnsi="Times New Roman" w:eastAsia="Times New Roman"/>
          <w:sz w:val="26"/>
        </w:rPr>
        <w:t xml:space="preserve">Blockcerts biểu diễn chứng thư dưới dạng JSON-LD/Verifiable Credential và gắn bằng chứng Merkle. Mô hình VC phân biệt issuer, holder và verifier [9]; JSON-LD cung cấp ngữ nghĩa liên kết [12]. Schema và context Blockcerts được dùng làm nguồn đối chiếu cấu trúc [11]. Trong chứng thư thực tế của hệ thống, </w:t>
      </w:r>
      <w:r>
        <w:rPr>
          <w:rFonts w:ascii="Times New Roman" w:hAnsi="Times New Roman" w:eastAsia="Times New Roman"/>
          <w:sz w:val="26"/>
        </w:rPr>
        <w:t>proof.type</w:t>
      </w:r>
      <w:r>
        <w:rPr>
          <w:rFonts w:ascii="Times New Roman" w:hAnsi="Times New Roman" w:eastAsia="Times New Roman"/>
          <w:sz w:val="26"/>
        </w:rPr>
        <w:t xml:space="preserve"> là </w:t>
      </w:r>
      <w:r>
        <w:rPr>
          <w:rFonts w:ascii="Times New Roman" w:hAnsi="Times New Roman" w:eastAsia="Times New Roman"/>
          <w:sz w:val="26"/>
        </w:rPr>
        <w:t>DataIntegrityProof</w:t>
      </w:r>
      <w:r>
        <w:rPr>
          <w:rFonts w:ascii="Times New Roman" w:hAnsi="Times New Roman" w:eastAsia="Times New Roman"/>
          <w:sz w:val="26"/>
        </w:rPr>
        <w:t xml:space="preserve">, </w:t>
      </w:r>
      <w:r>
        <w:rPr>
          <w:rFonts w:ascii="Times New Roman" w:hAnsi="Times New Roman" w:eastAsia="Times New Roman"/>
          <w:sz w:val="26"/>
        </w:rPr>
        <w:t>cryptosuite</w:t>
      </w:r>
      <w:r>
        <w:rPr>
          <w:rFonts w:ascii="Times New Roman" w:hAnsi="Times New Roman" w:eastAsia="Times New Roman"/>
          <w:sz w:val="26"/>
        </w:rPr>
        <w:t xml:space="preserve"> là </w:t>
      </w:r>
      <w:r>
        <w:rPr>
          <w:rFonts w:ascii="Times New Roman" w:hAnsi="Times New Roman" w:eastAsia="Times New Roman"/>
          <w:sz w:val="26"/>
        </w:rPr>
        <w:t>merkle-proof-2019</w:t>
      </w:r>
      <w:r>
        <w:rPr>
          <w:rFonts w:ascii="Times New Roman" w:hAnsi="Times New Roman" w:eastAsia="Times New Roman"/>
          <w:sz w:val="26"/>
        </w:rPr>
        <w:t xml:space="preserve">; receipt nằm trong </w:t>
      </w:r>
      <w:r>
        <w:rPr>
          <w:rFonts w:ascii="Times New Roman" w:hAnsi="Times New Roman" w:eastAsia="Times New Roman"/>
          <w:sz w:val="26"/>
        </w:rPr>
        <w:t>proofValue</w:t>
      </w:r>
      <w:r>
        <w:rPr>
          <w:rFonts w:ascii="Times New Roman" w:hAnsi="Times New Roman" w:eastAsia="Times New Roman"/>
          <w:sz w:val="26"/>
        </w:rPr>
        <w:t xml:space="preserve"> và được giải mã bằng bộ </w:t>
      </w:r>
      <w:r>
        <w:rPr>
          <w:rFonts w:ascii="Times New Roman" w:hAnsi="Times New Roman" w:eastAsia="Times New Roman"/>
          <w:sz w:val="26"/>
        </w:rPr>
        <w:t>LDMerkleProof2019</w:t>
      </w:r>
      <w:r>
        <w:rPr>
          <w:rFonts w:ascii="Times New Roman" w:hAnsi="Times New Roman" w:eastAsia="Times New Roman"/>
          <w:sz w:val="26"/>
        </w:rPr>
        <w:t xml:space="preserve"> [13], [14].</w:t>
      </w:r>
    </w:p>
    <w:p>
      <w:pPr>
        <w:spacing w:line="360" w:lineRule="auto" w:after="60"/>
        <w:ind w:firstLine="567"/>
        <w:jc w:val="both"/>
      </w:pPr>
      <w:r>
        <w:rPr>
          <w:rFonts w:ascii="Times New Roman" w:hAnsi="Times New Roman" w:eastAsia="Times New Roman"/>
          <w:sz w:val="26"/>
        </w:rPr>
        <w:t xml:space="preserve">Bitcoin regtest được chọn thay vì hợp đồng thông minh. Giá trị on-chain chỉ là Merkle root hoặc chuỗi thu hồi được mã hóa trong </w:t>
      </w:r>
      <w:r>
        <w:rPr>
          <w:rFonts w:ascii="Times New Roman" w:hAnsi="Times New Roman" w:eastAsia="Times New Roman"/>
          <w:sz w:val="26"/>
        </w:rPr>
        <w:t>OP_RETURN</w:t>
      </w:r>
      <w:r>
        <w:rPr>
          <w:rFonts w:ascii="Times New Roman" w:hAnsi="Times New Roman" w:eastAsia="Times New Roman"/>
          <w:sz w:val="26"/>
        </w:rPr>
        <w:t>; toàn bộ workflow vẫn ở ứng dụng và PostgreSQL. Thiết kế này bám sát toolchain Blockcerts hiện có, giảm phạm vi dữ liệu công khai và cho phép một giao dịch đại diện nhiều chứng thư. Nhược điểm là cần dịch vụ ngoài chuỗi cho issuer profile, revocation list và quản lý nghiệp vụ.</w:t>
      </w:r>
    </w:p>
    <w:p>
      <w:pPr>
        <w:pStyle w:val="Heading3"/>
        <w:keepNext/>
      </w:pPr>
      <w:r>
        <w:t>Kiến trúc thành phần</w:t>
      </w:r>
    </w:p>
    <w:p>
      <w:pPr>
        <w:keepNext/>
        <w:jc w:val="center"/>
      </w:pPr>
      <w:r>
        <w:drawing>
          <wp:inline xmlns:a="http://schemas.openxmlformats.org/drawingml/2006/main" xmlns:pic="http://schemas.openxmlformats.org/drawingml/2006/picture">
            <wp:extent cx="5652000" cy="3414749"/>
            <wp:docPr id="1991287249" name="Picture 1991287249"/>
            <wp:cNvGraphicFramePr>
              <a:graphicFrameLocks noChangeAspect="1"/>
            </wp:cNvGraphicFramePr>
            <a:graphic>
              <a:graphicData uri="http://schemas.openxmlformats.org/drawingml/2006/picture">
                <pic:pic>
                  <pic:nvPicPr>
                    <pic:cNvPr id="0" name="issuance.png"/>
                    <pic:cNvPicPr/>
                  </pic:nvPicPr>
                  <pic:blipFill>
                    <a:blip r:embed="rId22"/>
                    <a:stretch>
                      <a:fillRect/>
                    </a:stretch>
                  </pic:blipFill>
                  <pic:spPr>
                    <a:xfrm>
                      <a:off x="0" y="0"/>
                      <a:ext cx="5652000" cy="3414749"/>
                    </a:xfrm>
                    <a:prstGeom prst="rect"/>
                  </pic:spPr>
                </pic:pic>
              </a:graphicData>
            </a:graphic>
          </wp:inline>
        </w:drawing>
      </w:r>
    </w:p>
    <w:p>
      <w:pPr>
        <w:pStyle w:val="Hnhv"/>
        <w:keepNext w:val="0"/>
        <w:jc w:val="center"/>
      </w:pPr>
      <w:r>
        <w:t>Hình 2-2: Kiến trúc thành phần</w:t>
      </w:r>
    </w:p>
    <w:p>
      <w:pPr>
        <w:spacing w:line="360" w:lineRule="auto" w:after="60"/>
        <w:ind w:firstLine="567"/>
        <w:jc w:val="both"/>
      </w:pPr>
      <w:r>
        <w:rPr>
          <w:rFonts w:ascii="Times New Roman" w:hAnsi="Times New Roman" w:eastAsia="Times New Roman"/>
          <w:sz w:val="26"/>
        </w:rPr>
        <w:t xml:space="preserve">Hệ thống gồm ba frontend React; Nginx reverse proxy; backend NestJS; PostgreSQL; Redis/BullMQ; worker; container </w:t>
      </w:r>
      <w:r>
        <w:rPr>
          <w:rFonts w:ascii="Times New Roman" w:hAnsi="Times New Roman" w:eastAsia="Times New Roman"/>
          <w:sz w:val="26"/>
        </w:rPr>
        <w:t>cert-tools</w:t>
      </w:r>
      <w:r>
        <w:rPr>
          <w:rFonts w:ascii="Times New Roman" w:hAnsi="Times New Roman" w:eastAsia="Times New Roman"/>
          <w:sz w:val="26"/>
        </w:rPr>
        <w:t xml:space="preserve">; container </w:t>
      </w:r>
      <w:r>
        <w:rPr>
          <w:rFonts w:ascii="Times New Roman" w:hAnsi="Times New Roman" w:eastAsia="Times New Roman"/>
          <w:sz w:val="26"/>
        </w:rPr>
        <w:t>cert-issuer</w:t>
      </w:r>
      <w:r>
        <w:rPr>
          <w:rFonts w:ascii="Times New Roman" w:hAnsi="Times New Roman" w:eastAsia="Times New Roman"/>
          <w:sz w:val="26"/>
        </w:rPr>
        <w:t>; verifier service; Bitcoin Core regtest. Các thành phần dữ liệu và RPC chỉ bind loopback. Cổng quản trị, Holder và Verify được tách để giảm nhầm lẫn quyền và cho phép triển khai độc lập.</w:t>
      </w:r>
    </w:p>
    <w:p>
      <w:pPr>
        <w:spacing w:line="360" w:lineRule="auto" w:after="60"/>
        <w:ind w:firstLine="567"/>
        <w:jc w:val="both"/>
      </w:pPr>
      <w:r>
        <w:rPr>
          <w:rFonts w:ascii="Times New Roman" w:hAnsi="Times New Roman" w:eastAsia="Times New Roman"/>
          <w:sz w:val="26"/>
        </w:rPr>
        <w:t>NestJS cung cấp module, guard và validation [19]. PostgreSQL cung cấp transaction và ràng buộc dữ liệu [20]. TypeORM quản lý entity/migration [22]. BullMQ dùng Redis để chuyển tác vụ dài khỏi request HTTP [21]. Việc chọn công nghệ không có nghĩa framework tự bảo đảm an toàn; cấu hình, kiểm thử và quy trình vận hành vẫn quyết định kết quả.</w:t>
      </w:r>
    </w:p>
    <w:p>
      <w:pPr>
        <w:pStyle w:val="Heading3"/>
        <w:keepNext/>
      </w:pPr>
      <w:r>
        <w:t>Luồng dữ liệu</w:t>
      </w:r>
    </w:p>
    <w:p>
      <w:pPr>
        <w:spacing w:line="360" w:lineRule="auto" w:after="60"/>
        <w:ind w:firstLine="567"/>
        <w:jc w:val="both"/>
      </w:pPr>
      <w:r>
        <w:rPr>
          <w:rFonts w:ascii="Times New Roman" w:hAnsi="Times New Roman" w:eastAsia="Times New Roman"/>
          <w:sz w:val="26"/>
        </w:rPr>
        <w:t xml:space="preserve">Maker gửi thông tin người nhận và khóa công khai tới backend. Backend lưu yêu cầu; sau khi Checker duyệt, worker tạo roster và gọi toolchain phát hành. Chứng thư đã ký được lưu ngoài chuỗi; </w:t>
      </w:r>
      <w:r>
        <w:rPr>
          <w:rFonts w:ascii="Times New Roman" w:hAnsi="Times New Roman" w:eastAsia="Times New Roman"/>
          <w:sz w:val="26"/>
        </w:rPr>
        <w:t>certUid</w:t>
      </w:r>
      <w:r>
        <w:rPr>
          <w:rFonts w:ascii="Times New Roman" w:hAnsi="Times New Roman" w:eastAsia="Times New Roman"/>
          <w:sz w:val="26"/>
        </w:rPr>
        <w:t xml:space="preserve">, </w:t>
      </w:r>
      <w:r>
        <w:rPr>
          <w:rFonts w:ascii="Times New Roman" w:hAnsi="Times New Roman" w:eastAsia="Times New Roman"/>
          <w:sz w:val="26"/>
        </w:rPr>
        <w:t>txid</w:t>
      </w:r>
      <w:r>
        <w:rPr>
          <w:rFonts w:ascii="Times New Roman" w:hAnsi="Times New Roman" w:eastAsia="Times New Roman"/>
          <w:sz w:val="26"/>
        </w:rPr>
        <w:t xml:space="preserve">, </w:t>
      </w:r>
      <w:r>
        <w:rPr>
          <w:rFonts w:ascii="Times New Roman" w:hAnsi="Times New Roman" w:eastAsia="Times New Roman"/>
          <w:sz w:val="26"/>
        </w:rPr>
        <w:t>merkleRoot</w:t>
      </w:r>
      <w:r>
        <w:rPr>
          <w:rFonts w:ascii="Times New Roman" w:hAnsi="Times New Roman" w:eastAsia="Times New Roman"/>
          <w:sz w:val="26"/>
        </w:rPr>
        <w:t>, trạng thái và actor được lưu DB. Bitcoin chỉ nhận root. Student tải JSON qua Holder API. Verify portal gửi JSON tới backend, backend phối hợp verifier service, Bitcoin RPC và DB thu hồi để kết luận.</w:t>
      </w:r>
    </w:p>
    <w:p>
      <w:pPr>
        <w:pStyle w:val="Heading2"/>
        <w:keepNext/>
      </w:pPr>
      <w:r>
        <w:t>Thiết kế Maker–Checker và máy trạng thái</w:t>
      </w:r>
    </w:p>
    <w:p>
      <w:pPr>
        <w:pStyle w:val="Heading3"/>
        <w:keepNext/>
      </w:pPr>
      <w:r>
        <w:t>Luồng phát hành</w:t>
      </w:r>
    </w:p>
    <w:p>
      <w:pPr>
        <w:keepNext/>
        <w:jc w:val="center"/>
      </w:pPr>
      <w:r>
        <w:drawing>
          <wp:inline xmlns:a="http://schemas.openxmlformats.org/drawingml/2006/main" xmlns:pic="http://schemas.openxmlformats.org/drawingml/2006/picture">
            <wp:extent cx="5652000" cy="3414749"/>
            <wp:docPr id="1991287250" name="Picture 1991287250"/>
            <wp:cNvGraphicFramePr>
              <a:graphicFrameLocks noChangeAspect="1"/>
            </wp:cNvGraphicFramePr>
            <a:graphic>
              <a:graphicData uri="http://schemas.openxmlformats.org/drawingml/2006/picture">
                <pic:pic>
                  <pic:nvPicPr>
                    <pic:cNvPr id="0" name="issuance.png"/>
                    <pic:cNvPicPr/>
                  </pic:nvPicPr>
                  <pic:blipFill>
                    <a:blip r:embed="rId22"/>
                    <a:stretch>
                      <a:fillRect/>
                    </a:stretch>
                  </pic:blipFill>
                  <pic:spPr>
                    <a:xfrm>
                      <a:off x="0" y="0"/>
                      <a:ext cx="5652000" cy="3414749"/>
                    </a:xfrm>
                    <a:prstGeom prst="rect"/>
                  </pic:spPr>
                </pic:pic>
              </a:graphicData>
            </a:graphic>
          </wp:inline>
        </w:drawing>
      </w:r>
    </w:p>
    <w:p>
      <w:pPr>
        <w:pStyle w:val="Hnhv"/>
        <w:keepNext w:val="0"/>
        <w:jc w:val="center"/>
      </w:pPr>
      <w:r>
        <w:t>Hình 2-3: Trình tự phát hành theo lô</w:t>
      </w:r>
    </w:p>
    <w:p>
      <w:pPr>
        <w:pStyle w:val="ListParagraph"/>
        <w:spacing w:line="360" w:lineRule="auto" w:after="60"/>
        <w:ind w:left="454" w:hanging="454"/>
        <w:jc w:val="both"/>
      </w:pPr>
      <w:r>
        <w:rPr>
          <w:rFonts w:ascii="Times New Roman" w:hAnsi="Times New Roman" w:eastAsia="Times New Roman"/>
          <w:sz w:val="26"/>
        </w:rPr>
        <w:t>1. Maker đăng nhập và gửi một yêu cầu hoặc mảng tối đa 500 phần tử.</w:t>
      </w:r>
    </w:p>
    <w:p>
      <w:pPr>
        <w:pStyle w:val="ListParagraph"/>
        <w:spacing w:line="360" w:lineRule="auto" w:after="60"/>
        <w:ind w:left="454" w:hanging="454"/>
        <w:jc w:val="both"/>
      </w:pPr>
      <w:r>
        <w:rPr>
          <w:rFonts w:ascii="Times New Roman" w:hAnsi="Times New Roman" w:eastAsia="Times New Roman"/>
          <w:sz w:val="26"/>
        </w:rPr>
        <w:t xml:space="preserve">2. Backend lấy actor từ JWT, kiểm tra DTO và lưu </w:t>
      </w:r>
      <w:r>
        <w:rPr>
          <w:rFonts w:ascii="Times New Roman" w:hAnsi="Times New Roman" w:eastAsia="Times New Roman"/>
          <w:sz w:val="26"/>
        </w:rPr>
        <w:t>pending_approval</w:t>
      </w:r>
      <w:r>
        <w:rPr>
          <w:rFonts w:ascii="Times New Roman" w:hAnsi="Times New Roman" w:eastAsia="Times New Roman"/>
          <w:sz w:val="26"/>
        </w:rPr>
        <w:t>.</w:t>
      </w:r>
    </w:p>
    <w:p>
      <w:pPr>
        <w:pStyle w:val="ListParagraph"/>
        <w:spacing w:line="360" w:lineRule="auto" w:after="60"/>
        <w:ind w:left="454" w:hanging="454"/>
        <w:jc w:val="both"/>
      </w:pPr>
      <w:r>
        <w:rPr>
          <w:rFonts w:ascii="Times New Roman" w:hAnsi="Times New Roman" w:eastAsia="Times New Roman"/>
          <w:sz w:val="26"/>
        </w:rPr>
        <w:t>3. Checker xem danh sách, duyệt hoặc từ chối.</w:t>
      </w:r>
    </w:p>
    <w:p>
      <w:pPr>
        <w:pStyle w:val="ListParagraph"/>
        <w:spacing w:line="360" w:lineRule="auto" w:after="60"/>
        <w:ind w:left="454" w:hanging="454"/>
        <w:jc w:val="both"/>
      </w:pPr>
      <w:r>
        <w:rPr>
          <w:rFonts w:ascii="Times New Roman" w:hAnsi="Times New Roman" w:eastAsia="Times New Roman"/>
          <w:sz w:val="26"/>
        </w:rPr>
        <w:t xml:space="preserve">4. Khi duyệt, backend đặt </w:t>
      </w:r>
      <w:r>
        <w:rPr>
          <w:rFonts w:ascii="Times New Roman" w:hAnsi="Times New Roman" w:eastAsia="Times New Roman"/>
          <w:sz w:val="26"/>
        </w:rPr>
        <w:t>queued</w:t>
      </w:r>
      <w:r>
        <w:rPr>
          <w:rFonts w:ascii="Times New Roman" w:hAnsi="Times New Roman" w:eastAsia="Times New Roman"/>
          <w:sz w:val="26"/>
        </w:rPr>
        <w:t xml:space="preserve"> và enqueue job.</w:t>
      </w:r>
    </w:p>
    <w:p>
      <w:pPr>
        <w:pStyle w:val="ListParagraph"/>
        <w:spacing w:line="360" w:lineRule="auto" w:after="60"/>
        <w:ind w:left="454" w:hanging="454"/>
        <w:jc w:val="both"/>
      </w:pPr>
      <w:r>
        <w:rPr>
          <w:rFonts w:ascii="Times New Roman" w:hAnsi="Times New Roman" w:eastAsia="Times New Roman"/>
          <w:sz w:val="26"/>
        </w:rPr>
        <w:t xml:space="preserve">5. Worker đặt </w:t>
      </w:r>
      <w:r>
        <w:rPr>
          <w:rFonts w:ascii="Times New Roman" w:hAnsi="Times New Roman" w:eastAsia="Times New Roman"/>
          <w:sz w:val="26"/>
        </w:rPr>
        <w:t>processing</w:t>
      </w:r>
      <w:r>
        <w:rPr>
          <w:rFonts w:ascii="Times New Roman" w:hAnsi="Times New Roman" w:eastAsia="Times New Roman"/>
          <w:sz w:val="26"/>
        </w:rPr>
        <w:t>, tạo chứng thư unsigned theo các chunk riêng.</w:t>
      </w:r>
    </w:p>
    <w:p>
      <w:pPr>
        <w:pStyle w:val="ListParagraph"/>
        <w:spacing w:line="360" w:lineRule="auto" w:after="60"/>
        <w:ind w:left="454" w:hanging="454"/>
        <w:jc w:val="both"/>
      </w:pPr>
      <w:r>
        <w:rPr>
          <w:rFonts w:ascii="Times New Roman" w:hAnsi="Times New Roman" w:eastAsia="Times New Roman"/>
          <w:sz w:val="26"/>
        </w:rPr>
        <w:t xml:space="preserve">6. Các output được gom để </w:t>
      </w:r>
      <w:r>
        <w:rPr>
          <w:rFonts w:ascii="Times New Roman" w:hAnsi="Times New Roman" w:eastAsia="Times New Roman"/>
          <w:sz w:val="26"/>
        </w:rPr>
        <w:t>cert-issuer</w:t>
      </w:r>
      <w:r>
        <w:rPr>
          <w:rFonts w:ascii="Times New Roman" w:hAnsi="Times New Roman" w:eastAsia="Times New Roman"/>
          <w:sz w:val="26"/>
        </w:rPr>
        <w:t xml:space="preserve"> tạo một cây Merkle và một anchor.</w:t>
      </w:r>
    </w:p>
    <w:p>
      <w:pPr>
        <w:pStyle w:val="ListParagraph"/>
        <w:spacing w:line="360" w:lineRule="auto" w:after="60"/>
        <w:ind w:left="454" w:hanging="454"/>
        <w:jc w:val="both"/>
      </w:pPr>
      <w:r>
        <w:rPr>
          <w:rFonts w:ascii="Times New Roman" w:hAnsi="Times New Roman" w:eastAsia="Times New Roman"/>
          <w:sz w:val="26"/>
        </w:rPr>
        <w:t xml:space="preserve">7. Regtest tạo một block; worker giải mã proof, ánh xạ bằng nonce và cập nhật </w:t>
      </w:r>
      <w:r>
        <w:rPr>
          <w:rFonts w:ascii="Times New Roman" w:hAnsi="Times New Roman" w:eastAsia="Times New Roman"/>
          <w:sz w:val="26"/>
        </w:rPr>
        <w:t>issued</w:t>
      </w:r>
      <w:r>
        <w:rPr>
          <w:rFonts w:ascii="Times New Roman" w:hAnsi="Times New Roman" w:eastAsia="Times New Roman"/>
          <w:sz w:val="26"/>
        </w:rPr>
        <w:t>.</w:t>
      </w:r>
    </w:p>
    <w:p>
      <w:pPr>
        <w:pStyle w:val="ListParagraph"/>
        <w:spacing w:line="360" w:lineRule="auto" w:after="60"/>
        <w:ind w:left="454" w:hanging="454"/>
        <w:jc w:val="both"/>
      </w:pPr>
      <w:r>
        <w:rPr>
          <w:rFonts w:ascii="Times New Roman" w:hAnsi="Times New Roman" w:eastAsia="Times New Roman"/>
          <w:sz w:val="26"/>
        </w:rPr>
        <w:t>8. Holder tải chứng thư; bên thứ ba có thể Verify.</w:t>
      </w:r>
    </w:p>
    <w:p>
      <w:pPr>
        <w:pStyle w:val="Heading3"/>
        <w:keepNext/>
      </w:pPr>
      <w:r>
        <w:t>Trạng thái</w:t>
      </w:r>
    </w:p>
    <w:p>
      <w:pPr>
        <w:keepNext/>
        <w:jc w:val="center"/>
      </w:pPr>
      <w:r>
        <w:drawing>
          <wp:inline xmlns:a="http://schemas.openxmlformats.org/drawingml/2006/main" xmlns:pic="http://schemas.openxmlformats.org/drawingml/2006/picture">
            <wp:extent cx="5652000" cy="2119500"/>
            <wp:docPr id="1991287251" name="Picture 1991287251"/>
            <wp:cNvGraphicFramePr>
              <a:graphicFrameLocks noChangeAspect="1"/>
            </wp:cNvGraphicFramePr>
            <a:graphic>
              <a:graphicData uri="http://schemas.openxmlformats.org/drawingml/2006/picture">
                <pic:pic>
                  <pic:nvPicPr>
                    <pic:cNvPr id="0" name="state.png"/>
                    <pic:cNvPicPr/>
                  </pic:nvPicPr>
                  <pic:blipFill>
                    <a:blip r:embed="rId23"/>
                    <a:stretch>
                      <a:fillRect/>
                    </a:stretch>
                  </pic:blipFill>
                  <pic:spPr>
                    <a:xfrm>
                      <a:off x="0" y="0"/>
                      <a:ext cx="5652000" cy="2119500"/>
                    </a:xfrm>
                    <a:prstGeom prst="rect"/>
                  </pic:spPr>
                </pic:pic>
              </a:graphicData>
            </a:graphic>
          </wp:inline>
        </w:drawing>
      </w:r>
    </w:p>
    <w:p>
      <w:pPr>
        <w:pStyle w:val="Hnhv"/>
        <w:keepNext w:val="0"/>
        <w:jc w:val="center"/>
      </w:pPr>
      <w:r>
        <w:t>Hình 2-4: Máy trạng thái yêu cầu phát hành</w:t>
      </w:r>
    </w:p>
    <w:p>
      <w:pPr>
        <w:spacing w:line="360" w:lineRule="auto" w:after="60"/>
        <w:ind w:firstLine="567"/>
        <w:jc w:val="both"/>
      </w:pPr>
      <w:r>
        <w:rPr>
          <w:rFonts w:ascii="Times New Roman" w:hAnsi="Times New Roman" w:eastAsia="Times New Roman"/>
          <w:sz w:val="26"/>
        </w:rPr>
        <w:t xml:space="preserve">Luồng chính: </w:t>
      </w:r>
      <w:r>
        <w:rPr>
          <w:rFonts w:ascii="Times New Roman" w:hAnsi="Times New Roman" w:eastAsia="Times New Roman"/>
          <w:sz w:val="26"/>
        </w:rPr>
        <w:t>pending_approval → queued → processing → issued → revoked</w:t>
      </w:r>
      <w:r>
        <w:rPr>
          <w:rFonts w:ascii="Times New Roman" w:hAnsi="Times New Roman" w:eastAsia="Times New Roman"/>
          <w:sz w:val="26"/>
        </w:rPr>
        <w:t xml:space="preserve">. Hai nhánh thay thế là </w:t>
      </w:r>
      <w:r>
        <w:rPr>
          <w:rFonts w:ascii="Times New Roman" w:hAnsi="Times New Roman" w:eastAsia="Times New Roman"/>
          <w:sz w:val="26"/>
        </w:rPr>
        <w:t>pending_approval → rejected</w:t>
      </w:r>
      <w:r>
        <w:rPr>
          <w:rFonts w:ascii="Times New Roman" w:hAnsi="Times New Roman" w:eastAsia="Times New Roman"/>
          <w:sz w:val="26"/>
        </w:rPr>
        <w:t xml:space="preserve"> và </w:t>
      </w:r>
      <w:r>
        <w:rPr>
          <w:rFonts w:ascii="Times New Roman" w:hAnsi="Times New Roman" w:eastAsia="Times New Roman"/>
          <w:sz w:val="26"/>
        </w:rPr>
        <w:t>queued/processing → failed</w:t>
      </w:r>
      <w:r>
        <w:rPr>
          <w:rFonts w:ascii="Times New Roman" w:hAnsi="Times New Roman" w:eastAsia="Times New Roman"/>
          <w:sz w:val="26"/>
        </w:rPr>
        <w:t>. Không cho chuyển ngược tự do, vì điều đó làm mất ý nghĩa audit. Yêu cầu thất bại chỉ được xử lý lại bằng quy trình vận hành có kiểm soát.</w:t>
      </w:r>
    </w:p>
    <w:p>
      <w:pPr>
        <w:pStyle w:val="Chthchbng"/>
        <w:keepNext/>
        <w:jc w:val="center"/>
      </w:pPr>
      <w:r>
        <w:t>Bảng 2-3: Ý nghĩa trạng thái</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Trạng thái</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Ý nghĩa</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Tác nhân chuyển</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`pending_approval`</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Chờ Checker xem xét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tạo</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`rejected`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Bị từ chối, có lý do</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`queued`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Đã duyệt và chờ worker</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Checker/service</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`processing`</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Toolchain đang xử lý</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Worker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`issued`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Có chứng thư và anchor</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Worker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`failed`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Worker kết thúc lỗi</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Worker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`revoked`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Chứng thư mất hiệu lực</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bl>
    <w:p>
      <w:pPr>
        <w:pStyle w:val="Normal-AfterTable"/>
      </w:pPr>
    </w:p>
    <w:p>
      <w:pPr>
        <w:pStyle w:val="Heading2"/>
        <w:keepNext/>
      </w:pPr>
      <w:r>
        <w:t>Thiết kế phát hành Blockcerts V3</w:t>
      </w:r>
    </w:p>
    <w:p>
      <w:pPr>
        <w:pStyle w:val="Heading3"/>
        <w:keepNext/>
      </w:pPr>
      <w:r>
        <w:t>Cấu trúc chứng thư</w:t>
      </w:r>
    </w:p>
    <w:p>
      <w:pPr>
        <w:spacing w:line="360" w:lineRule="auto" w:after="60"/>
        <w:ind w:firstLine="567"/>
        <w:jc w:val="both"/>
      </w:pPr>
      <w:r>
        <w:rPr>
          <w:rFonts w:ascii="Times New Roman" w:hAnsi="Times New Roman" w:eastAsia="Times New Roman"/>
          <w:sz w:val="26"/>
        </w:rPr>
        <w:t xml:space="preserve">Chứng thư gồm </w:t>
      </w:r>
      <w:r>
        <w:rPr>
          <w:rFonts w:ascii="Times New Roman" w:hAnsi="Times New Roman" w:eastAsia="Times New Roman"/>
          <w:sz w:val="26"/>
        </w:rPr>
        <w:t>@context</w:t>
      </w:r>
      <w:r>
        <w:rPr>
          <w:rFonts w:ascii="Times New Roman" w:hAnsi="Times New Roman" w:eastAsia="Times New Roman"/>
          <w:sz w:val="26"/>
        </w:rPr>
        <w:t xml:space="preserve">, mảng </w:t>
      </w:r>
      <w:r>
        <w:rPr>
          <w:rFonts w:ascii="Times New Roman" w:hAnsi="Times New Roman" w:eastAsia="Times New Roman"/>
          <w:sz w:val="26"/>
        </w:rPr>
        <w:t>type</w:t>
      </w:r>
      <w:r>
        <w:rPr>
          <w:rFonts w:ascii="Times New Roman" w:hAnsi="Times New Roman" w:eastAsia="Times New Roman"/>
          <w:sz w:val="26"/>
        </w:rPr>
        <w:t xml:space="preserve"> chứa </w:t>
      </w:r>
      <w:r>
        <w:rPr>
          <w:rFonts w:ascii="Times New Roman" w:hAnsi="Times New Roman" w:eastAsia="Times New Roman"/>
          <w:sz w:val="26"/>
        </w:rPr>
        <w:t>VerifiableCredential</w:t>
      </w:r>
      <w:r>
        <w:rPr>
          <w:rFonts w:ascii="Times New Roman" w:hAnsi="Times New Roman" w:eastAsia="Times New Roman"/>
          <w:sz w:val="26"/>
        </w:rPr>
        <w:t xml:space="preserve"> và </w:t>
      </w:r>
      <w:r>
        <w:rPr>
          <w:rFonts w:ascii="Times New Roman" w:hAnsi="Times New Roman" w:eastAsia="Times New Roman"/>
          <w:sz w:val="26"/>
        </w:rPr>
        <w:t>BlockcertsCredential</w:t>
      </w:r>
      <w:r>
        <w:rPr>
          <w:rFonts w:ascii="Times New Roman" w:hAnsi="Times New Roman" w:eastAsia="Times New Roman"/>
          <w:sz w:val="26"/>
        </w:rPr>
        <w:t xml:space="preserve">, URI issuer, </w:t>
      </w:r>
      <w:r>
        <w:rPr>
          <w:rFonts w:ascii="Times New Roman" w:hAnsi="Times New Roman" w:eastAsia="Times New Roman"/>
          <w:sz w:val="26"/>
        </w:rPr>
        <w:t>issuanceDate</w:t>
      </w:r>
      <w:r>
        <w:rPr>
          <w:rFonts w:ascii="Times New Roman" w:hAnsi="Times New Roman" w:eastAsia="Times New Roman"/>
          <w:sz w:val="26"/>
        </w:rPr>
        <w:t xml:space="preserve">, </w:t>
      </w:r>
      <w:r>
        <w:rPr>
          <w:rFonts w:ascii="Times New Roman" w:hAnsi="Times New Roman" w:eastAsia="Times New Roman"/>
          <w:sz w:val="26"/>
        </w:rPr>
        <w:t>id</w:t>
      </w:r>
      <w:r>
        <w:rPr>
          <w:rFonts w:ascii="Times New Roman" w:hAnsi="Times New Roman" w:eastAsia="Times New Roman"/>
          <w:sz w:val="26"/>
        </w:rPr>
        <w:t xml:space="preserve">, </w:t>
      </w:r>
      <w:r>
        <w:rPr>
          <w:rFonts w:ascii="Times New Roman" w:hAnsi="Times New Roman" w:eastAsia="Times New Roman"/>
          <w:sz w:val="26"/>
        </w:rPr>
        <w:t>credentialSubject</w:t>
      </w:r>
      <w:r>
        <w:rPr>
          <w:rFonts w:ascii="Times New Roman" w:hAnsi="Times New Roman" w:eastAsia="Times New Roman"/>
          <w:sz w:val="26"/>
        </w:rPr>
        <w:t xml:space="preserve">, nội dung hiển thị và </w:t>
      </w:r>
      <w:r>
        <w:rPr>
          <w:rFonts w:ascii="Times New Roman" w:hAnsi="Times New Roman" w:eastAsia="Times New Roman"/>
          <w:sz w:val="26"/>
        </w:rPr>
        <w:t>proof</w:t>
      </w:r>
      <w:r>
        <w:rPr>
          <w:rFonts w:ascii="Times New Roman" w:hAnsi="Times New Roman" w:eastAsia="Times New Roman"/>
          <w:sz w:val="26"/>
        </w:rPr>
        <w:t xml:space="preserve">. </w:t>
      </w:r>
      <w:r>
        <w:rPr>
          <w:rFonts w:ascii="Times New Roman" w:hAnsi="Times New Roman" w:eastAsia="Times New Roman"/>
          <w:sz w:val="26"/>
        </w:rPr>
        <w:t>credentialSubject.id</w:t>
      </w:r>
      <w:r>
        <w:rPr>
          <w:rFonts w:ascii="Times New Roman" w:hAnsi="Times New Roman" w:eastAsia="Times New Roman"/>
          <w:sz w:val="26"/>
        </w:rPr>
        <w:t xml:space="preserve"> phải là URI định danh, không dùng địa chỉ Bitcoin trần. Khóa công khai của người nhận được cung cấp ở đầu vào phát hành; nonce ngẫu nhiên phục vụ ánh xạ nội bộ giữa roster và output.</w:t>
      </w:r>
    </w:p>
    <w:p>
      <w:pPr>
        <w:spacing w:line="360" w:lineRule="auto" w:after="60"/>
        <w:ind w:firstLine="567"/>
        <w:jc w:val="both"/>
      </w:pPr>
      <w:r>
        <w:rPr>
          <w:rFonts w:ascii="Times New Roman" w:hAnsi="Times New Roman" w:eastAsia="Times New Roman"/>
          <w:sz w:val="26"/>
        </w:rPr>
        <w:t>DataIntegrityProof</w:t>
      </w:r>
      <w:r>
        <w:rPr>
          <w:rFonts w:ascii="Times New Roman" w:hAnsi="Times New Roman" w:eastAsia="Times New Roman"/>
          <w:sz w:val="26"/>
        </w:rPr>
        <w:t xml:space="preserve"> gồm thời điểm tạo, mục đích </w:t>
      </w:r>
      <w:r>
        <w:rPr>
          <w:rFonts w:ascii="Times New Roman" w:hAnsi="Times New Roman" w:eastAsia="Times New Roman"/>
          <w:sz w:val="26"/>
        </w:rPr>
        <w:t>assertionMethod</w:t>
      </w:r>
      <w:r>
        <w:rPr>
          <w:rFonts w:ascii="Times New Roman" w:hAnsi="Times New Roman" w:eastAsia="Times New Roman"/>
          <w:sz w:val="26"/>
        </w:rPr>
        <w:t xml:space="preserve">, verification method trỏ tới Issuer Profile, cryptosuite </w:t>
      </w:r>
      <w:r>
        <w:rPr>
          <w:rFonts w:ascii="Times New Roman" w:hAnsi="Times New Roman" w:eastAsia="Times New Roman"/>
          <w:sz w:val="26"/>
        </w:rPr>
        <w:t>merkle-proof-2019</w:t>
      </w:r>
      <w:r>
        <w:rPr>
          <w:rFonts w:ascii="Times New Roman" w:hAnsi="Times New Roman" w:eastAsia="Times New Roman"/>
          <w:sz w:val="26"/>
        </w:rPr>
        <w:t xml:space="preserve"> và </w:t>
      </w:r>
      <w:r>
        <w:rPr>
          <w:rFonts w:ascii="Times New Roman" w:hAnsi="Times New Roman" w:eastAsia="Times New Roman"/>
          <w:sz w:val="26"/>
        </w:rPr>
        <w:t>proofValue</w:t>
      </w:r>
      <w:r>
        <w:rPr>
          <w:rFonts w:ascii="Times New Roman" w:hAnsi="Times New Roman" w:eastAsia="Times New Roman"/>
          <w:sz w:val="26"/>
        </w:rPr>
        <w:t xml:space="preserve">. </w:t>
      </w:r>
      <w:r>
        <w:rPr>
          <w:rFonts w:ascii="Times New Roman" w:hAnsi="Times New Roman" w:eastAsia="Times New Roman"/>
          <w:sz w:val="26"/>
        </w:rPr>
        <w:t>proofValue</w:t>
      </w:r>
      <w:r>
        <w:rPr>
          <w:rFonts w:ascii="Times New Roman" w:hAnsi="Times New Roman" w:eastAsia="Times New Roman"/>
          <w:sz w:val="26"/>
        </w:rPr>
        <w:t xml:space="preserve"> bao gói receipt Merkle, trong đó có target hash, proof và anchor Bitcoin. Cấu trúc được tạo bởi toolchain Blockcerts, không phải hợp đồng thông minh [11], [14].</w:t>
      </w:r>
    </w:p>
    <w:p>
      <w:pPr>
        <w:pStyle w:val="Heading3"/>
        <w:keepNext/>
      </w:pPr>
      <w:r>
        <w:t>Batching và ánh xạ kết quả</w:t>
      </w:r>
    </w:p>
    <w:p>
      <w:pPr>
        <w:spacing w:line="360" w:lineRule="auto" w:after="60"/>
        <w:ind w:firstLine="567"/>
        <w:jc w:val="both"/>
      </w:pPr>
      <w:r>
        <w:rPr>
          <w:rFonts w:ascii="Times New Roman" w:hAnsi="Times New Roman" w:eastAsia="Times New Roman"/>
          <w:sz w:val="26"/>
        </w:rPr>
        <w:t xml:space="preserve">Phương án chạy toàn bộ toolchain cho từng hồ sơ gây chi phí khởi động container và tăng transaction. Thiết kế cuối chia bước tạo unsigned certificate thành chunk 10 hồ sơ, tối đa 16 chunk đồng thời trên máy thử nghiệm. Mỗi chunk có workspace riêng; sau đó toàn bộ output được gom vào một thư mục để </w:t>
      </w:r>
      <w:r>
        <w:rPr>
          <w:rFonts w:ascii="Times New Roman" w:hAnsi="Times New Roman" w:eastAsia="Times New Roman"/>
          <w:sz w:val="26"/>
        </w:rPr>
        <w:t>cert-issuer</w:t>
      </w:r>
      <w:r>
        <w:rPr>
          <w:rFonts w:ascii="Times New Roman" w:hAnsi="Times New Roman" w:eastAsia="Times New Roman"/>
          <w:sz w:val="26"/>
        </w:rPr>
        <w:t xml:space="preserve"> tạo một root và một transaction.</w:t>
      </w:r>
    </w:p>
    <w:p>
      <w:pPr>
        <w:spacing w:line="360" w:lineRule="auto" w:after="60"/>
        <w:ind w:firstLine="567"/>
        <w:jc w:val="both"/>
      </w:pPr>
      <w:r>
        <w:rPr>
          <w:rFonts w:ascii="Times New Roman" w:hAnsi="Times New Roman" w:eastAsia="Times New Roman"/>
          <w:sz w:val="26"/>
        </w:rPr>
        <w:t xml:space="preserve">Tên người nhận có thể trùng và tên file do tool tạo không nên dùng làm khóa. Mỗi dòng roster nhận một nonce ngẫu nhiên; worker đọc nonce trong output để tìm đúng bản ghi DB. </w:t>
      </w:r>
      <w:r>
        <w:rPr>
          <w:rFonts w:ascii="Times New Roman" w:hAnsi="Times New Roman" w:eastAsia="Times New Roman"/>
          <w:sz w:val="26"/>
        </w:rPr>
        <w:t>batchId</w:t>
      </w:r>
      <w:r>
        <w:rPr>
          <w:rFonts w:ascii="Times New Roman" w:hAnsi="Times New Roman" w:eastAsia="Times New Roman"/>
          <w:sz w:val="26"/>
        </w:rPr>
        <w:t xml:space="preserve"> dùng cho truy vấn và thực nghiệm, còn </w:t>
      </w:r>
      <w:r>
        <w:rPr>
          <w:rFonts w:ascii="Times New Roman" w:hAnsi="Times New Roman" w:eastAsia="Times New Roman"/>
          <w:sz w:val="26"/>
        </w:rPr>
        <w:t>certUid</w:t>
      </w:r>
      <w:r>
        <w:rPr>
          <w:rFonts w:ascii="Times New Roman" w:hAnsi="Times New Roman" w:eastAsia="Times New Roman"/>
          <w:sz w:val="26"/>
        </w:rPr>
        <w:t xml:space="preserve"> dùng định danh chứng thư. Nếu mở giới hạn trên 500, cần chia thành nhiều anchor job thay vì ngầm tạo một lô vượt khả năng đã kiểm thử.</w:t>
      </w:r>
    </w:p>
    <w:p>
      <w:pPr>
        <w:pStyle w:val="Heading2"/>
        <w:keepNext/>
      </w:pPr>
      <w:r>
        <w:t>Thiết kế xác minh và thu hồi</w:t>
      </w:r>
    </w:p>
    <w:p>
      <w:pPr>
        <w:pStyle w:val="Heading3"/>
        <w:keepNext/>
      </w:pPr>
      <w:r>
        <w:t>Xác minh</w:t>
      </w:r>
    </w:p>
    <w:p>
      <w:pPr>
        <w:keepNext/>
        <w:jc w:val="center"/>
      </w:pPr>
      <w:r>
        <w:drawing>
          <wp:inline xmlns:a="http://schemas.openxmlformats.org/drawingml/2006/main" xmlns:pic="http://schemas.openxmlformats.org/drawingml/2006/picture">
            <wp:extent cx="5652000" cy="3414749"/>
            <wp:docPr id="1991287252" name="Picture 1991287252"/>
            <wp:cNvGraphicFramePr>
              <a:graphicFrameLocks noChangeAspect="1"/>
            </wp:cNvGraphicFramePr>
            <a:graphic>
              <a:graphicData uri="http://schemas.openxmlformats.org/drawingml/2006/picture">
                <pic:pic>
                  <pic:nvPicPr>
                    <pic:cNvPr id="0" name="verification.png"/>
                    <pic:cNvPicPr/>
                  </pic:nvPicPr>
                  <pic:blipFill>
                    <a:blip r:embed="rId24"/>
                    <a:stretch>
                      <a:fillRect/>
                    </a:stretch>
                  </pic:blipFill>
                  <pic:spPr>
                    <a:xfrm>
                      <a:off x="0" y="0"/>
                      <a:ext cx="5652000" cy="3414749"/>
                    </a:xfrm>
                    <a:prstGeom prst="rect"/>
                  </pic:spPr>
                </pic:pic>
              </a:graphicData>
            </a:graphic>
          </wp:inline>
        </w:drawing>
      </w:r>
    </w:p>
    <w:p>
      <w:pPr>
        <w:pStyle w:val="Hnhv"/>
        <w:keepNext w:val="0"/>
        <w:jc w:val="center"/>
      </w:pPr>
      <w:r>
        <w:t>Hình 2-5: Trình tự xác minh công khai</w:t>
      </w:r>
    </w:p>
    <w:p>
      <w:pPr>
        <w:spacing w:line="360" w:lineRule="auto" w:after="60"/>
        <w:ind w:firstLine="567"/>
        <w:jc w:val="both"/>
      </w:pPr>
      <w:r>
        <w:rPr>
          <w:rFonts w:ascii="Times New Roman" w:hAnsi="Times New Roman" w:eastAsia="Times New Roman"/>
          <w:sz w:val="26"/>
        </w:rPr>
        <w:t xml:space="preserve">Verify API tiếp nhận toàn bộ JSON. Backend kiểm tra semantic tối thiểu, sau đó gửi chứng thư đến verifier service. Verifier giải mã </w:t>
      </w:r>
      <w:r>
        <w:rPr>
          <w:rFonts w:ascii="Times New Roman" w:hAnsi="Times New Roman" w:eastAsia="Times New Roman"/>
          <w:sz w:val="26"/>
        </w:rPr>
        <w:t>proofValue</w:t>
      </w:r>
      <w:r>
        <w:rPr>
          <w:rFonts w:ascii="Times New Roman" w:hAnsi="Times New Roman" w:eastAsia="Times New Roman"/>
          <w:sz w:val="26"/>
        </w:rPr>
        <w:t xml:space="preserve"> bằng </w:t>
      </w:r>
      <w:r>
        <w:rPr>
          <w:rFonts w:ascii="Times New Roman" w:hAnsi="Times New Roman" w:eastAsia="Times New Roman"/>
          <w:sz w:val="26"/>
        </w:rPr>
        <w:t>LDMerkleProof2019</w:t>
      </w:r>
      <w:r>
        <w:rPr>
          <w:rFonts w:ascii="Times New Roman" w:hAnsi="Times New Roman" w:eastAsia="Times New Roman"/>
          <w:sz w:val="26"/>
        </w:rPr>
        <w:t xml:space="preserve">, kiểm tra cấu trúc/chứng thư; adapter regtest lấy transaction theo </w:t>
      </w:r>
      <w:r>
        <w:rPr>
          <w:rFonts w:ascii="Times New Roman" w:hAnsi="Times New Roman" w:eastAsia="Times New Roman"/>
          <w:sz w:val="26"/>
        </w:rPr>
        <w:t>txid</w:t>
      </w:r>
      <w:r>
        <w:rPr>
          <w:rFonts w:ascii="Times New Roman" w:hAnsi="Times New Roman" w:eastAsia="Times New Roman"/>
          <w:sz w:val="26"/>
        </w:rPr>
        <w:t xml:space="preserve">, kiểm tra đầu vào gắn với issuer, tìm </w:t>
      </w:r>
      <w:r>
        <w:rPr>
          <w:rFonts w:ascii="Times New Roman" w:hAnsi="Times New Roman" w:eastAsia="Times New Roman"/>
          <w:sz w:val="26"/>
        </w:rPr>
        <w:t>OP_RETURN</w:t>
      </w:r>
      <w:r>
        <w:rPr>
          <w:rFonts w:ascii="Times New Roman" w:hAnsi="Times New Roman" w:eastAsia="Times New Roman"/>
          <w:sz w:val="26"/>
        </w:rPr>
        <w:t xml:space="preserve">, so Merkle root và yêu cầu ít nhất một confirmation. Nếu lớp mật mã/anchor đạt, backend lấy </w:t>
      </w:r>
      <w:r>
        <w:rPr>
          <w:rFonts w:ascii="Times New Roman" w:hAnsi="Times New Roman" w:eastAsia="Times New Roman"/>
          <w:sz w:val="26"/>
        </w:rPr>
        <w:t>certUid</w:t>
      </w:r>
      <w:r>
        <w:rPr>
          <w:rFonts w:ascii="Times New Roman" w:hAnsi="Times New Roman" w:eastAsia="Times New Roman"/>
          <w:sz w:val="26"/>
        </w:rPr>
        <w:t xml:space="preserve"> để tra thu hồi. Kết luận gồm </w:t>
      </w:r>
      <w:r>
        <w:rPr>
          <w:rFonts w:ascii="Times New Roman" w:hAnsi="Times New Roman" w:eastAsia="Times New Roman"/>
          <w:sz w:val="26"/>
        </w:rPr>
        <w:t>VALID</w:t>
      </w:r>
      <w:r>
        <w:rPr>
          <w:rFonts w:ascii="Times New Roman" w:hAnsi="Times New Roman" w:eastAsia="Times New Roman"/>
          <w:sz w:val="26"/>
        </w:rPr>
        <w:t xml:space="preserve">, </w:t>
      </w:r>
      <w:r>
        <w:rPr>
          <w:rFonts w:ascii="Times New Roman" w:hAnsi="Times New Roman" w:eastAsia="Times New Roman"/>
          <w:sz w:val="26"/>
        </w:rPr>
        <w:t>INVALID</w:t>
      </w:r>
      <w:r>
        <w:rPr>
          <w:rFonts w:ascii="Times New Roman" w:hAnsi="Times New Roman" w:eastAsia="Times New Roman"/>
          <w:sz w:val="26"/>
        </w:rPr>
        <w:t xml:space="preserve">, </w:t>
      </w:r>
      <w:r>
        <w:rPr>
          <w:rFonts w:ascii="Times New Roman" w:hAnsi="Times New Roman" w:eastAsia="Times New Roman"/>
          <w:sz w:val="26"/>
        </w:rPr>
        <w:t>REVOKED</w:t>
      </w:r>
      <w:r>
        <w:rPr>
          <w:rFonts w:ascii="Times New Roman" w:hAnsi="Times New Roman" w:eastAsia="Times New Roman"/>
          <w:sz w:val="26"/>
        </w:rPr>
        <w:t xml:space="preserve"> hoặc </w:t>
      </w:r>
      <w:r>
        <w:rPr>
          <w:rFonts w:ascii="Times New Roman" w:hAnsi="Times New Roman" w:eastAsia="Times New Roman"/>
          <w:sz w:val="26"/>
        </w:rPr>
        <w:t>INDETERMINATE</w:t>
      </w:r>
      <w:r>
        <w:rPr>
          <w:rFonts w:ascii="Times New Roman" w:hAnsi="Times New Roman" w:eastAsia="Times New Roman"/>
          <w:sz w:val="26"/>
        </w:rPr>
        <w:t>.</w:t>
      </w:r>
    </w:p>
    <w:p>
      <w:pPr>
        <w:spacing w:line="360" w:lineRule="auto" w:after="60"/>
        <w:ind w:firstLine="567"/>
        <w:jc w:val="both"/>
      </w:pPr>
      <w:r>
        <w:rPr>
          <w:rFonts w:ascii="Times New Roman" w:hAnsi="Times New Roman" w:eastAsia="Times New Roman"/>
          <w:sz w:val="26"/>
        </w:rPr>
        <w:t>INVALID</w:t>
      </w:r>
      <w:r>
        <w:rPr>
          <w:rFonts w:ascii="Times New Roman" w:hAnsi="Times New Roman" w:eastAsia="Times New Roman"/>
          <w:sz w:val="26"/>
        </w:rPr>
        <w:t xml:space="preserve"> dùng khi nội dung không khớp bằng chứng; </w:t>
      </w:r>
      <w:r>
        <w:rPr>
          <w:rFonts w:ascii="Times New Roman" w:hAnsi="Times New Roman" w:eastAsia="Times New Roman"/>
          <w:sz w:val="26"/>
        </w:rPr>
        <w:t>REVOKED</w:t>
      </w:r>
      <w:r>
        <w:rPr>
          <w:rFonts w:ascii="Times New Roman" w:hAnsi="Times New Roman" w:eastAsia="Times New Roman"/>
          <w:sz w:val="26"/>
        </w:rPr>
        <w:t xml:space="preserve"> dùng khi chứng thư vốn hợp lệ nhưng đã bị thu hồi; </w:t>
      </w:r>
      <w:r>
        <w:rPr>
          <w:rFonts w:ascii="Times New Roman" w:hAnsi="Times New Roman" w:eastAsia="Times New Roman"/>
          <w:sz w:val="26"/>
        </w:rPr>
        <w:t>INDETERMINATE</w:t>
      </w:r>
      <w:r>
        <w:rPr>
          <w:rFonts w:ascii="Times New Roman" w:hAnsi="Times New Roman" w:eastAsia="Times New Roman"/>
          <w:sz w:val="26"/>
        </w:rPr>
        <w:t xml:space="preserve"> dùng khi không đủ bằng chứng để kết luận, ví dụ transaction/proof không thể kiểm tra. Phân biệt này tránh biến lỗi kết nối thành tuyên bố chứng thư giả.</w:t>
      </w:r>
    </w:p>
    <w:p>
      <w:pPr>
        <w:pStyle w:val="Heading3"/>
        <w:keepNext/>
      </w:pPr>
      <w:r>
        <w:t>Thu hồi</w:t>
      </w:r>
    </w:p>
    <w:p>
      <w:pPr>
        <w:spacing w:line="360" w:lineRule="auto" w:after="60"/>
        <w:ind w:firstLine="567"/>
        <w:jc w:val="both"/>
      </w:pPr>
      <w:r>
        <w:rPr>
          <w:rFonts w:ascii="Times New Roman" w:hAnsi="Times New Roman" w:eastAsia="Times New Roman"/>
          <w:sz w:val="26"/>
        </w:rPr>
        <w:t xml:space="preserve">Checker chọn bản ghi </w:t>
      </w:r>
      <w:r>
        <w:rPr>
          <w:rFonts w:ascii="Times New Roman" w:hAnsi="Times New Roman" w:eastAsia="Times New Roman"/>
          <w:sz w:val="26"/>
        </w:rPr>
        <w:t>issued</w:t>
      </w:r>
      <w:r>
        <w:rPr>
          <w:rFonts w:ascii="Times New Roman" w:hAnsi="Times New Roman" w:eastAsia="Times New Roman"/>
          <w:sz w:val="26"/>
        </w:rPr>
        <w:t xml:space="preserve"> và nhập lý do. Backend tạo payload </w:t>
      </w:r>
      <w:r>
        <w:rPr>
          <w:rFonts w:ascii="Times New Roman" w:hAnsi="Times New Roman" w:eastAsia="Times New Roman"/>
          <w:sz w:val="26"/>
        </w:rPr>
        <w:t>REVOKE:&lt;certUid&gt;</w:t>
      </w:r>
      <w:r>
        <w:rPr>
          <w:rFonts w:ascii="Times New Roman" w:hAnsi="Times New Roman" w:eastAsia="Times New Roman"/>
          <w:sz w:val="26"/>
        </w:rPr>
        <w:t xml:space="preserve">, mã hóa hex, tạo raw transaction có </w:t>
      </w:r>
      <w:r>
        <w:rPr>
          <w:rFonts w:ascii="Times New Roman" w:hAnsi="Times New Roman" w:eastAsia="Times New Roman"/>
          <w:sz w:val="26"/>
        </w:rPr>
        <w:t>OP_RETURN</w:t>
      </w:r>
      <w:r>
        <w:rPr>
          <w:rFonts w:ascii="Times New Roman" w:hAnsi="Times New Roman" w:eastAsia="Times New Roman"/>
          <w:sz w:val="26"/>
        </w:rPr>
        <w:t xml:space="preserve">, ký bằng khóa phát hành, broadcast và tạo một block regtest. Sau đó DB lưu </w:t>
      </w:r>
      <w:r>
        <w:rPr>
          <w:rFonts w:ascii="Times New Roman" w:hAnsi="Times New Roman" w:eastAsia="Times New Roman"/>
          <w:sz w:val="26"/>
        </w:rPr>
        <w:t>revocationTxid</w:t>
      </w:r>
      <w:r>
        <w:rPr>
          <w:rFonts w:ascii="Times New Roman" w:hAnsi="Times New Roman" w:eastAsia="Times New Roman"/>
          <w:sz w:val="26"/>
        </w:rPr>
        <w:t xml:space="preserve">, </w:t>
      </w:r>
      <w:r>
        <w:rPr>
          <w:rFonts w:ascii="Times New Roman" w:hAnsi="Times New Roman" w:eastAsia="Times New Roman"/>
          <w:sz w:val="26"/>
        </w:rPr>
        <w:t>revokedBy</w:t>
      </w:r>
      <w:r>
        <w:rPr>
          <w:rFonts w:ascii="Times New Roman" w:hAnsi="Times New Roman" w:eastAsia="Times New Roman"/>
          <w:sz w:val="26"/>
        </w:rPr>
        <w:t xml:space="preserve">, </w:t>
      </w:r>
      <w:r>
        <w:rPr>
          <w:rFonts w:ascii="Times New Roman" w:hAnsi="Times New Roman" w:eastAsia="Times New Roman"/>
          <w:sz w:val="26"/>
        </w:rPr>
        <w:t>revokeReason</w:t>
      </w:r>
      <w:r>
        <w:rPr>
          <w:rFonts w:ascii="Times New Roman" w:hAnsi="Times New Roman" w:eastAsia="Times New Roman"/>
          <w:sz w:val="26"/>
        </w:rPr>
        <w:t xml:space="preserve">, </w:t>
      </w:r>
      <w:r>
        <w:rPr>
          <w:rFonts w:ascii="Times New Roman" w:hAnsi="Times New Roman" w:eastAsia="Times New Roman"/>
          <w:sz w:val="26"/>
        </w:rPr>
        <w:t>revokedAt</w:t>
      </w:r>
      <w:r>
        <w:rPr>
          <w:rFonts w:ascii="Times New Roman" w:hAnsi="Times New Roman" w:eastAsia="Times New Roman"/>
          <w:sz w:val="26"/>
        </w:rPr>
        <w:t xml:space="preserve"> và trạng thái </w:t>
      </w:r>
      <w:r>
        <w:rPr>
          <w:rFonts w:ascii="Times New Roman" w:hAnsi="Times New Roman" w:eastAsia="Times New Roman"/>
          <w:sz w:val="26"/>
        </w:rPr>
        <w:t>revoked</w:t>
      </w:r>
      <w:r>
        <w:rPr>
          <w:rFonts w:ascii="Times New Roman" w:hAnsi="Times New Roman" w:eastAsia="Times New Roman"/>
          <w:sz w:val="26"/>
        </w:rPr>
        <w:t>; Issuer Revocation List đọc dữ liệu này để công bố.</w:t>
      </w:r>
    </w:p>
    <w:p>
      <w:pPr>
        <w:spacing w:line="360" w:lineRule="auto" w:after="60"/>
        <w:ind w:firstLine="567"/>
        <w:jc w:val="both"/>
      </w:pPr>
      <w:r>
        <w:rPr>
          <w:rFonts w:ascii="Times New Roman" w:hAnsi="Times New Roman" w:eastAsia="Times New Roman"/>
          <w:sz w:val="26"/>
        </w:rPr>
        <w:t>Thu hồi có hai dấu vết: transaction Bitcoin và chỉ mục DB/Revocation List. Phiên bản hiện tại kiểm tra nhanh từ DB sau khi đã kiểm tra chứng thư/anchor; nó chưa quét blockchain để tự xây lại trạng thái. Vì vậy backup DB và một indexer phục hồi là yêu cầu cho bản sản xuất.</w:t>
      </w:r>
    </w:p>
    <w:p>
      <w:pPr>
        <w:pStyle w:val="Heading2"/>
        <w:keepNext/>
      </w:pPr>
      <w:r>
        <w:t>Thiết kế dữ liệu ngoài chuỗi</w:t>
      </w:r>
    </w:p>
    <w:p>
      <w:pPr>
        <w:keepNext/>
        <w:jc w:val="center"/>
      </w:pPr>
      <w:r>
        <w:drawing>
          <wp:inline xmlns:a="http://schemas.openxmlformats.org/drawingml/2006/main" xmlns:pic="http://schemas.openxmlformats.org/drawingml/2006/picture">
            <wp:extent cx="5652000" cy="3414749"/>
            <wp:docPr id="1991287253" name="Picture 1991287253"/>
            <wp:cNvGraphicFramePr>
              <a:graphicFrameLocks noChangeAspect="1"/>
            </wp:cNvGraphicFramePr>
            <a:graphic>
              <a:graphicData uri="http://schemas.openxmlformats.org/drawingml/2006/picture">
                <pic:pic>
                  <pic:nvPicPr>
                    <pic:cNvPr id="0" name="erd.png"/>
                    <pic:cNvPicPr/>
                  </pic:nvPicPr>
                  <pic:blipFill>
                    <a:blip r:embed="rId25"/>
                    <a:stretch>
                      <a:fillRect/>
                    </a:stretch>
                  </pic:blipFill>
                  <pic:spPr>
                    <a:xfrm>
                      <a:off x="0" y="0"/>
                      <a:ext cx="5652000" cy="3414749"/>
                    </a:xfrm>
                    <a:prstGeom prst="rect"/>
                  </pic:spPr>
                </pic:pic>
              </a:graphicData>
            </a:graphic>
          </wp:inline>
        </w:drawing>
      </w:r>
    </w:p>
    <w:p>
      <w:pPr>
        <w:pStyle w:val="Hnhv"/>
        <w:keepNext w:val="0"/>
        <w:jc w:val="center"/>
      </w:pPr>
      <w:r>
        <w:t>Hình 2-6: Mô hình dữ liệu</w:t>
      </w:r>
    </w:p>
    <w:p>
      <w:pPr>
        <w:pStyle w:val="Heading3"/>
        <w:keepNext/>
      </w:pPr>
      <w:r>
        <w:t xml:space="preserve">Bảng </w:t>
      </w:r>
      <w:r>
        <w:rPr>
          <w:rFonts w:ascii="Liberation Mono" w:hAnsi="Liberation Mono"/>
          <w:sz w:val="21"/>
        </w:rPr>
        <w:t>users</w:t>
      </w:r>
    </w:p>
    <w:p>
      <w:pPr>
        <w:spacing w:line="360" w:lineRule="auto" w:after="60"/>
        <w:ind w:firstLine="567"/>
        <w:jc w:val="both"/>
      </w:pPr>
      <w:r>
        <w:rPr>
          <w:rFonts w:ascii="Times New Roman" w:hAnsi="Times New Roman" w:eastAsia="Times New Roman"/>
          <w:sz w:val="26"/>
        </w:rPr>
        <w:t xml:space="preserve">Bảng lưu </w:t>
      </w:r>
      <w:r>
        <w:rPr>
          <w:rFonts w:ascii="Times New Roman" w:hAnsi="Times New Roman" w:eastAsia="Times New Roman"/>
          <w:sz w:val="26"/>
        </w:rPr>
        <w:t>id</w:t>
      </w:r>
      <w:r>
        <w:rPr>
          <w:rFonts w:ascii="Times New Roman" w:hAnsi="Times New Roman" w:eastAsia="Times New Roman"/>
          <w:sz w:val="26"/>
        </w:rPr>
        <w:t xml:space="preserve">, </w:t>
      </w:r>
      <w:r>
        <w:rPr>
          <w:rFonts w:ascii="Times New Roman" w:hAnsi="Times New Roman" w:eastAsia="Times New Roman"/>
          <w:sz w:val="26"/>
        </w:rPr>
        <w:t>username</w:t>
      </w:r>
      <w:r>
        <w:rPr>
          <w:rFonts w:ascii="Times New Roman" w:hAnsi="Times New Roman" w:eastAsia="Times New Roman"/>
          <w:sz w:val="26"/>
        </w:rPr>
        <w:t xml:space="preserve"> duy nhất, </w:t>
      </w:r>
      <w:r>
        <w:rPr>
          <w:rFonts w:ascii="Times New Roman" w:hAnsi="Times New Roman" w:eastAsia="Times New Roman"/>
          <w:sz w:val="26"/>
        </w:rPr>
        <w:t>passwordHash</w:t>
      </w:r>
      <w:r>
        <w:rPr>
          <w:rFonts w:ascii="Times New Roman" w:hAnsi="Times New Roman" w:eastAsia="Times New Roman"/>
          <w:sz w:val="26"/>
        </w:rPr>
        <w:t xml:space="preserve">, </w:t>
      </w:r>
      <w:r>
        <w:rPr>
          <w:rFonts w:ascii="Times New Roman" w:hAnsi="Times New Roman" w:eastAsia="Times New Roman"/>
          <w:sz w:val="26"/>
        </w:rPr>
        <w:t>role</w:t>
      </w:r>
      <w:r>
        <w:rPr>
          <w:rFonts w:ascii="Times New Roman" w:hAnsi="Times New Roman" w:eastAsia="Times New Roman"/>
          <w:sz w:val="26"/>
        </w:rPr>
        <w:t xml:space="preserve">, </w:t>
      </w:r>
      <w:r>
        <w:rPr>
          <w:rFonts w:ascii="Times New Roman" w:hAnsi="Times New Roman" w:eastAsia="Times New Roman"/>
          <w:sz w:val="26"/>
        </w:rPr>
        <w:t>recipientName</w:t>
      </w:r>
      <w:r>
        <w:rPr>
          <w:rFonts w:ascii="Times New Roman" w:hAnsi="Times New Roman" w:eastAsia="Times New Roman"/>
          <w:sz w:val="26"/>
        </w:rPr>
        <w:t xml:space="preserve"> tùy chọn và </w:t>
      </w:r>
      <w:r>
        <w:rPr>
          <w:rFonts w:ascii="Times New Roman" w:hAnsi="Times New Roman" w:eastAsia="Times New Roman"/>
          <w:sz w:val="26"/>
        </w:rPr>
        <w:t>createdAt</w:t>
      </w:r>
      <w:r>
        <w:rPr>
          <w:rFonts w:ascii="Times New Roman" w:hAnsi="Times New Roman" w:eastAsia="Times New Roman"/>
          <w:sz w:val="26"/>
        </w:rPr>
        <w:t xml:space="preserve">. </w:t>
      </w:r>
      <w:r>
        <w:rPr>
          <w:rFonts w:ascii="Times New Roman" w:hAnsi="Times New Roman" w:eastAsia="Times New Roman"/>
          <w:sz w:val="26"/>
        </w:rPr>
        <w:t>recipientName</w:t>
      </w:r>
      <w:r>
        <w:rPr>
          <w:rFonts w:ascii="Times New Roman" w:hAnsi="Times New Roman" w:eastAsia="Times New Roman"/>
          <w:sz w:val="26"/>
        </w:rPr>
        <w:t xml:space="preserve"> là liên kết mềm giữa tài khoản Student và chứng thư. Cách này đủ cho nguyên mẫu nhưng có nguy cơ trùng tên; phiên bản tiếp theo cần </w:t>
      </w:r>
      <w:r>
        <w:rPr>
          <w:rFonts w:ascii="Times New Roman" w:hAnsi="Times New Roman" w:eastAsia="Times New Roman"/>
          <w:sz w:val="26"/>
        </w:rPr>
        <w:t>studentCode</w:t>
      </w:r>
      <w:r>
        <w:rPr>
          <w:rFonts w:ascii="Times New Roman" w:hAnsi="Times New Roman" w:eastAsia="Times New Roman"/>
          <w:sz w:val="26"/>
        </w:rPr>
        <w:t xml:space="preserve"> ổn định và ràng buộc rõ ràng.</w:t>
      </w:r>
    </w:p>
    <w:p>
      <w:pPr>
        <w:pStyle w:val="Heading3"/>
        <w:keepNext/>
      </w:pPr>
      <w:r>
        <w:t xml:space="preserve">Bảng </w:t>
      </w:r>
      <w:r>
        <w:rPr>
          <w:rFonts w:ascii="Liberation Mono" w:hAnsi="Liberation Mono"/>
          <w:sz w:val="21"/>
        </w:rPr>
        <w:t>issued_certificates</w:t>
      </w:r>
    </w:p>
    <w:p>
      <w:pPr>
        <w:spacing w:line="360" w:lineRule="auto" w:after="60"/>
        <w:ind w:firstLine="567"/>
        <w:jc w:val="both"/>
      </w:pPr>
      <w:r>
        <w:rPr>
          <w:rFonts w:ascii="Times New Roman" w:hAnsi="Times New Roman" w:eastAsia="Times New Roman"/>
          <w:sz w:val="26"/>
        </w:rPr>
        <w:t xml:space="preserve">Mỗi dòng vừa là yêu cầu nghiệp vụ vừa là chứng thư sau phát hành. Nhóm đầu vào gồm </w:t>
      </w:r>
      <w:r>
        <w:rPr>
          <w:rFonts w:ascii="Times New Roman" w:hAnsi="Times New Roman" w:eastAsia="Times New Roman"/>
          <w:sz w:val="26"/>
        </w:rPr>
        <w:t>recipientName</w:t>
      </w:r>
      <w:r>
        <w:rPr>
          <w:rFonts w:ascii="Times New Roman" w:hAnsi="Times New Roman" w:eastAsia="Times New Roman"/>
          <w:sz w:val="26"/>
        </w:rPr>
        <w:t xml:space="preserve">, </w:t>
      </w:r>
      <w:r>
        <w:rPr>
          <w:rFonts w:ascii="Times New Roman" w:hAnsi="Times New Roman" w:eastAsia="Times New Roman"/>
          <w:sz w:val="26"/>
        </w:rPr>
        <w:t>pubkey</w:t>
      </w:r>
      <w:r>
        <w:rPr>
          <w:rFonts w:ascii="Times New Roman" w:hAnsi="Times New Roman" w:eastAsia="Times New Roman"/>
          <w:sz w:val="26"/>
        </w:rPr>
        <w:t xml:space="preserve">, </w:t>
      </w:r>
      <w:r>
        <w:rPr>
          <w:rFonts w:ascii="Times New Roman" w:hAnsi="Times New Roman" w:eastAsia="Times New Roman"/>
          <w:sz w:val="26"/>
        </w:rPr>
        <w:t>identity</w:t>
      </w:r>
      <w:r>
        <w:rPr>
          <w:rFonts w:ascii="Times New Roman" w:hAnsi="Times New Roman" w:eastAsia="Times New Roman"/>
          <w:sz w:val="26"/>
        </w:rPr>
        <w:t xml:space="preserve">; nhóm blockchain gồm </w:t>
      </w:r>
      <w:r>
        <w:rPr>
          <w:rFonts w:ascii="Times New Roman" w:hAnsi="Times New Roman" w:eastAsia="Times New Roman"/>
          <w:sz w:val="26"/>
        </w:rPr>
        <w:t>certUid</w:t>
      </w:r>
      <w:r>
        <w:rPr>
          <w:rFonts w:ascii="Times New Roman" w:hAnsi="Times New Roman" w:eastAsia="Times New Roman"/>
          <w:sz w:val="26"/>
        </w:rPr>
        <w:t xml:space="preserve">, </w:t>
      </w:r>
      <w:r>
        <w:rPr>
          <w:rFonts w:ascii="Times New Roman" w:hAnsi="Times New Roman" w:eastAsia="Times New Roman"/>
          <w:sz w:val="26"/>
        </w:rPr>
        <w:t>txid</w:t>
      </w:r>
      <w:r>
        <w:rPr>
          <w:rFonts w:ascii="Times New Roman" w:hAnsi="Times New Roman" w:eastAsia="Times New Roman"/>
          <w:sz w:val="26"/>
        </w:rPr>
        <w:t xml:space="preserve">, </w:t>
      </w:r>
      <w:r>
        <w:rPr>
          <w:rFonts w:ascii="Times New Roman" w:hAnsi="Times New Roman" w:eastAsia="Times New Roman"/>
          <w:sz w:val="26"/>
        </w:rPr>
        <w:t>merkleRoot</w:t>
      </w:r>
      <w:r>
        <w:rPr>
          <w:rFonts w:ascii="Times New Roman" w:hAnsi="Times New Roman" w:eastAsia="Times New Roman"/>
          <w:sz w:val="26"/>
        </w:rPr>
        <w:t xml:space="preserve">, </w:t>
      </w:r>
      <w:r>
        <w:rPr>
          <w:rFonts w:ascii="Times New Roman" w:hAnsi="Times New Roman" w:eastAsia="Times New Roman"/>
          <w:sz w:val="26"/>
        </w:rPr>
        <w:t>batchId</w:t>
      </w:r>
      <w:r>
        <w:rPr>
          <w:rFonts w:ascii="Times New Roman" w:hAnsi="Times New Roman" w:eastAsia="Times New Roman"/>
          <w:sz w:val="26"/>
        </w:rPr>
        <w:t xml:space="preserve">; nhóm Maker–Checker gồm </w:t>
      </w:r>
      <w:r>
        <w:rPr>
          <w:rFonts w:ascii="Times New Roman" w:hAnsi="Times New Roman" w:eastAsia="Times New Roman"/>
          <w:sz w:val="26"/>
        </w:rPr>
        <w:t>requestedBy</w:t>
      </w:r>
      <w:r>
        <w:rPr>
          <w:rFonts w:ascii="Times New Roman" w:hAnsi="Times New Roman" w:eastAsia="Times New Roman"/>
          <w:sz w:val="26"/>
        </w:rPr>
        <w:t xml:space="preserve">, </w:t>
      </w:r>
      <w:r>
        <w:rPr>
          <w:rFonts w:ascii="Times New Roman" w:hAnsi="Times New Roman" w:eastAsia="Times New Roman"/>
          <w:sz w:val="26"/>
        </w:rPr>
        <w:t>approvedBy</w:t>
      </w:r>
      <w:r>
        <w:rPr>
          <w:rFonts w:ascii="Times New Roman" w:hAnsi="Times New Roman" w:eastAsia="Times New Roman"/>
          <w:sz w:val="26"/>
        </w:rPr>
        <w:t xml:space="preserve">, </w:t>
      </w:r>
      <w:r>
        <w:rPr>
          <w:rFonts w:ascii="Times New Roman" w:hAnsi="Times New Roman" w:eastAsia="Times New Roman"/>
          <w:sz w:val="26"/>
        </w:rPr>
        <w:t>rejectedBy</w:t>
      </w:r>
      <w:r>
        <w:rPr>
          <w:rFonts w:ascii="Times New Roman" w:hAnsi="Times New Roman" w:eastAsia="Times New Roman"/>
          <w:sz w:val="26"/>
        </w:rPr>
        <w:t xml:space="preserve">, </w:t>
      </w:r>
      <w:r>
        <w:rPr>
          <w:rFonts w:ascii="Times New Roman" w:hAnsi="Times New Roman" w:eastAsia="Times New Roman"/>
          <w:sz w:val="26"/>
        </w:rPr>
        <w:t>rejectReason</w:t>
      </w:r>
      <w:r>
        <w:rPr>
          <w:rFonts w:ascii="Times New Roman" w:hAnsi="Times New Roman" w:eastAsia="Times New Roman"/>
          <w:sz w:val="26"/>
        </w:rPr>
        <w:t xml:space="preserve">; nhóm trạng thái gồm </w:t>
      </w:r>
      <w:r>
        <w:rPr>
          <w:rFonts w:ascii="Times New Roman" w:hAnsi="Times New Roman" w:eastAsia="Times New Roman"/>
          <w:sz w:val="26"/>
        </w:rPr>
        <w:t>status</w:t>
      </w:r>
      <w:r>
        <w:rPr>
          <w:rFonts w:ascii="Times New Roman" w:hAnsi="Times New Roman" w:eastAsia="Times New Roman"/>
          <w:sz w:val="26"/>
        </w:rPr>
        <w:t xml:space="preserve">, </w:t>
      </w:r>
      <w:r>
        <w:rPr>
          <w:rFonts w:ascii="Times New Roman" w:hAnsi="Times New Roman" w:eastAsia="Times New Roman"/>
          <w:sz w:val="26"/>
        </w:rPr>
        <w:t>errorMessage</w:t>
      </w:r>
      <w:r>
        <w:rPr>
          <w:rFonts w:ascii="Times New Roman" w:hAnsi="Times New Roman" w:eastAsia="Times New Roman"/>
          <w:sz w:val="26"/>
        </w:rPr>
        <w:t xml:space="preserve">; nhóm thu hồi gồm </w:t>
      </w:r>
      <w:r>
        <w:rPr>
          <w:rFonts w:ascii="Times New Roman" w:hAnsi="Times New Roman" w:eastAsia="Times New Roman"/>
          <w:sz w:val="26"/>
        </w:rPr>
        <w:t>revocationTxid</w:t>
      </w:r>
      <w:r>
        <w:rPr>
          <w:rFonts w:ascii="Times New Roman" w:hAnsi="Times New Roman" w:eastAsia="Times New Roman"/>
          <w:sz w:val="26"/>
        </w:rPr>
        <w:t xml:space="preserve">, </w:t>
      </w:r>
      <w:r>
        <w:rPr>
          <w:rFonts w:ascii="Times New Roman" w:hAnsi="Times New Roman" w:eastAsia="Times New Roman"/>
          <w:sz w:val="26"/>
        </w:rPr>
        <w:t>revokedBy</w:t>
      </w:r>
      <w:r>
        <w:rPr>
          <w:rFonts w:ascii="Times New Roman" w:hAnsi="Times New Roman" w:eastAsia="Times New Roman"/>
          <w:sz w:val="26"/>
        </w:rPr>
        <w:t xml:space="preserve">, </w:t>
      </w:r>
      <w:r>
        <w:rPr>
          <w:rFonts w:ascii="Times New Roman" w:hAnsi="Times New Roman" w:eastAsia="Times New Roman"/>
          <w:sz w:val="26"/>
        </w:rPr>
        <w:t>revokeReason</w:t>
      </w:r>
      <w:r>
        <w:rPr>
          <w:rFonts w:ascii="Times New Roman" w:hAnsi="Times New Roman" w:eastAsia="Times New Roman"/>
          <w:sz w:val="26"/>
        </w:rPr>
        <w:t xml:space="preserve">, </w:t>
      </w:r>
      <w:r>
        <w:rPr>
          <w:rFonts w:ascii="Times New Roman" w:hAnsi="Times New Roman" w:eastAsia="Times New Roman"/>
          <w:sz w:val="26"/>
        </w:rPr>
        <w:t>revokedAt</w:t>
      </w:r>
      <w:r>
        <w:rPr>
          <w:rFonts w:ascii="Times New Roman" w:hAnsi="Times New Roman" w:eastAsia="Times New Roman"/>
          <w:sz w:val="26"/>
        </w:rPr>
        <w:t>.</w:t>
      </w:r>
    </w:p>
    <w:p>
      <w:pPr>
        <w:spacing w:line="360" w:lineRule="auto" w:after="60"/>
        <w:ind w:firstLine="567"/>
        <w:jc w:val="both"/>
      </w:pPr>
      <w:r>
        <w:rPr>
          <w:rFonts w:ascii="Times New Roman" w:hAnsi="Times New Roman" w:eastAsia="Times New Roman"/>
          <w:sz w:val="26"/>
        </w:rPr>
        <w:t xml:space="preserve">Thiết kế một bảng làm giảm số phép nối và phù hợp nguyên mẫu, nhưng làm trộn dữ liệu yêu cầu với artifact phát hành. Khi mở rộng, nên tách </w:t>
      </w:r>
      <w:r>
        <w:rPr>
          <w:rFonts w:ascii="Times New Roman" w:hAnsi="Times New Roman" w:eastAsia="Times New Roman"/>
          <w:sz w:val="26"/>
        </w:rPr>
        <w:t>issuance_requests</w:t>
      </w:r>
      <w:r>
        <w:rPr>
          <w:rFonts w:ascii="Times New Roman" w:hAnsi="Times New Roman" w:eastAsia="Times New Roman"/>
          <w:sz w:val="26"/>
        </w:rPr>
        <w:t xml:space="preserve">, </w:t>
      </w:r>
      <w:r>
        <w:rPr>
          <w:rFonts w:ascii="Times New Roman" w:hAnsi="Times New Roman" w:eastAsia="Times New Roman"/>
          <w:sz w:val="26"/>
        </w:rPr>
        <w:t>batches</w:t>
      </w:r>
      <w:r>
        <w:rPr>
          <w:rFonts w:ascii="Times New Roman" w:hAnsi="Times New Roman" w:eastAsia="Times New Roman"/>
          <w:sz w:val="26"/>
        </w:rPr>
        <w:t xml:space="preserve"> và </w:t>
      </w:r>
      <w:r>
        <w:rPr>
          <w:rFonts w:ascii="Times New Roman" w:hAnsi="Times New Roman" w:eastAsia="Times New Roman"/>
          <w:sz w:val="26"/>
        </w:rPr>
        <w:t>certificates</w:t>
      </w:r>
      <w:r>
        <w:rPr>
          <w:rFonts w:ascii="Times New Roman" w:hAnsi="Times New Roman" w:eastAsia="Times New Roman"/>
          <w:sz w:val="26"/>
        </w:rPr>
        <w:t>, thêm khóa ngoại tới student/user và quy tắc duy nhất theo định danh ổn định.</w:t>
      </w:r>
    </w:p>
    <w:p>
      <w:pPr>
        <w:pStyle w:val="Heading3"/>
        <w:keepNext/>
      </w:pPr>
      <w:r>
        <w:rPr>
          <w:rFonts w:ascii="Liberation Mono" w:hAnsi="Liberation Mono"/>
          <w:sz w:val="21"/>
        </w:rPr>
        <w:t>verification_logs</w:t>
      </w:r>
      <w:r>
        <w:t xml:space="preserve"> và </w:t>
      </w:r>
      <w:r>
        <w:rPr>
          <w:rFonts w:ascii="Liberation Mono" w:hAnsi="Liberation Mono"/>
          <w:sz w:val="21"/>
        </w:rPr>
        <w:t>audit_logs</w:t>
      </w:r>
    </w:p>
    <w:p>
      <w:pPr>
        <w:spacing w:line="360" w:lineRule="auto" w:after="60"/>
        <w:ind w:firstLine="567"/>
        <w:jc w:val="both"/>
      </w:pPr>
      <w:r>
        <w:rPr>
          <w:rFonts w:ascii="Times New Roman" w:hAnsi="Times New Roman" w:eastAsia="Times New Roman"/>
          <w:sz w:val="26"/>
        </w:rPr>
        <w:t>verification_logs</w:t>
      </w:r>
      <w:r>
        <w:rPr>
          <w:rFonts w:ascii="Times New Roman" w:hAnsi="Times New Roman" w:eastAsia="Times New Roman"/>
          <w:sz w:val="26"/>
        </w:rPr>
        <w:t xml:space="preserve"> lưu </w:t>
      </w:r>
      <w:r>
        <w:rPr>
          <w:rFonts w:ascii="Times New Roman" w:hAnsi="Times New Roman" w:eastAsia="Times New Roman"/>
          <w:sz w:val="26"/>
        </w:rPr>
        <w:t>certId</w:t>
      </w:r>
      <w:r>
        <w:rPr>
          <w:rFonts w:ascii="Times New Roman" w:hAnsi="Times New Roman" w:eastAsia="Times New Roman"/>
          <w:sz w:val="26"/>
        </w:rPr>
        <w:t xml:space="preserve">, trạng thái, kết quả verifier, kết quả adapter, confirmation, phản hồi thô và thời gian. </w:t>
      </w:r>
      <w:r>
        <w:rPr>
          <w:rFonts w:ascii="Times New Roman" w:hAnsi="Times New Roman" w:eastAsia="Times New Roman"/>
          <w:sz w:val="26"/>
        </w:rPr>
        <w:t>audit_logs</w:t>
      </w:r>
      <w:r>
        <w:rPr>
          <w:rFonts w:ascii="Times New Roman" w:hAnsi="Times New Roman" w:eastAsia="Times New Roman"/>
          <w:sz w:val="26"/>
        </w:rPr>
        <w:t xml:space="preserve"> lưu action, actor, role, target, detail, txid và thời gian. Verification log phục vụ phân tích kỹ thuật; audit log phục vụ truy trách nhiệm nghiệp vụ. Cả hai nằm trong DB nên phải có kiểm soát truy cập, backup và chính sách lưu giữ; chúng không tự bất biến chỉ vì hệ thống có blockchain.</w:t>
      </w:r>
    </w:p>
    <w:p>
      <w:pPr>
        <w:pStyle w:val="Chthchbng"/>
        <w:keepNext/>
        <w:jc w:val="center"/>
      </w:pPr>
      <w:r>
        <w:t>Bảng 2-4: Mô hình dữ liệu chính</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Bảng</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Khóa/định danh</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Chức năng</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`users`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UUID, username unique</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Tài khoản và vai trò</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`issued_certificates`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UUID, certUid, batchId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Vòng đời yêu cầu/chứng thư</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`verification_logs`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UUID, certId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Lịch sử xác minh</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`audit_logs`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UUID, targetId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Nhật ký hành động</w:t>
            </w:r>
          </w:p>
        </w:tc>
      </w:tr>
    </w:tbl>
    <w:p>
      <w:pPr>
        <w:pStyle w:val="Normal-AfterTable"/>
      </w:pPr>
    </w:p>
    <w:p>
      <w:pPr>
        <w:pStyle w:val="Heading2"/>
        <w:keepNext/>
      </w:pPr>
      <w:r>
        <w:t>Thiết kế API và phân quyền</w:t>
      </w:r>
    </w:p>
    <w:p>
      <w:pPr>
        <w:pStyle w:val="Chthchbng"/>
        <w:keepNext/>
        <w:jc w:val="center"/>
      </w:pPr>
      <w:r>
        <w:t>Bảng 2-5: API chính và quyền</w:t>
      </w:r>
    </w:p>
    <w:tbl>
      <w:tblPr>
        <w:tblStyle w:val="TableGrid"/>
        <w:tblW w:type="auto" w:w="0"/>
        <w:jc w:val="center"/>
        <w:tblLook w:firstColumn="1" w:firstRow="1" w:lastColumn="0" w:lastRow="0" w:noHBand="0" w:noVBand="1" w:val="04A0"/>
      </w:tblPr>
      <w:tblGrid>
        <w:gridCol w:w="2338"/>
        <w:gridCol w:w="2338"/>
        <w:gridCol w:w="2338"/>
        <w:gridCol w:w="2338"/>
      </w:tblGrid>
      <w:tr>
        <w:trPr>
          <w:cantSplit/>
          <w:tblHeader w:val="true"/>
        </w:trPr>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Phương thức</w:t>
            </w:r>
          </w:p>
        </w:tc>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Endpoint</w:t>
            </w:r>
          </w:p>
        </w:tc>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Quyền</w:t>
            </w:r>
          </w:p>
        </w:tc>
        <w:tc>
          <w:tcPr>
            <w:tcW w:type="dxa" w:w="233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Chức năng</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`/api/auth/login`</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Đăng nhập</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`/api/auth/register`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Tạo tài khoản</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`/api/admin/users`</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List/tạo tài khoản</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`/api/audit`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Xem audit mới nhất</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`/api/issue/request`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Lập một yêu cầu</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`/api/issue/batch/request`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Lập 1–500 yêu cầu</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`/api/issue/:id/approve`</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Duyệt một yêu cầu</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`/api/issue/batch/approve`</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Duyệt theo lô</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`/api/issue/:id/reject`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Từ chối</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 `/api/issue/:id`</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Danh sách/chi tiết</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`/api/issue/holder/certificates`</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Student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Chứng thư của holder</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`/api/revoke/:id`</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Thu hồi</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`/api/revoke/check`</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Kiểm tra nhanh thu hồi</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`/api/verify`</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Xác minh JSON</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`/api/blockcerts/issuers/kma/profile.json`</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Issuer Profile</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`/api/blockcerts/issuers/kma/revocation-list.json`</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Revocation List</w:t>
            </w:r>
          </w:p>
        </w:tc>
      </w:tr>
      <w:tr>
        <w:trPr>
          <w:cantSplit/>
        </w:trPr>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GET</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`/health`</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c>
          <w:tcPr>
            <w:tcW w:type="dxa" w:w="233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Health check</w:t>
            </w:r>
          </w:p>
        </w:tc>
      </w:tr>
    </w:tbl>
    <w:p>
      <w:pPr>
        <w:pStyle w:val="Normal-AfterTable"/>
      </w:pPr>
    </w:p>
    <w:p>
      <w:pPr>
        <w:spacing w:line="360" w:lineRule="auto" w:after="60"/>
        <w:ind w:firstLine="567"/>
        <w:jc w:val="both"/>
      </w:pPr>
      <w:r>
        <w:rPr>
          <w:rFonts w:ascii="Times New Roman" w:hAnsi="Times New Roman" w:eastAsia="Times New Roman"/>
          <w:sz w:val="26"/>
        </w:rPr>
        <w:t xml:space="preserve">Route tĩnh </w:t>
      </w:r>
      <w:r>
        <w:rPr>
          <w:rFonts w:ascii="Times New Roman" w:hAnsi="Times New Roman" w:eastAsia="Times New Roman"/>
          <w:sz w:val="26"/>
        </w:rPr>
        <w:t>batch/request</w:t>
      </w:r>
      <w:r>
        <w:rPr>
          <w:rFonts w:ascii="Times New Roman" w:hAnsi="Times New Roman" w:eastAsia="Times New Roman"/>
          <w:sz w:val="26"/>
        </w:rPr>
        <w:t xml:space="preserve">, </w:t>
      </w:r>
      <w:r>
        <w:rPr>
          <w:rFonts w:ascii="Times New Roman" w:hAnsi="Times New Roman" w:eastAsia="Times New Roman"/>
          <w:sz w:val="26"/>
        </w:rPr>
        <w:t>batch/approve</w:t>
      </w:r>
      <w:r>
        <w:rPr>
          <w:rFonts w:ascii="Times New Roman" w:hAnsi="Times New Roman" w:eastAsia="Times New Roman"/>
          <w:sz w:val="26"/>
        </w:rPr>
        <w:t xml:space="preserve">, </w:t>
      </w:r>
      <w:r>
        <w:rPr>
          <w:rFonts w:ascii="Times New Roman" w:hAnsi="Times New Roman" w:eastAsia="Times New Roman"/>
          <w:sz w:val="26"/>
        </w:rPr>
        <w:t>holder/certificates</w:t>
      </w:r>
      <w:r>
        <w:rPr>
          <w:rFonts w:ascii="Times New Roman" w:hAnsi="Times New Roman" w:eastAsia="Times New Roman"/>
          <w:sz w:val="26"/>
        </w:rPr>
        <w:t xml:space="preserve"> và </w:t>
      </w:r>
      <w:r>
        <w:rPr>
          <w:rFonts w:ascii="Times New Roman" w:hAnsi="Times New Roman" w:eastAsia="Times New Roman"/>
          <w:sz w:val="26"/>
        </w:rPr>
        <w:t>check</w:t>
      </w:r>
      <w:r>
        <w:rPr>
          <w:rFonts w:ascii="Times New Roman" w:hAnsi="Times New Roman" w:eastAsia="Times New Roman"/>
          <w:sz w:val="26"/>
        </w:rPr>
        <w:t xml:space="preserve"> phải được khai báo trước route </w:t>
      </w:r>
      <w:r>
        <w:rPr>
          <w:rFonts w:ascii="Times New Roman" w:hAnsi="Times New Roman" w:eastAsia="Times New Roman"/>
          <w:sz w:val="26"/>
        </w:rPr>
        <w:t>:id</w:t>
      </w:r>
      <w:r>
        <w:rPr>
          <w:rFonts w:ascii="Times New Roman" w:hAnsi="Times New Roman" w:eastAsia="Times New Roman"/>
          <w:sz w:val="26"/>
        </w:rPr>
        <w:t>; nếu không router có thể hiểu chuỗi tĩnh là ID. ValidationPipe loại hoặc từ chối trường không được khai báo. Actor của approve/revoke lấy từ JWT [15], không lấy từ body.</w:t>
      </w:r>
    </w:p>
    <w:p>
      <w:pPr>
        <w:pStyle w:val="Heading2"/>
        <w:keepNext/>
      </w:pPr>
      <w:r>
        <w:t>Thiết kế ba cổng giao diện</w:t>
      </w:r>
    </w:p>
    <w:p>
      <w:pPr>
        <w:spacing w:line="360" w:lineRule="auto" w:after="60"/>
        <w:ind w:firstLine="567"/>
        <w:jc w:val="both"/>
      </w:pPr>
      <w:r>
        <w:rPr>
          <w:rFonts w:ascii="Times New Roman" w:hAnsi="Times New Roman" w:eastAsia="Times New Roman"/>
          <w:sz w:val="26"/>
        </w:rPr>
        <w:t>Cổng quản trị phục vụ Maker và Checker. Maker có màn hình lập phiếu đơn/lô, danh sách và audit; Checker có màn hình duyệt, văn bằng, thu hồi, người dùng và audit. Menu thay đổi theo role nhưng backend vẫn kiểm tra quyền. Cổng Holder chỉ nhận tài khoản Student, hiển thị cả chứng thư còn hiệu lực và đã thu hồi để giữ lịch sử. Cổng Verify không yêu cầu tài khoản, nhận file/dữ liệu JSON và hiển thị trạng thái cùng chi tiết kiểm tra.</w:t>
      </w:r>
    </w:p>
    <w:p>
      <w:pPr>
        <w:spacing w:line="360" w:lineRule="auto" w:after="60"/>
        <w:ind w:firstLine="567"/>
        <w:jc w:val="both"/>
      </w:pPr>
      <w:r>
        <w:rPr>
          <w:rFonts w:ascii="Times New Roman" w:hAnsi="Times New Roman" w:eastAsia="Times New Roman"/>
          <w:sz w:val="26"/>
        </w:rPr>
        <w:t>Ba frontend dùng chung API nhưng build độc lập. Khi triển khai sau Nginx, mỗi ứng dụng dùng base path riêng. Giao diện không tự tính hợp lệ ở client; nó gửi chứng thư tới backend để logic nhất quán và tránh phụ thuộc khả năng trình duyệt.</w:t>
      </w:r>
    </w:p>
    <w:p>
      <w:pPr>
        <w:pStyle w:val="Heading2"/>
        <w:keepNext/>
      </w:pPr>
      <w:r>
        <w:t>Thiết kế an toàn và triển khai</w:t>
      </w:r>
    </w:p>
    <w:p>
      <w:pPr>
        <w:spacing w:line="360" w:lineRule="auto" w:after="60"/>
        <w:ind w:firstLine="567"/>
        <w:jc w:val="both"/>
      </w:pPr>
      <w:r>
        <w:rPr>
          <w:rFonts w:ascii="Times New Roman" w:hAnsi="Times New Roman" w:eastAsia="Times New Roman"/>
          <w:sz w:val="26"/>
        </w:rPr>
        <w:t xml:space="preserve">Mật khẩu được băm bcrypt. OWASP yêu cầu work factor đủ lớn và ưu tiên Argon2id cho hệ thống mới; bcrypt vẫn có thể dùng cho hệ thống cũ khi cấu hình phù hợp [17]. JWT được ký và có thời hạn theo mô hình RFC 7519 [15]. </w:t>
      </w:r>
      <w:r>
        <w:rPr>
          <w:rFonts w:ascii="Times New Roman" w:hAnsi="Times New Roman" w:eastAsia="Times New Roman"/>
          <w:sz w:val="26"/>
        </w:rPr>
        <w:t>AuthGuard</w:t>
      </w:r>
      <w:r>
        <w:rPr>
          <w:rFonts w:ascii="Times New Roman" w:hAnsi="Times New Roman" w:eastAsia="Times New Roman"/>
          <w:sz w:val="26"/>
        </w:rPr>
        <w:t xml:space="preserve"> chạy trước </w:t>
      </w:r>
      <w:r>
        <w:rPr>
          <w:rFonts w:ascii="Times New Roman" w:hAnsi="Times New Roman" w:eastAsia="Times New Roman"/>
          <w:sz w:val="26"/>
        </w:rPr>
        <w:t>RolesGuard</w:t>
      </w:r>
      <w:r>
        <w:rPr>
          <w:rFonts w:ascii="Times New Roman" w:hAnsi="Times New Roman" w:eastAsia="Times New Roman"/>
          <w:sz w:val="26"/>
        </w:rPr>
        <w:t xml:space="preserve"> trên route bảo vệ để </w:t>
      </w:r>
      <w:r>
        <w:rPr>
          <w:rFonts w:ascii="Times New Roman" w:hAnsi="Times New Roman" w:eastAsia="Times New Roman"/>
          <w:sz w:val="26"/>
        </w:rPr>
        <w:t>req.user</w:t>
      </w:r>
      <w:r>
        <w:rPr>
          <w:rFonts w:ascii="Times New Roman" w:hAnsi="Times New Roman" w:eastAsia="Times New Roman"/>
          <w:sz w:val="26"/>
        </w:rPr>
        <w:t xml:space="preserve"> tồn tại trước khi xét role.</w:t>
      </w:r>
    </w:p>
    <w:p>
      <w:pPr>
        <w:spacing w:line="360" w:lineRule="auto" w:after="60"/>
        <w:ind w:firstLine="567"/>
        <w:jc w:val="both"/>
      </w:pPr>
      <w:r>
        <w:rPr>
          <w:rFonts w:ascii="Times New Roman" w:hAnsi="Times New Roman" w:eastAsia="Times New Roman"/>
          <w:sz w:val="26"/>
        </w:rPr>
        <w:t xml:space="preserve">Helmet thêm security header; throttling giới hạn yêu cầu; CORS dùng allowlist; body có giới hạn; Swagger có thể cấu hình. PostgreSQL, Redis và Bitcoin RPC chỉ bind loopback. Nginx là điểm vào, backend/worker/Nginx được quản lý bởi systemd user service, còn các container có restart policy. </w:t>
      </w:r>
      <w:r>
        <w:rPr>
          <w:rFonts w:ascii="Times New Roman" w:hAnsi="Times New Roman" w:eastAsia="Times New Roman"/>
          <w:sz w:val="26"/>
        </w:rPr>
        <w:t>.env</w:t>
      </w:r>
      <w:r>
        <w:rPr>
          <w:rFonts w:ascii="Times New Roman" w:hAnsi="Times New Roman" w:eastAsia="Times New Roman"/>
          <w:sz w:val="26"/>
        </w:rPr>
        <w:t>, WIF, RPC credential, tài khoản thực nghiệm và workspace bị loại khỏi Git.</w:t>
      </w:r>
    </w:p>
    <w:p>
      <w:pPr>
        <w:spacing w:line="360" w:lineRule="auto" w:after="60"/>
        <w:ind w:firstLine="567"/>
        <w:jc w:val="both"/>
      </w:pPr>
      <w:r>
        <w:rPr>
          <w:rFonts w:ascii="Times New Roman" w:hAnsi="Times New Roman" w:eastAsia="Times New Roman"/>
          <w:sz w:val="26"/>
        </w:rPr>
        <w:t>Thiết kế pilot dùng HTTP bên trong mạng riêng. HTTPS công khai, HSTS, secret manager, HSM/KMS, luân chuyển khóa, backup/restore, HA, giám sát tập trung và kiểm thử xâm nhập nằm ngoài phạm vi phiên bản này, nhưng là điều kiện trước production.</w:t>
      </w:r>
    </w:p>
    <w:p>
      <w:pPr>
        <w:pStyle w:val="Heading2"/>
        <w:keepNext/>
      </w:pPr>
      <w:r>
        <w:t>Tiêu chí chấp nhận và kế hoạch kiểm thử</w:t>
      </w:r>
    </w:p>
    <w:p>
      <w:pPr>
        <w:pStyle w:val="Chthchbng"/>
        <w:keepNext/>
        <w:jc w:val="center"/>
      </w:pPr>
      <w:r>
        <w:t>Bảng 2-6: Tiêu chí chấp nhận</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Mã</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Tiêu chí</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Bằng chứng dự kiến</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AC-01</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Chứng thư gốc `VALID`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1</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AC-02</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Sửa nội dung/proof/txid không còn `VALID`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1</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AC-03</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tự duyệt bị 403</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1</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AC-04</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10, 100, 500 chứng thư/lô đều phát hành đủ</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2</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AC-05</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Mỗi lô dùng đúng một transaction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Artifact audit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AC-06</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Student/Maker không thu hồi được</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3</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AC-07</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 thu hồi và Verify trả `REVOKED`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3</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AC-08</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Revocation List và audit nhất quán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Kịch bản 3</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AC-09</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Build, test, dependency audit và health đạt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B12 preflight/postflight</w:t>
            </w:r>
          </w:p>
        </w:tc>
      </w:tr>
    </w:tbl>
    <w:p>
      <w:pPr>
        <w:pStyle w:val="Normal-AfterTable"/>
      </w:pPr>
    </w:p>
    <w:p>
      <w:pPr>
        <w:pStyle w:val="Heading2"/>
        <w:keepNext/>
      </w:pPr>
      <w:r>
        <w:t>Kết luận Chương 2</w:t>
      </w:r>
    </w:p>
    <w:p>
      <w:pPr>
        <w:spacing w:line="360" w:lineRule="auto" w:after="60"/>
        <w:ind w:firstLine="567"/>
        <w:jc w:val="both"/>
      </w:pPr>
      <w:r>
        <w:rPr>
          <w:rFonts w:ascii="Times New Roman" w:hAnsi="Times New Roman" w:eastAsia="Times New Roman"/>
          <w:sz w:val="26"/>
        </w:rPr>
        <w:t>Chương 2 đã chuyển cơ sở lý thuyết thành thiết kế cụ thể: ba vai trò, ba cổng web, workflow Maker–Checker, bốn bảng dữ liệu, queue, toolchain Blockcerts V3, Merkle batching, neo/thu hồi qua Bitcoin regtest và xác minh nhiều lớp. Thiết kế không dùng hợp đồng thông minh và không đưa toàn bộ hồ sơ lên chuỗi. Các giới hạn về liên kết Student bằng tên, quản trị khóa, phục hồi trạng thái thu hồi và môi trường regtest được xác định trước để Chương 3 đánh giá đúng phạm vi.</w:t>
      </w:r>
    </w:p>
    <w:p>
      <w:pPr>
        <w:pStyle w:val="Heading1"/>
        <w:keepNext/>
        <w:pageBreakBefore/>
      </w:pPr>
      <w:r>
        <w:t>XÂY DỰNG, KIỂM THỬ VÀ ĐÁNH GIÁ HỆ THỐNG</w:t>
      </w:r>
    </w:p>
    <w:p>
      <w:pPr>
        <w:pStyle w:val="Heading2"/>
        <w:keepNext/>
      </w:pPr>
      <w:r>
        <w:t>Môi trường và công nghệ triển khai</w:t>
      </w:r>
    </w:p>
    <w:p>
      <w:pPr>
        <w:pStyle w:val="Heading3"/>
        <w:keepNext/>
      </w:pPr>
      <w:r>
        <w:t>Môi trường thực nghiệm</w:t>
      </w:r>
    </w:p>
    <w:p>
      <w:pPr>
        <w:spacing w:line="360" w:lineRule="auto" w:after="60"/>
        <w:ind w:firstLine="567"/>
        <w:jc w:val="both"/>
      </w:pPr>
      <w:r>
        <w:rPr>
          <w:rFonts w:ascii="Times New Roman" w:hAnsi="Times New Roman" w:eastAsia="Times New Roman"/>
          <w:sz w:val="26"/>
        </w:rPr>
        <w:t xml:space="preserve">Bản thực nghiệm chính thức chạy trên Ubuntu Server 22.04.5 LTS, CPU Intel Xeon 16 lõi logic và khoảng 31 GiB RAM. Cấu hình được đóng băng bằng tag </w:t>
      </w:r>
      <w:r>
        <w:rPr>
          <w:rFonts w:ascii="Times New Roman" w:hAnsi="Times New Roman" w:eastAsia="Times New Roman"/>
          <w:sz w:val="26"/>
        </w:rPr>
        <w:t>b12-frozen-20260912-r2</w:t>
      </w:r>
      <w:r>
        <w:rPr>
          <w:rFonts w:ascii="Times New Roman" w:hAnsi="Times New Roman" w:eastAsia="Times New Roman"/>
          <w:sz w:val="26"/>
        </w:rPr>
        <w:t>; mọi số liệu định lượng lấy từ artifacts tạo sau mốc này. Bitcoin chạy regtest, cho phép chủ động tạo block mà không dùng tiền thật [18].</w:t>
      </w:r>
    </w:p>
    <w:p>
      <w:pPr>
        <w:pStyle w:val="Chthchbng"/>
        <w:keepNext/>
        <w:jc w:val="center"/>
      </w:pPr>
      <w:r>
        <w:t>Bảng 3-1: Thành phần phần mềm</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Thành phần</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Phiên bản/dòng phiên bản</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Vai trò</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Node.js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22</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Runtime backend/frontend build</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NestJS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11</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REST API, JWT, RBAC và nghiệp vụ</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PostgreSQL</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17-bookworm</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Dữ liệu nghiệp vụ và log</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Redis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7.4-bookworm</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Nền lưu trữ BullMQ</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BullMQ</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5</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Hàng đợi phát hành</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Bitcoin Core</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31.1</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Sổ cái regtest và RPC</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cert-tools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3.0.2</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Sinh chứng thư unsigned từ roster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cert-issuer</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3.13.1</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Tạo Merkle proof và neo Bitcoin</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React/Vite</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19/7</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Ba giao diện web</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Nginx</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Bản hệ thống</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Reverse proxy và base path</w:t>
            </w:r>
          </w:p>
        </w:tc>
      </w:tr>
    </w:tbl>
    <w:p>
      <w:pPr>
        <w:pStyle w:val="Normal-AfterTable"/>
      </w:pPr>
    </w:p>
    <w:p>
      <w:pPr>
        <w:spacing w:line="360" w:lineRule="auto" w:after="60"/>
        <w:ind w:firstLine="567"/>
        <w:jc w:val="both"/>
      </w:pPr>
      <w:r>
        <w:rPr>
          <w:rFonts w:ascii="Times New Roman" w:hAnsi="Times New Roman" w:eastAsia="Times New Roman"/>
          <w:sz w:val="26"/>
        </w:rPr>
        <w:t xml:space="preserve">Repository cung cấp Compose, migration, </w:t>
      </w:r>
      <w:r>
        <w:rPr>
          <w:rFonts w:ascii="Times New Roman" w:hAnsi="Times New Roman" w:eastAsia="Times New Roman"/>
          <w:sz w:val="26"/>
        </w:rPr>
        <w:t>.env.example</w:t>
      </w:r>
      <w:r>
        <w:rPr>
          <w:rFonts w:ascii="Times New Roman" w:hAnsi="Times New Roman" w:eastAsia="Times New Roman"/>
          <w:sz w:val="26"/>
        </w:rPr>
        <w:t>, script triển khai/health check và script thực nghiệm. PostgreSQL, Redis và Bitcoin RPC chỉ bind loopback. WIF, mật khẩu, JWT secret, RPC credential và tài khoản thử nghiệm nằm ngoài Git.</w:t>
      </w:r>
    </w:p>
    <w:p>
      <w:pPr>
        <w:keepNext/>
        <w:jc w:val="center"/>
      </w:pPr>
      <w:r>
        <w:drawing>
          <wp:inline xmlns:a="http://schemas.openxmlformats.org/drawingml/2006/main" xmlns:pic="http://schemas.openxmlformats.org/drawingml/2006/picture">
            <wp:extent cx="5652000" cy="3391200"/>
            <wp:docPr id="1991287254" name="Picture 1991287254"/>
            <wp:cNvGraphicFramePr>
              <a:graphicFrameLocks noChangeAspect="1"/>
            </wp:cNvGraphicFramePr>
            <a:graphic>
              <a:graphicData uri="http://schemas.openxmlformats.org/drawingml/2006/picture">
                <pic:pic>
                  <pic:nvPicPr>
                    <pic:cNvPr id="0" name="01_kien_truc_tong_the.png"/>
                    <pic:cNvPicPr/>
                  </pic:nvPicPr>
                  <pic:blipFill>
                    <a:blip r:embed="rId26"/>
                    <a:stretch>
                      <a:fillRect/>
                    </a:stretch>
                  </pic:blipFill>
                  <pic:spPr>
                    <a:xfrm>
                      <a:off x="0" y="0"/>
                      <a:ext cx="5652000" cy="3391200"/>
                    </a:xfrm>
                    <a:prstGeom prst="rect"/>
                  </pic:spPr>
                </pic:pic>
              </a:graphicData>
            </a:graphic>
          </wp:inline>
        </w:drawing>
      </w:r>
    </w:p>
    <w:p>
      <w:pPr>
        <w:pStyle w:val="Hnhv"/>
        <w:keepNext w:val="0"/>
        <w:jc w:val="center"/>
      </w:pPr>
      <w:r>
        <w:t>Hình 3-1: Kiến trúc triển khai</w:t>
      </w:r>
    </w:p>
    <w:p>
      <w:pPr>
        <w:pStyle w:val="Heading3"/>
        <w:keepNext/>
      </w:pPr>
      <w:r>
        <w:t>Tổ chức triển khai</w:t>
      </w:r>
    </w:p>
    <w:p>
      <w:pPr>
        <w:spacing w:line="360" w:lineRule="auto" w:after="60"/>
        <w:ind w:firstLine="567"/>
        <w:jc w:val="both"/>
      </w:pPr>
      <w:r>
        <w:rPr>
          <w:rFonts w:ascii="Times New Roman" w:hAnsi="Times New Roman" w:eastAsia="Times New Roman"/>
          <w:sz w:val="26"/>
        </w:rP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p>
    <w:p>
      <w:pPr>
        <w:pStyle w:val="Heading2"/>
        <w:keepNext/>
      </w:pPr>
      <w:r>
        <w:t>Hiện thực backend và cơ sở dữ liệu</w:t>
      </w:r>
    </w:p>
    <w:p>
      <w:pPr>
        <w:pStyle w:val="Heading3"/>
        <w:keepNext/>
      </w:pPr>
      <w:r>
        <w:t>Các module</w:t>
      </w:r>
    </w:p>
    <w:p>
      <w:pPr>
        <w:spacing w:line="360" w:lineRule="auto" w:after="60"/>
        <w:ind w:firstLine="567"/>
        <w:jc w:val="both"/>
      </w:pPr>
      <w:r>
        <w:rPr>
          <w:rFonts w:ascii="Times New Roman" w:hAnsi="Times New Roman" w:eastAsia="Times New Roman"/>
          <w:sz w:val="26"/>
        </w:rPr>
        <w:t xml:space="preserve">Backend gồm </w:t>
      </w:r>
      <w:r>
        <w:rPr>
          <w:rFonts w:ascii="Times New Roman" w:hAnsi="Times New Roman" w:eastAsia="Times New Roman"/>
          <w:sz w:val="26"/>
        </w:rPr>
        <w:t>AuthModule</w:t>
      </w:r>
      <w:r>
        <w:rPr>
          <w:rFonts w:ascii="Times New Roman" w:hAnsi="Times New Roman" w:eastAsia="Times New Roman"/>
          <w:sz w:val="26"/>
        </w:rPr>
        <w:t xml:space="preserve">, </w:t>
      </w:r>
      <w:r>
        <w:rPr>
          <w:rFonts w:ascii="Times New Roman" w:hAnsi="Times New Roman" w:eastAsia="Times New Roman"/>
          <w:sz w:val="26"/>
        </w:rPr>
        <w:t>AdminModule</w:t>
      </w:r>
      <w:r>
        <w:rPr>
          <w:rFonts w:ascii="Times New Roman" w:hAnsi="Times New Roman" w:eastAsia="Times New Roman"/>
          <w:sz w:val="26"/>
        </w:rPr>
        <w:t xml:space="preserve">, </w:t>
      </w:r>
      <w:r>
        <w:rPr>
          <w:rFonts w:ascii="Times New Roman" w:hAnsi="Times New Roman" w:eastAsia="Times New Roman"/>
          <w:sz w:val="26"/>
        </w:rPr>
        <w:t>IssuanceModule</w:t>
      </w:r>
      <w:r>
        <w:rPr>
          <w:rFonts w:ascii="Times New Roman" w:hAnsi="Times New Roman" w:eastAsia="Times New Roman"/>
          <w:sz w:val="26"/>
        </w:rPr>
        <w:t xml:space="preserve">, </w:t>
      </w:r>
      <w:r>
        <w:rPr>
          <w:rFonts w:ascii="Times New Roman" w:hAnsi="Times New Roman" w:eastAsia="Times New Roman"/>
          <w:sz w:val="26"/>
        </w:rPr>
        <w:t>VerificationModule</w:t>
      </w:r>
      <w:r>
        <w:rPr>
          <w:rFonts w:ascii="Times New Roman" w:hAnsi="Times New Roman" w:eastAsia="Times New Roman"/>
          <w:sz w:val="26"/>
        </w:rPr>
        <w:t xml:space="preserve">, </w:t>
      </w:r>
      <w:r>
        <w:rPr>
          <w:rFonts w:ascii="Times New Roman" w:hAnsi="Times New Roman" w:eastAsia="Times New Roman"/>
          <w:sz w:val="26"/>
        </w:rPr>
        <w:t>RevocationModule</w:t>
      </w:r>
      <w:r>
        <w:rPr>
          <w:rFonts w:ascii="Times New Roman" w:hAnsi="Times New Roman" w:eastAsia="Times New Roman"/>
          <w:sz w:val="26"/>
        </w:rPr>
        <w:t xml:space="preserve">, </w:t>
      </w:r>
      <w:r>
        <w:rPr>
          <w:rFonts w:ascii="Times New Roman" w:hAnsi="Times New Roman" w:eastAsia="Times New Roman"/>
          <w:sz w:val="26"/>
        </w:rPr>
        <w:t>AuditModule</w:t>
      </w:r>
      <w:r>
        <w:rPr>
          <w:rFonts w:ascii="Times New Roman" w:hAnsi="Times New Roman" w:eastAsia="Times New Roman"/>
          <w:sz w:val="26"/>
        </w:rPr>
        <w:t xml:space="preserve">, </w:t>
      </w:r>
      <w:r>
        <w:rPr>
          <w:rFonts w:ascii="Times New Roman" w:hAnsi="Times New Roman" w:eastAsia="Times New Roman"/>
          <w:sz w:val="26"/>
        </w:rPr>
        <w:t>IssuerModule</w:t>
      </w:r>
      <w:r>
        <w:rPr>
          <w:rFonts w:ascii="Times New Roman" w:hAnsi="Times New Roman" w:eastAsia="Times New Roman"/>
          <w:sz w:val="26"/>
        </w:rPr>
        <w:t xml:space="preserve"> và health controller. Controller gắn </w:t>
      </w:r>
      <w:r>
        <w:rPr>
          <w:rFonts w:ascii="Times New Roman" w:hAnsi="Times New Roman" w:eastAsia="Times New Roman"/>
          <w:sz w:val="26"/>
        </w:rPr>
        <w:t>AuthGuard</w:t>
      </w:r>
      <w:r>
        <w:rPr>
          <w:rFonts w:ascii="Times New Roman" w:hAnsi="Times New Roman" w:eastAsia="Times New Roman"/>
          <w:sz w:val="26"/>
        </w:rPr>
        <w:t xml:space="preserve"> rồi </w:t>
      </w:r>
      <w:r>
        <w:rPr>
          <w:rFonts w:ascii="Times New Roman" w:hAnsi="Times New Roman" w:eastAsia="Times New Roman"/>
          <w:sz w:val="26"/>
        </w:rPr>
        <w:t>RolesGuard</w:t>
      </w:r>
      <w:r>
        <w:rPr>
          <w:rFonts w:ascii="Times New Roman" w:hAnsi="Times New Roman" w:eastAsia="Times New Roman"/>
          <w:sz w:val="26"/>
        </w:rPr>
        <w:t xml:space="preserve"> tại route cần bảo vệ; service thực thi nghiệp vụ; entity mô tả dữ liệu; processor nhận job BullMQ. NestJS được chọn vì hỗ trợ module, dependency injection, guard và validation rõ ràng [19].</w:t>
      </w:r>
    </w:p>
    <w:p>
      <w:pPr>
        <w:spacing w:line="360" w:lineRule="auto" w:after="60"/>
        <w:ind w:firstLine="567"/>
        <w:jc w:val="both"/>
      </w:pPr>
      <w:r>
        <w:rPr>
          <w:rFonts w:ascii="Times New Roman" w:hAnsi="Times New Roman" w:eastAsia="Times New Roman"/>
          <w:sz w:val="26"/>
        </w:rPr>
        <w:t>AuthModule</w:t>
      </w:r>
      <w:r>
        <w:rPr>
          <w:rFonts w:ascii="Times New Roman" w:hAnsi="Times New Roman" w:eastAsia="Times New Roman"/>
          <w:sz w:val="26"/>
        </w:rPr>
        <w:t xml:space="preserve"> đăng nhập, so khớp bcrypt và ký JWT. </w:t>
      </w:r>
      <w:r>
        <w:rPr>
          <w:rFonts w:ascii="Times New Roman" w:hAnsi="Times New Roman" w:eastAsia="Times New Roman"/>
          <w:sz w:val="26"/>
        </w:rPr>
        <w:t>AdminModule</w:t>
      </w:r>
      <w:r>
        <w:rPr>
          <w:rFonts w:ascii="Times New Roman" w:hAnsi="Times New Roman" w:eastAsia="Times New Roman"/>
          <w:sz w:val="26"/>
        </w:rPr>
        <w:t xml:space="preserve"> cho Checker list/tạo tài khoản nhưng không trả </w:t>
      </w:r>
      <w:r>
        <w:rPr>
          <w:rFonts w:ascii="Times New Roman" w:hAnsi="Times New Roman" w:eastAsia="Times New Roman"/>
          <w:sz w:val="26"/>
        </w:rPr>
        <w:t>passwordHash</w:t>
      </w:r>
      <w:r>
        <w:rPr>
          <w:rFonts w:ascii="Times New Roman" w:hAnsi="Times New Roman" w:eastAsia="Times New Roman"/>
          <w:sz w:val="26"/>
        </w:rPr>
        <w:t xml:space="preserve">. </w:t>
      </w:r>
      <w:r>
        <w:rPr>
          <w:rFonts w:ascii="Times New Roman" w:hAnsi="Times New Roman" w:eastAsia="Times New Roman"/>
          <w:sz w:val="26"/>
        </w:rPr>
        <w:t>IssuanceModule</w:t>
      </w:r>
      <w:r>
        <w:rPr>
          <w:rFonts w:ascii="Times New Roman" w:hAnsi="Times New Roman" w:eastAsia="Times New Roman"/>
          <w:sz w:val="26"/>
        </w:rPr>
        <w:t xml:space="preserve"> quản lý phiếu và worker. </w:t>
      </w:r>
      <w:r>
        <w:rPr>
          <w:rFonts w:ascii="Times New Roman" w:hAnsi="Times New Roman" w:eastAsia="Times New Roman"/>
          <w:sz w:val="26"/>
        </w:rPr>
        <w:t>VerificationModule</w:t>
      </w:r>
      <w:r>
        <w:rPr>
          <w:rFonts w:ascii="Times New Roman" w:hAnsi="Times New Roman" w:eastAsia="Times New Roman"/>
          <w:sz w:val="26"/>
        </w:rPr>
        <w:t xml:space="preserve"> điều phối verifier service và lưu log. </w:t>
      </w:r>
      <w:r>
        <w:rPr>
          <w:rFonts w:ascii="Times New Roman" w:hAnsi="Times New Roman" w:eastAsia="Times New Roman"/>
          <w:sz w:val="26"/>
        </w:rPr>
        <w:t>RevocationModule</w:t>
      </w:r>
      <w:r>
        <w:rPr>
          <w:rFonts w:ascii="Times New Roman" w:hAnsi="Times New Roman" w:eastAsia="Times New Roman"/>
          <w:sz w:val="26"/>
        </w:rPr>
        <w:t xml:space="preserve"> tạo transaction thu hồi. </w:t>
      </w:r>
      <w:r>
        <w:rPr>
          <w:rFonts w:ascii="Times New Roman" w:hAnsi="Times New Roman" w:eastAsia="Times New Roman"/>
          <w:sz w:val="26"/>
        </w:rPr>
        <w:t>IssuerModule</w:t>
      </w:r>
      <w:r>
        <w:rPr>
          <w:rFonts w:ascii="Times New Roman" w:hAnsi="Times New Roman" w:eastAsia="Times New Roman"/>
          <w:sz w:val="26"/>
        </w:rPr>
        <w:t xml:space="preserve"> công bố profile cùng revocation list.</w:t>
      </w:r>
    </w:p>
    <w:p>
      <w:pPr>
        <w:pStyle w:val="Heading3"/>
        <w:keepNext/>
      </w:pPr>
      <w:r>
        <w:t>Migration và transaction</w:t>
      </w:r>
    </w:p>
    <w:p>
      <w:pPr>
        <w:spacing w:line="360" w:lineRule="auto" w:after="60"/>
        <w:ind w:firstLine="567"/>
        <w:jc w:val="both"/>
      </w:pPr>
      <w:r>
        <w:rPr>
          <w:rFonts w:ascii="Times New Roman" w:hAnsi="Times New Roman" w:eastAsia="Times New Roman"/>
          <w:sz w:val="26"/>
        </w:rPr>
        <w:t xml:space="preserve">TypeORM chạy </w:t>
      </w:r>
      <w:r>
        <w:rPr>
          <w:rFonts w:ascii="Times New Roman" w:hAnsi="Times New Roman" w:eastAsia="Times New Roman"/>
          <w:sz w:val="26"/>
        </w:rPr>
        <w:t>synchronize=false</w:t>
      </w:r>
      <w:r>
        <w:rPr>
          <w:rFonts w:ascii="Times New Roman" w:hAnsi="Times New Roman" w:eastAsia="Times New Roman"/>
          <w:sz w:val="26"/>
        </w:rPr>
        <w:t xml:space="preserve">; schema thay đổi qua migration [22]. Bốn bảng chính là </w:t>
      </w:r>
      <w:r>
        <w:rPr>
          <w:rFonts w:ascii="Times New Roman" w:hAnsi="Times New Roman" w:eastAsia="Times New Roman"/>
          <w:sz w:val="26"/>
        </w:rPr>
        <w:t>users</w:t>
      </w:r>
      <w:r>
        <w:rPr>
          <w:rFonts w:ascii="Times New Roman" w:hAnsi="Times New Roman" w:eastAsia="Times New Roman"/>
          <w:sz w:val="26"/>
        </w:rPr>
        <w:t xml:space="preserve">, </w:t>
      </w:r>
      <w:r>
        <w:rPr>
          <w:rFonts w:ascii="Times New Roman" w:hAnsi="Times New Roman" w:eastAsia="Times New Roman"/>
          <w:sz w:val="26"/>
        </w:rPr>
        <w:t>issued_certificates</w:t>
      </w:r>
      <w:r>
        <w:rPr>
          <w:rFonts w:ascii="Times New Roman" w:hAnsi="Times New Roman" w:eastAsia="Times New Roman"/>
          <w:sz w:val="26"/>
        </w:rPr>
        <w:t xml:space="preserve">, </w:t>
      </w:r>
      <w:r>
        <w:rPr>
          <w:rFonts w:ascii="Times New Roman" w:hAnsi="Times New Roman" w:eastAsia="Times New Roman"/>
          <w:sz w:val="26"/>
        </w:rPr>
        <w:t>verification_logs</w:t>
      </w:r>
      <w:r>
        <w:rPr>
          <w:rFonts w:ascii="Times New Roman" w:hAnsi="Times New Roman" w:eastAsia="Times New Roman"/>
          <w:sz w:val="26"/>
        </w:rPr>
        <w:t xml:space="preserve"> và </w:t>
      </w:r>
      <w:r>
        <w:rPr>
          <w:rFonts w:ascii="Times New Roman" w:hAnsi="Times New Roman" w:eastAsia="Times New Roman"/>
          <w:sz w:val="26"/>
        </w:rPr>
        <w:t>audit_logs</w:t>
      </w:r>
      <w:r>
        <w:rPr>
          <w:rFonts w:ascii="Times New Roman" w:hAnsi="Times New Roman" w:eastAsia="Times New Roman"/>
          <w:sz w:val="26"/>
        </w:rPr>
        <w:t xml:space="preserve">. PostgreSQL transaction bảo đảm nhóm thay đổi DB được commit hoặc rollback như một đơn vị [20]. </w:t>
      </w:r>
      <w:r>
        <w:rPr>
          <w:rFonts w:ascii="Times New Roman" w:hAnsi="Times New Roman" w:eastAsia="Times New Roman"/>
          <w:sz w:val="26"/>
        </w:rPr>
        <w:t>txid</w:t>
      </w:r>
      <w:r>
        <w:rPr>
          <w:rFonts w:ascii="Times New Roman" w:hAnsi="Times New Roman" w:eastAsia="Times New Roman"/>
          <w:sz w:val="26"/>
        </w:rPr>
        <w:t xml:space="preserve"> không có unique constraint vì nhiều chứng thư trong một batch dùng chung transaction.</w:t>
      </w:r>
    </w:p>
    <w:p>
      <w:pPr>
        <w:spacing w:line="360" w:lineRule="auto" w:after="60"/>
        <w:ind w:firstLine="567"/>
        <w:jc w:val="both"/>
      </w:pPr>
      <w:r>
        <w:rPr>
          <w:rFonts w:ascii="Times New Roman" w:hAnsi="Times New Roman" w:eastAsia="Times New Roman"/>
          <w:sz w:val="26"/>
        </w:rPr>
        <w:t xml:space="preserve">Bảng </w:t>
      </w:r>
      <w:r>
        <w:rPr>
          <w:rFonts w:ascii="Times New Roman" w:hAnsi="Times New Roman" w:eastAsia="Times New Roman"/>
          <w:sz w:val="26"/>
        </w:rPr>
        <w:t>issued_certificates</w:t>
      </w:r>
      <w:r>
        <w:rPr>
          <w:rFonts w:ascii="Times New Roman" w:hAnsi="Times New Roman" w:eastAsia="Times New Roman"/>
          <w:sz w:val="26"/>
        </w:rPr>
        <w:t xml:space="preserve"> lưu cả yêu cầu và kết quả. Cách này làm workflow đơn giản nhưng tạo hạn chế đã nêu ở Chương 2. </w:t>
      </w:r>
      <w:r>
        <w:rPr>
          <w:rFonts w:ascii="Times New Roman" w:hAnsi="Times New Roman" w:eastAsia="Times New Roman"/>
          <w:sz w:val="26"/>
        </w:rPr>
        <w:t>batchId</w:t>
      </w:r>
      <w:r>
        <w:rPr>
          <w:rFonts w:ascii="Times New Roman" w:hAnsi="Times New Roman" w:eastAsia="Times New Roman"/>
          <w:sz w:val="26"/>
        </w:rPr>
        <w:t xml:space="preserve"> bổ sung ở B12 để truy vết ổn định; worker cập nhật DB theo chunk 100 bản ghi nhằm tránh một câu lệnh quá lớn.</w:t>
      </w:r>
    </w:p>
    <w:p>
      <w:pPr>
        <w:pStyle w:val="Heading3"/>
        <w:keepNext/>
      </w:pPr>
      <w:r>
        <w:t>Audit và verification log</w:t>
      </w:r>
    </w:p>
    <w:p>
      <w:pPr>
        <w:spacing w:line="360" w:lineRule="auto" w:after="60"/>
        <w:ind w:firstLine="567"/>
        <w:jc w:val="both"/>
      </w:pPr>
      <w:r>
        <w:rPr>
          <w:rFonts w:ascii="Times New Roman" w:hAnsi="Times New Roman" w:eastAsia="Times New Roman"/>
          <w:sz w:val="26"/>
        </w:rP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p>
    <w:p>
      <w:pPr>
        <w:pStyle w:val="Heading2"/>
        <w:keepNext/>
      </w:pPr>
      <w:r>
        <w:t>Hiện thực quy trình phát hành</w:t>
      </w:r>
    </w:p>
    <w:p>
      <w:pPr>
        <w:pStyle w:val="Heading3"/>
        <w:keepNext/>
      </w:pPr>
      <w:r>
        <w:t>Phát hành đơn và Maker–Checker</w:t>
      </w:r>
    </w:p>
    <w:p>
      <w:pPr>
        <w:spacing w:line="360" w:lineRule="auto" w:after="60"/>
        <w:ind w:firstLine="567"/>
        <w:jc w:val="both"/>
      </w:pPr>
      <w:r>
        <w:rPr>
          <w:rFonts w:ascii="Times New Roman" w:hAnsi="Times New Roman" w:eastAsia="Times New Roman"/>
          <w:sz w:val="26"/>
        </w:rPr>
        <w:t xml:space="preserve">Maker gọi </w:t>
      </w:r>
      <w:r>
        <w:rPr>
          <w:rFonts w:ascii="Times New Roman" w:hAnsi="Times New Roman" w:eastAsia="Times New Roman"/>
          <w:sz w:val="26"/>
        </w:rPr>
        <w:t>/api/issue/request</w:t>
      </w:r>
      <w:r>
        <w:rPr>
          <w:rFonts w:ascii="Times New Roman" w:hAnsi="Times New Roman" w:eastAsia="Times New Roman"/>
          <w:sz w:val="26"/>
        </w:rPr>
        <w:t xml:space="preserve">. Backend lấy username từ JWT, không tin </w:t>
      </w:r>
      <w:r>
        <w:rPr>
          <w:rFonts w:ascii="Times New Roman" w:hAnsi="Times New Roman" w:eastAsia="Times New Roman"/>
          <w:sz w:val="26"/>
        </w:rPr>
        <w:t>requestedBy</w:t>
      </w:r>
      <w:r>
        <w:rPr>
          <w:rFonts w:ascii="Times New Roman" w:hAnsi="Times New Roman" w:eastAsia="Times New Roman"/>
          <w:sz w:val="26"/>
        </w:rPr>
        <w:t xml:space="preserve"> trong body, và lưu bản ghi </w:t>
      </w:r>
      <w:r>
        <w:rPr>
          <w:rFonts w:ascii="Times New Roman" w:hAnsi="Times New Roman" w:eastAsia="Times New Roman"/>
          <w:sz w:val="26"/>
        </w:rPr>
        <w:t>pending_approval</w:t>
      </w:r>
      <w:r>
        <w:rPr>
          <w:rFonts w:ascii="Times New Roman" w:hAnsi="Times New Roman" w:eastAsia="Times New Roman"/>
          <w:sz w:val="26"/>
        </w:rPr>
        <w:t xml:space="preserve">. Checker gọi approve/reject. Yêu cầu được duyệt chuyển </w:t>
      </w:r>
      <w:r>
        <w:rPr>
          <w:rFonts w:ascii="Times New Roman" w:hAnsi="Times New Roman" w:eastAsia="Times New Roman"/>
          <w:sz w:val="26"/>
        </w:rPr>
        <w:t>queued</w:t>
      </w:r>
      <w:r>
        <w:rPr>
          <w:rFonts w:ascii="Times New Roman" w:hAnsi="Times New Roman" w:eastAsia="Times New Roman"/>
          <w:sz w:val="26"/>
        </w:rPr>
        <w:t xml:space="preserve">; BullMQ tách công việc nặng khỏi request HTTP [21]. Worker chuyển </w:t>
      </w:r>
      <w:r>
        <w:rPr>
          <w:rFonts w:ascii="Times New Roman" w:hAnsi="Times New Roman" w:eastAsia="Times New Roman"/>
          <w:sz w:val="26"/>
        </w:rPr>
        <w:t>processing</w:t>
      </w:r>
      <w:r>
        <w:rPr>
          <w:rFonts w:ascii="Times New Roman" w:hAnsi="Times New Roman" w:eastAsia="Times New Roman"/>
          <w:sz w:val="26"/>
        </w:rPr>
        <w:t xml:space="preserve">, tạo roster, gọi toolchain, tạo block và cập nhật </w:t>
      </w:r>
      <w:r>
        <w:rPr>
          <w:rFonts w:ascii="Times New Roman" w:hAnsi="Times New Roman" w:eastAsia="Times New Roman"/>
          <w:sz w:val="26"/>
        </w:rPr>
        <w:t>issued</w:t>
      </w:r>
      <w:r>
        <w:rPr>
          <w:rFonts w:ascii="Times New Roman" w:hAnsi="Times New Roman" w:eastAsia="Times New Roman"/>
          <w:sz w:val="26"/>
        </w:rPr>
        <w:t xml:space="preserve"> hoặc </w:t>
      </w:r>
      <w:r>
        <w:rPr>
          <w:rFonts w:ascii="Times New Roman" w:hAnsi="Times New Roman" w:eastAsia="Times New Roman"/>
          <w:sz w:val="26"/>
        </w:rPr>
        <w:t>failed</w:t>
      </w:r>
      <w:r>
        <w:rPr>
          <w:rFonts w:ascii="Times New Roman" w:hAnsi="Times New Roman" w:eastAsia="Times New Roman"/>
          <w:sz w:val="26"/>
        </w:rPr>
        <w:t>.</w:t>
      </w:r>
    </w:p>
    <w:p>
      <w:pPr>
        <w:keepNext/>
        <w:jc w:val="center"/>
      </w:pPr>
      <w:r>
        <w:drawing>
          <wp:inline xmlns:a="http://schemas.openxmlformats.org/drawingml/2006/main" xmlns:pic="http://schemas.openxmlformats.org/drawingml/2006/picture">
            <wp:extent cx="5652000" cy="2543400"/>
            <wp:docPr id="1991287255" name="Picture 1991287255"/>
            <wp:cNvGraphicFramePr>
              <a:graphicFrameLocks noChangeAspect="1"/>
            </wp:cNvGraphicFramePr>
            <a:graphic>
              <a:graphicData uri="http://schemas.openxmlformats.org/drawingml/2006/picture">
                <pic:pic>
                  <pic:nvPicPr>
                    <pic:cNvPr id="0" name="03_luong_phat_hanh_don.png"/>
                    <pic:cNvPicPr/>
                  </pic:nvPicPr>
                  <pic:blipFill>
                    <a:blip r:embed="rId27"/>
                    <a:stretch>
                      <a:fillRect/>
                    </a:stretch>
                  </pic:blipFill>
                  <pic:spPr>
                    <a:xfrm>
                      <a:off x="0" y="0"/>
                      <a:ext cx="5652000" cy="2543400"/>
                    </a:xfrm>
                    <a:prstGeom prst="rect"/>
                  </pic:spPr>
                </pic:pic>
              </a:graphicData>
            </a:graphic>
          </wp:inline>
        </w:drawing>
      </w:r>
    </w:p>
    <w:p>
      <w:pPr>
        <w:pStyle w:val="Hnhv"/>
        <w:keepNext w:val="0"/>
        <w:jc w:val="center"/>
      </w:pPr>
      <w:r>
        <w:t>Hình 3-2: Luồng phát hành một văn bằng</w:t>
      </w:r>
    </w:p>
    <w:p>
      <w:pPr>
        <w:pStyle w:val="Heading3"/>
        <w:keepNext/>
      </w:pPr>
      <w:r>
        <w:t>Tối ưu phát hành theo lô</w:t>
      </w:r>
    </w:p>
    <w:p>
      <w:pPr>
        <w:spacing w:line="360" w:lineRule="auto" w:after="60"/>
        <w:ind w:firstLine="567"/>
        <w:jc w:val="both"/>
      </w:pPr>
      <w:r>
        <w:rPr>
          <w:rFonts w:ascii="Times New Roman" w:hAnsi="Times New Roman" w:eastAsia="Times New Roman"/>
          <w:sz w:val="26"/>
        </w:rPr>
        <w:t xml:space="preserve">Phương án tuần tự ban đầu lặp </w:t>
      </w:r>
      <w:r>
        <w:rPr>
          <w:rFonts w:ascii="Times New Roman" w:hAnsi="Times New Roman" w:eastAsia="Times New Roman"/>
          <w:sz w:val="26"/>
        </w:rPr>
        <w:t>cert-tools → cert-issuer → mine</w:t>
      </w:r>
      <w:r>
        <w:rPr>
          <w:rFonts w:ascii="Times New Roman" w:hAnsi="Times New Roman" w:eastAsia="Times New Roman"/>
          <w:sz w:val="26"/>
        </w:rPr>
        <w:t xml:space="preserv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pPr>
        <w:spacing w:line="360" w:lineRule="auto" w:after="60"/>
        <w:ind w:firstLine="567"/>
        <w:jc w:val="both"/>
      </w:pPr>
      <w:r>
        <w:rPr>
          <w:rFonts w:ascii="Times New Roman" w:hAnsi="Times New Roman" w:eastAsia="Times New Roman"/>
          <w:sz w:val="26"/>
        </w:rPr>
        <w:t xml:space="preserve">Thiết kế cuối chia roster thành chunk 10 hồ sơ; tối đa 16 chunk tạo unsigned certificate song song, mỗi chunk dùng workspace riêng. Sau khi hoàn tất, worker gom output, đặt </w:t>
      </w:r>
      <w:r>
        <w:rPr>
          <w:rFonts w:ascii="Times New Roman" w:hAnsi="Times New Roman" w:eastAsia="Times New Roman"/>
          <w:sz w:val="26"/>
        </w:rPr>
        <w:t>batch_size</w:t>
      </w:r>
      <w:r>
        <w:rPr>
          <w:rFonts w:ascii="Times New Roman" w:hAnsi="Times New Roman" w:eastAsia="Times New Roman"/>
          <w:sz w:val="26"/>
        </w:rPr>
        <w:t xml:space="preserve"> bằng số hồ sơ và gọi </w:t>
      </w:r>
      <w:r>
        <w:rPr>
          <w:rFonts w:ascii="Times New Roman" w:hAnsi="Times New Roman" w:eastAsia="Times New Roman"/>
          <w:sz w:val="26"/>
        </w:rPr>
        <w:t>cert-issuer</w:t>
      </w:r>
      <w:r>
        <w:rPr>
          <w:rFonts w:ascii="Times New Roman" w:hAnsi="Times New Roman" w:eastAsia="Times New Roman"/>
          <w:sz w:val="26"/>
        </w:rPr>
        <w:t xml:space="preserve"> một lần. Tool tạo một Merkle tree và một transaction cho toàn batch. Mỗi output mang nonce để ánh xạ đúng bản ghi, không phụ thuộc tên hoặc thứ tự file.</w:t>
      </w:r>
    </w:p>
    <w:p>
      <w:pPr>
        <w:keepNext/>
        <w:jc w:val="center"/>
      </w:pPr>
      <w:r>
        <w:drawing>
          <wp:inline xmlns:a="http://schemas.openxmlformats.org/drawingml/2006/main" xmlns:pic="http://schemas.openxmlformats.org/drawingml/2006/picture">
            <wp:extent cx="5652000" cy="2677263"/>
            <wp:docPr id="1991287256" name="Picture 1991287256"/>
            <wp:cNvGraphicFramePr>
              <a:graphicFrameLocks noChangeAspect="1"/>
            </wp:cNvGraphicFramePr>
            <a:graphic>
              <a:graphicData uri="http://schemas.openxmlformats.org/drawingml/2006/picture">
                <pic:pic>
                  <pic:nvPicPr>
                    <pic:cNvPr id="0" name="04_luong_cap_lo.png"/>
                    <pic:cNvPicPr/>
                  </pic:nvPicPr>
                  <pic:blipFill>
                    <a:blip r:embed="rId28"/>
                    <a:stretch>
                      <a:fillRect/>
                    </a:stretch>
                  </pic:blipFill>
                  <pic:spPr>
                    <a:xfrm>
                      <a:off x="0" y="0"/>
                      <a:ext cx="5652000" cy="2677263"/>
                    </a:xfrm>
                    <a:prstGeom prst="rect"/>
                  </pic:spPr>
                </pic:pic>
              </a:graphicData>
            </a:graphic>
          </wp:inline>
        </w:drawing>
      </w:r>
    </w:p>
    <w:p>
      <w:pPr>
        <w:pStyle w:val="Hnhv"/>
        <w:keepNext w:val="0"/>
        <w:jc w:val="center"/>
      </w:pPr>
      <w:r>
        <w:t>Hình 3-3: Luồng phát hành theo lô</w:t>
      </w:r>
    </w:p>
    <w:p>
      <w:pPr>
        <w:spacing w:line="360" w:lineRule="auto" w:after="60"/>
        <w:ind w:firstLine="567"/>
        <w:jc w:val="both"/>
      </w:pPr>
      <w:r>
        <w:rPr>
          <w:rFonts w:ascii="Times New Roman" w:hAnsi="Times New Roman" w:eastAsia="Times New Roman"/>
          <w:sz w:val="26"/>
        </w:rPr>
        <w:t xml:space="preserve">Workspace có roster, unsigned, blockchain certificate, issuer work và manifest. Dữ liệu runtime được giữ cục bộ và bị loại khỏi Git. Sau khi giải mã receipt, worker lưu </w:t>
      </w:r>
      <w:r>
        <w:rPr>
          <w:rFonts w:ascii="Times New Roman" w:hAnsi="Times New Roman" w:eastAsia="Times New Roman"/>
          <w:sz w:val="26"/>
        </w:rPr>
        <w:t>certUid</w:t>
      </w:r>
      <w:r>
        <w:rPr>
          <w:rFonts w:ascii="Times New Roman" w:hAnsi="Times New Roman" w:eastAsia="Times New Roman"/>
          <w:sz w:val="26"/>
        </w:rPr>
        <w:t xml:space="preserve">, </w:t>
      </w:r>
      <w:r>
        <w:rPr>
          <w:rFonts w:ascii="Times New Roman" w:hAnsi="Times New Roman" w:eastAsia="Times New Roman"/>
          <w:sz w:val="26"/>
        </w:rPr>
        <w:t>txid</w:t>
      </w:r>
      <w:r>
        <w:rPr>
          <w:rFonts w:ascii="Times New Roman" w:hAnsi="Times New Roman" w:eastAsia="Times New Roman"/>
          <w:sz w:val="26"/>
        </w:rPr>
        <w:t xml:space="preserve">, Merkle root và </w:t>
      </w:r>
      <w:r>
        <w:rPr>
          <w:rFonts w:ascii="Times New Roman" w:hAnsi="Times New Roman" w:eastAsia="Times New Roman"/>
          <w:sz w:val="26"/>
        </w:rPr>
        <w:t>batchId</w:t>
      </w:r>
      <w:r>
        <w:rPr>
          <w:rFonts w:ascii="Times New Roman" w:hAnsi="Times New Roman" w:eastAsia="Times New Roman"/>
          <w:sz w:val="26"/>
        </w:rPr>
        <w:t>; thao tác DB được chia nhỏ. Mỗi job hiện tối đa 500 hồ sơ, nên mục tiêu là một transaction mỗi job.</w:t>
      </w:r>
    </w:p>
    <w:p>
      <w:pPr>
        <w:pStyle w:val="Heading3"/>
        <w:keepNext/>
      </w:pPr>
      <w:r>
        <w:t>Cấu trúc chứng thư đầu ra</w:t>
      </w:r>
    </w:p>
    <w:p>
      <w:pPr>
        <w:spacing w:line="360" w:lineRule="auto" w:after="60"/>
        <w:ind w:firstLine="567"/>
        <w:jc w:val="both"/>
      </w:pPr>
      <w:r>
        <w:rPr>
          <w:rFonts w:ascii="Times New Roman" w:hAnsi="Times New Roman" w:eastAsia="Times New Roman"/>
          <w:sz w:val="26"/>
        </w:rPr>
        <w:t xml:space="preserve">Chứng thư thực tế dùng context VC v1, Data Integrity v2 và Blockcerts v3.1; </w:t>
      </w:r>
      <w:r>
        <w:rPr>
          <w:rFonts w:ascii="Times New Roman" w:hAnsi="Times New Roman" w:eastAsia="Times New Roman"/>
          <w:sz w:val="26"/>
        </w:rPr>
        <w:t>type</w:t>
      </w:r>
      <w:r>
        <w:rPr>
          <w:rFonts w:ascii="Times New Roman" w:hAnsi="Times New Roman" w:eastAsia="Times New Roman"/>
          <w:sz w:val="26"/>
        </w:rPr>
        <w:t xml:space="preserve"> gồm </w:t>
      </w:r>
      <w:r>
        <w:rPr>
          <w:rFonts w:ascii="Times New Roman" w:hAnsi="Times New Roman" w:eastAsia="Times New Roman"/>
          <w:sz w:val="26"/>
        </w:rPr>
        <w:t>VerifiableCredential</w:t>
      </w:r>
      <w:r>
        <w:rPr>
          <w:rFonts w:ascii="Times New Roman" w:hAnsi="Times New Roman" w:eastAsia="Times New Roman"/>
          <w:sz w:val="26"/>
        </w:rPr>
        <w:t xml:space="preserve"> và </w:t>
      </w:r>
      <w:r>
        <w:rPr>
          <w:rFonts w:ascii="Times New Roman" w:hAnsi="Times New Roman" w:eastAsia="Times New Roman"/>
          <w:sz w:val="26"/>
        </w:rPr>
        <w:t>BlockcertsCredential</w:t>
      </w:r>
      <w:r>
        <w:rPr>
          <w:rFonts w:ascii="Times New Roman" w:hAnsi="Times New Roman" w:eastAsia="Times New Roman"/>
          <w:sz w:val="26"/>
        </w:rPr>
        <w:t xml:space="preserve">. Proof có </w:t>
      </w:r>
      <w:r>
        <w:rPr>
          <w:rFonts w:ascii="Times New Roman" w:hAnsi="Times New Roman" w:eastAsia="Times New Roman"/>
          <w:sz w:val="26"/>
        </w:rPr>
        <w:t>type=DataIntegrityProof</w:t>
      </w:r>
      <w:r>
        <w:rPr>
          <w:rFonts w:ascii="Times New Roman" w:hAnsi="Times New Roman" w:eastAsia="Times New Roman"/>
          <w:sz w:val="26"/>
        </w:rPr>
        <w:t xml:space="preserve">, </w:t>
      </w:r>
      <w:r>
        <w:rPr>
          <w:rFonts w:ascii="Times New Roman" w:hAnsi="Times New Roman" w:eastAsia="Times New Roman"/>
          <w:sz w:val="26"/>
        </w:rPr>
        <w:t>cryptosuite=merkle-proof-2019</w:t>
      </w:r>
      <w:r>
        <w:rPr>
          <w:rFonts w:ascii="Times New Roman" w:hAnsi="Times New Roman" w:eastAsia="Times New Roman"/>
          <w:sz w:val="26"/>
        </w:rPr>
        <w:t xml:space="preserve">, </w:t>
      </w:r>
      <w:r>
        <w:rPr>
          <w:rFonts w:ascii="Times New Roman" w:hAnsi="Times New Roman" w:eastAsia="Times New Roman"/>
          <w:sz w:val="26"/>
        </w:rPr>
        <w:t>proofPurpose=assertionMethod</w:t>
      </w:r>
      <w:r>
        <w:rPr>
          <w:rFonts w:ascii="Times New Roman" w:hAnsi="Times New Roman" w:eastAsia="Times New Roman"/>
          <w:sz w:val="26"/>
        </w:rPr>
        <w:t xml:space="preserve">, thời gian, verification method và </w:t>
      </w:r>
      <w:r>
        <w:rPr>
          <w:rFonts w:ascii="Times New Roman" w:hAnsi="Times New Roman" w:eastAsia="Times New Roman"/>
          <w:sz w:val="26"/>
        </w:rPr>
        <w:t>proofValue</w:t>
      </w:r>
      <w:r>
        <w:rPr>
          <w:rFonts w:ascii="Times New Roman" w:hAnsi="Times New Roman" w:eastAsia="Times New Roman"/>
          <w:sz w:val="26"/>
        </w:rPr>
        <w:t>. Cấu trúc được đối chiếu với VC, JSON-LD và Blockcerts [9], [11]–[14].</w:t>
      </w:r>
    </w:p>
    <w:p>
      <w:pPr>
        <w:spacing w:line="360" w:lineRule="auto" w:after="60"/>
        <w:ind w:firstLine="567"/>
        <w:jc w:val="both"/>
      </w:pPr>
      <w:r>
        <w:rPr>
          <w:rFonts w:ascii="Times New Roman" w:hAnsi="Times New Roman" w:eastAsia="Times New Roman"/>
          <w:sz w:val="26"/>
        </w:rPr>
        <w:t xml:space="preserve">Nhiều chứng thư cùng </w:t>
      </w:r>
      <w:r>
        <w:rPr>
          <w:rFonts w:ascii="Times New Roman" w:hAnsi="Times New Roman" w:eastAsia="Times New Roman"/>
          <w:sz w:val="26"/>
        </w:rPr>
        <w:t>txid</w:t>
      </w:r>
      <w:r>
        <w:rPr>
          <w:rFonts w:ascii="Times New Roman" w:hAnsi="Times New Roman" w:eastAsia="Times New Roman"/>
          <w:sz w:val="26"/>
        </w:rPr>
        <w:t xml:space="preserve"> là hành vi đúng của Merkle batching. Mỗi chứng thư có certificate ID, </w:t>
      </w:r>
      <w:r>
        <w:rPr>
          <w:rFonts w:ascii="Times New Roman" w:hAnsi="Times New Roman" w:eastAsia="Times New Roman"/>
          <w:sz w:val="26"/>
        </w:rPr>
        <w:t>certUid</w:t>
      </w:r>
      <w:r>
        <w:rPr>
          <w:rFonts w:ascii="Times New Roman" w:hAnsi="Times New Roman" w:eastAsia="Times New Roman"/>
          <w:sz w:val="26"/>
        </w:rPr>
        <w:t xml:space="preserve">, target hash và đường dẫn Merkle riêng; root chung mới được ghi trong </w:t>
      </w:r>
      <w:r>
        <w:rPr>
          <w:rFonts w:ascii="Times New Roman" w:hAnsi="Times New Roman" w:eastAsia="Times New Roman"/>
          <w:sz w:val="26"/>
        </w:rPr>
        <w:t>OP_RETURN</w:t>
      </w:r>
      <w:r>
        <w:rPr>
          <w:rFonts w:ascii="Times New Roman" w:hAnsi="Times New Roman" w:eastAsia="Times New Roman"/>
          <w:sz w:val="26"/>
        </w:rPr>
        <w:t>. SHA-256 là hàm băm nền theo FIPS 180-4 [4].</w:t>
      </w:r>
    </w:p>
    <w:p>
      <w:pPr>
        <w:pStyle w:val="Heading2"/>
        <w:keepNext/>
      </w:pPr>
      <w:r>
        <w:t>Hiện thực xác minh và thu hồi</w:t>
      </w:r>
    </w:p>
    <w:p>
      <w:pPr>
        <w:pStyle w:val="Heading3"/>
        <w:keepNext/>
      </w:pPr>
      <w:r>
        <w:t>Xác minh công khai</w:t>
      </w:r>
    </w:p>
    <w:p>
      <w:pPr>
        <w:spacing w:line="360" w:lineRule="auto" w:after="60"/>
        <w:ind w:firstLine="567"/>
        <w:jc w:val="both"/>
      </w:pPr>
      <w:r>
        <w:rPr>
          <w:rFonts w:ascii="Times New Roman" w:hAnsi="Times New Roman" w:eastAsia="Times New Roman"/>
          <w:sz w:val="26"/>
        </w:rPr>
        <w:t xml:space="preserve">Verify portal gửi JSON đến </w:t>
      </w:r>
      <w:r>
        <w:rPr>
          <w:rFonts w:ascii="Times New Roman" w:hAnsi="Times New Roman" w:eastAsia="Times New Roman"/>
          <w:sz w:val="26"/>
        </w:rPr>
        <w:t>POST /api/verify</w:t>
      </w:r>
      <w:r>
        <w:rPr>
          <w:rFonts w:ascii="Times New Roman" w:hAnsi="Times New Roman" w:eastAsia="Times New Roman"/>
          <w:sz w:val="26"/>
        </w:rPr>
        <w:t xml:space="preserve">. Backend từ chối semantic không phù hợp, chuyển dữ liệu tới verifier service, nhận kết quả kiểm tra credential và adapter regtest. Adapter giải mã </w:t>
      </w:r>
      <w:r>
        <w:rPr>
          <w:rFonts w:ascii="Times New Roman" w:hAnsi="Times New Roman" w:eastAsia="Times New Roman"/>
          <w:sz w:val="26"/>
        </w:rPr>
        <w:t>proofValue</w:t>
      </w:r>
      <w:r>
        <w:rPr>
          <w:rFonts w:ascii="Times New Roman" w:hAnsi="Times New Roman" w:eastAsia="Times New Roman"/>
          <w:sz w:val="26"/>
        </w:rPr>
        <w:t xml:space="preserve">, lấy anchor, gọi RPC để đọc transaction, kiểm tra địa chỉ phát hành, </w:t>
      </w:r>
      <w:r>
        <w:rPr>
          <w:rFonts w:ascii="Times New Roman" w:hAnsi="Times New Roman" w:eastAsia="Times New Roman"/>
          <w:sz w:val="26"/>
        </w:rPr>
        <w:t>OP_RETURN</w:t>
      </w:r>
      <w:r>
        <w:rPr>
          <w:rFonts w:ascii="Times New Roman" w:hAnsi="Times New Roman" w:eastAsia="Times New Roman"/>
          <w:sz w:val="26"/>
        </w:rPr>
        <w:t>, Merkle root và ít nhất một confirmation. Sau đó backend tra thu hồi và lưu verification log/audit.</w:t>
      </w:r>
    </w:p>
    <w:p>
      <w:pPr>
        <w:spacing w:line="360" w:lineRule="auto" w:after="60"/>
        <w:ind w:firstLine="567"/>
        <w:jc w:val="both"/>
      </w:pPr>
      <w:r>
        <w:rPr>
          <w:rFonts w:ascii="Times New Roman" w:hAnsi="Times New Roman" w:eastAsia="Times New Roman"/>
          <w:sz w:val="26"/>
        </w:rPr>
        <w:t xml:space="preserve">Kết quả </w:t>
      </w:r>
      <w:r>
        <w:rPr>
          <w:rFonts w:ascii="Times New Roman" w:hAnsi="Times New Roman" w:eastAsia="Times New Roman"/>
          <w:sz w:val="26"/>
        </w:rPr>
        <w:t>VALID</w:t>
      </w:r>
      <w:r>
        <w:rPr>
          <w:rFonts w:ascii="Times New Roman" w:hAnsi="Times New Roman" w:eastAsia="Times New Roman"/>
          <w:sz w:val="26"/>
        </w:rPr>
        <w:t xml:space="preserve"> chỉ xuất hiện khi bằng chứng chứng thư và anchor đạt, đồng thời không bị thu hồi. </w:t>
      </w:r>
      <w:r>
        <w:rPr>
          <w:rFonts w:ascii="Times New Roman" w:hAnsi="Times New Roman" w:eastAsia="Times New Roman"/>
          <w:sz w:val="26"/>
        </w:rPr>
        <w:t>INVALID</w:t>
      </w:r>
      <w:r>
        <w:rPr>
          <w:rFonts w:ascii="Times New Roman" w:hAnsi="Times New Roman" w:eastAsia="Times New Roman"/>
          <w:sz w:val="26"/>
        </w:rPr>
        <w:t xml:space="preserve"> phản ánh sai lệch được xác định; </w:t>
      </w:r>
      <w:r>
        <w:rPr>
          <w:rFonts w:ascii="Times New Roman" w:hAnsi="Times New Roman" w:eastAsia="Times New Roman"/>
          <w:sz w:val="26"/>
        </w:rPr>
        <w:t>REVOKED</w:t>
      </w:r>
      <w:r>
        <w:rPr>
          <w:rFonts w:ascii="Times New Roman" w:hAnsi="Times New Roman" w:eastAsia="Times New Roman"/>
          <w:sz w:val="26"/>
        </w:rPr>
        <w:t xml:space="preserve"> phản ánh chứng thư hợp lệ nhưng mất hiệu lực; </w:t>
      </w:r>
      <w:r>
        <w:rPr>
          <w:rFonts w:ascii="Times New Roman" w:hAnsi="Times New Roman" w:eastAsia="Times New Roman"/>
          <w:sz w:val="26"/>
        </w:rPr>
        <w:t>INDETERMINATE</w:t>
      </w:r>
      <w:r>
        <w:rPr>
          <w:rFonts w:ascii="Times New Roman" w:hAnsi="Times New Roman" w:eastAsia="Times New Roman"/>
          <w:sz w:val="26"/>
        </w:rPr>
        <w:t xml:space="preserve"> phản ánh không đủ dữ kiện để kết luận. Phân loại này quan trọng vì lỗi proof/tx không truy cập được không nên tự động bị diễn giải giống sửa payload.</w:t>
      </w:r>
    </w:p>
    <w:p>
      <w:pPr>
        <w:pStyle w:val="Heading3"/>
        <w:keepNext/>
      </w:pPr>
      <w:r>
        <w:t>Thu hồi</w:t>
      </w:r>
    </w:p>
    <w:p>
      <w:pPr>
        <w:spacing w:line="360" w:lineRule="auto" w:after="60"/>
        <w:ind w:firstLine="567"/>
        <w:jc w:val="both"/>
      </w:pPr>
      <w:r>
        <w:rPr>
          <w:rFonts w:ascii="Times New Roman" w:hAnsi="Times New Roman" w:eastAsia="Times New Roman"/>
          <w:sz w:val="26"/>
        </w:rPr>
        <w:t xml:space="preserve">Chỉ Checker gọi được </w:t>
      </w:r>
      <w:r>
        <w:rPr>
          <w:rFonts w:ascii="Times New Roman" w:hAnsi="Times New Roman" w:eastAsia="Times New Roman"/>
          <w:sz w:val="26"/>
        </w:rPr>
        <w:t>POST /api/revoke/:id</w:t>
      </w:r>
      <w:r>
        <w:rPr>
          <w:rFonts w:ascii="Times New Roman" w:hAnsi="Times New Roman" w:eastAsia="Times New Roman"/>
          <w:sz w:val="26"/>
        </w:rPr>
        <w:t xml:space="preserve">. Service tạo </w:t>
      </w:r>
      <w:r>
        <w:rPr>
          <w:rFonts w:ascii="Times New Roman" w:hAnsi="Times New Roman" w:eastAsia="Times New Roman"/>
          <w:sz w:val="26"/>
        </w:rPr>
        <w:t>REVOKE:&lt;certUid&gt;</w:t>
      </w:r>
      <w:r>
        <w:rPr>
          <w:rFonts w:ascii="Times New Roman" w:hAnsi="Times New Roman" w:eastAsia="Times New Roman"/>
          <w:sz w:val="26"/>
        </w:rPr>
        <w:t xml:space="preserve">, mã hóa hex, tạo raw transaction với </w:t>
      </w:r>
      <w:r>
        <w:rPr>
          <w:rFonts w:ascii="Times New Roman" w:hAnsi="Times New Roman" w:eastAsia="Times New Roman"/>
          <w:sz w:val="26"/>
        </w:rPr>
        <w:t>OP_RETURN</w:t>
      </w:r>
      <w:r>
        <w:rPr>
          <w:rFonts w:ascii="Times New Roman" w:hAnsi="Times New Roman" w:eastAsia="Times New Roman"/>
          <w:sz w:val="26"/>
        </w:rPr>
        <w:t xml:space="preserve">, ký bằng </w:t>
      </w:r>
      <w:r>
        <w:rPr>
          <w:rFonts w:ascii="Times New Roman" w:hAnsi="Times New Roman" w:eastAsia="Times New Roman"/>
          <w:sz w:val="26"/>
        </w:rPr>
        <w:t>signrawtransactionwithkey</w:t>
      </w:r>
      <w:r>
        <w:rPr>
          <w:rFonts w:ascii="Times New Roman" w:hAnsi="Times New Roman" w:eastAsia="Times New Roman"/>
          <w:sz w:val="26"/>
        </w:rPr>
        <w:t>, broadcast và tạo một block. Việc ký trực tiếp bằng khóa được dùng vì ví regtest là watch-only. Khóa không nằm trong mã nguồn.</w:t>
      </w:r>
    </w:p>
    <w:p>
      <w:pPr>
        <w:spacing w:line="360" w:lineRule="auto" w:after="60"/>
        <w:ind w:firstLine="567"/>
        <w:jc w:val="both"/>
      </w:pPr>
      <w:r>
        <w:rPr>
          <w:rFonts w:ascii="Times New Roman" w:hAnsi="Times New Roman" w:eastAsia="Times New Roman"/>
          <w:sz w:val="26"/>
        </w:rPr>
        <w:t xml:space="preserve">Sau khi giao dịch được xác nhận, PostgreSQL cập nhật </w:t>
      </w:r>
      <w:r>
        <w:rPr>
          <w:rFonts w:ascii="Times New Roman" w:hAnsi="Times New Roman" w:eastAsia="Times New Roman"/>
          <w:sz w:val="26"/>
        </w:rPr>
        <w:t>revoked</w:t>
      </w:r>
      <w:r>
        <w:rPr>
          <w:rFonts w:ascii="Times New Roman" w:hAnsi="Times New Roman" w:eastAsia="Times New Roman"/>
          <w:sz w:val="26"/>
        </w:rPr>
        <w:t xml:space="preserve">, transaction, actor, lý do và thời gian. Revocation List đọc các bản ghi này. Verify trước hết kiểm tra credential/anchor, sau đó trả </w:t>
      </w:r>
      <w:r>
        <w:rPr>
          <w:rFonts w:ascii="Times New Roman" w:hAnsi="Times New Roman" w:eastAsia="Times New Roman"/>
          <w:sz w:val="26"/>
        </w:rPr>
        <w:t>REVOKED</w:t>
      </w:r>
      <w:r>
        <w:rPr>
          <w:rFonts w:ascii="Times New Roman" w:hAnsi="Times New Roman" w:eastAsia="Times New Roman"/>
          <w:sz w:val="26"/>
        </w:rPr>
        <w:t xml:space="preserve"> nếu DB ghi nhận thu hồi. Hình 3.4 mô tả luồng hai lớp.</w:t>
      </w:r>
    </w:p>
    <w:p>
      <w:pPr>
        <w:keepNext/>
        <w:jc w:val="center"/>
      </w:pPr>
      <w:r>
        <w:drawing>
          <wp:inline xmlns:a="http://schemas.openxmlformats.org/drawingml/2006/main" xmlns:pic="http://schemas.openxmlformats.org/drawingml/2006/picture">
            <wp:extent cx="5652000" cy="2439284"/>
            <wp:docPr id="1991287257" name="Picture 1991287257"/>
            <wp:cNvGraphicFramePr>
              <a:graphicFrameLocks noChangeAspect="1"/>
            </wp:cNvGraphicFramePr>
            <a:graphic>
              <a:graphicData uri="http://schemas.openxmlformats.org/drawingml/2006/picture">
                <pic:pic>
                  <pic:nvPicPr>
                    <pic:cNvPr id="0" name="05_luong_thu_hoi.png"/>
                    <pic:cNvPicPr/>
                  </pic:nvPicPr>
                  <pic:blipFill>
                    <a:blip r:embed="rId29"/>
                    <a:stretch>
                      <a:fillRect/>
                    </a:stretch>
                  </pic:blipFill>
                  <pic:spPr>
                    <a:xfrm>
                      <a:off x="0" y="0"/>
                      <a:ext cx="5652000" cy="2439284"/>
                    </a:xfrm>
                    <a:prstGeom prst="rect"/>
                  </pic:spPr>
                </pic:pic>
              </a:graphicData>
            </a:graphic>
          </wp:inline>
        </w:drawing>
      </w:r>
    </w:p>
    <w:p>
      <w:pPr>
        <w:pStyle w:val="Hnhv"/>
        <w:keepNext w:val="0"/>
        <w:jc w:val="center"/>
      </w:pPr>
      <w:r>
        <w:t>Hình 3-4: Luồng thu hồi và xác minh</w:t>
      </w:r>
    </w:p>
    <w:p>
      <w:pPr>
        <w:pStyle w:val="Heading2"/>
        <w:keepNext/>
      </w:pPr>
      <w:r>
        <w:t>Hiện thực ba frontend</w:t>
      </w:r>
    </w:p>
    <w:p>
      <w:pPr>
        <w:spacing w:line="360" w:lineRule="auto" w:after="60"/>
        <w:ind w:firstLine="567"/>
        <w:jc w:val="both"/>
      </w:pPr>
      <w:r>
        <w:rPr>
          <w:rFonts w:ascii="Times New Roman" w:hAnsi="Times New Roman" w:eastAsia="Times New Roman"/>
          <w:sz w:val="26"/>
        </w:rPr>
        <w:t xml:space="preserve">Cổng quản trị hiển thị dashboard, lập phiếu đơn/lô, duyệt nhiều phiếu, danh sách văn bằng, thu hồi, người dùng và audit. Menu được lọc theo Maker/Checker. Cổng Holder dùng tài khoản Student, lấy danh sách theo </w:t>
      </w:r>
      <w:r>
        <w:rPr>
          <w:rFonts w:ascii="Times New Roman" w:hAnsi="Times New Roman" w:eastAsia="Times New Roman"/>
          <w:sz w:val="26"/>
        </w:rPr>
        <w:t>recipientName</w:t>
      </w:r>
      <w:r>
        <w:rPr>
          <w:rFonts w:ascii="Times New Roman" w:hAnsi="Times New Roman" w:eastAsia="Times New Roman"/>
          <w:sz w:val="26"/>
        </w:rPr>
        <w:t xml:space="preserve">, cho xem/tải JSON và vẫn hiển thị bản ghi </w:t>
      </w:r>
      <w:r>
        <w:rPr>
          <w:rFonts w:ascii="Times New Roman" w:hAnsi="Times New Roman" w:eastAsia="Times New Roman"/>
          <w:sz w:val="26"/>
        </w:rPr>
        <w:t>revoked</w:t>
      </w:r>
      <w:r>
        <w:rPr>
          <w:rFonts w:ascii="Times New Roman" w:hAnsi="Times New Roman" w:eastAsia="Times New Roman"/>
          <w:sz w:val="26"/>
        </w:rPr>
        <w:t>. Cổng Verify không yêu cầu đăng nhập.</w:t>
      </w:r>
    </w:p>
    <w:p>
      <w:pPr>
        <w:spacing w:line="360" w:lineRule="auto" w:after="60"/>
        <w:ind w:firstLine="567"/>
        <w:jc w:val="both"/>
      </w:pPr>
      <w:r>
        <w:rPr>
          <w:rFonts w:ascii="Times New Roman" w:hAnsi="Times New Roman" w:eastAsia="Times New Roman"/>
          <w:sz w:val="26"/>
        </w:rPr>
        <w:t xml:space="preserve">Một lỗi route đã được sửa bằng cách đặt </w:t>
      </w:r>
      <w:r>
        <w:rPr>
          <w:rFonts w:ascii="Times New Roman" w:hAnsi="Times New Roman" w:eastAsia="Times New Roman"/>
          <w:sz w:val="26"/>
        </w:rPr>
        <w:t>holder/certificates</w:t>
      </w:r>
      <w:r>
        <w:rPr>
          <w:rFonts w:ascii="Times New Roman" w:hAnsi="Times New Roman" w:eastAsia="Times New Roman"/>
          <w:sz w:val="26"/>
        </w:rPr>
        <w:t xml:space="preserve">, </w:t>
      </w:r>
      <w:r>
        <w:rPr>
          <w:rFonts w:ascii="Times New Roman" w:hAnsi="Times New Roman" w:eastAsia="Times New Roman"/>
          <w:sz w:val="26"/>
        </w:rPr>
        <w:t>batch/request</w:t>
      </w:r>
      <w:r>
        <w:rPr>
          <w:rFonts w:ascii="Times New Roman" w:hAnsi="Times New Roman" w:eastAsia="Times New Roman"/>
          <w:sz w:val="26"/>
        </w:rPr>
        <w:t xml:space="preserve">, </w:t>
      </w:r>
      <w:r>
        <w:rPr>
          <w:rFonts w:ascii="Times New Roman" w:hAnsi="Times New Roman" w:eastAsia="Times New Roman"/>
          <w:sz w:val="26"/>
        </w:rPr>
        <w:t>batch/approve</w:t>
      </w:r>
      <w:r>
        <w:rPr>
          <w:rFonts w:ascii="Times New Roman" w:hAnsi="Times New Roman" w:eastAsia="Times New Roman"/>
          <w:sz w:val="26"/>
        </w:rPr>
        <w:t xml:space="preserve"> và </w:t>
      </w:r>
      <w:r>
        <w:rPr>
          <w:rFonts w:ascii="Times New Roman" w:hAnsi="Times New Roman" w:eastAsia="Times New Roman"/>
          <w:sz w:val="26"/>
        </w:rPr>
        <w:t>revoke/check</w:t>
      </w:r>
      <w:r>
        <w:rPr>
          <w:rFonts w:ascii="Times New Roman" w:hAnsi="Times New Roman" w:eastAsia="Times New Roman"/>
          <w:sz w:val="26"/>
        </w:rPr>
        <w:t xml:space="preserve"> trước route tham số </w:t>
      </w:r>
      <w:r>
        <w:rPr>
          <w:rFonts w:ascii="Times New Roman" w:hAnsi="Times New Roman" w:eastAsia="Times New Roman"/>
          <w:sz w:val="26"/>
        </w:rPr>
        <w:t>:id</w:t>
      </w:r>
      <w:r>
        <w:rPr>
          <w:rFonts w:ascii="Times New Roman" w:hAnsi="Times New Roman" w:eastAsia="Times New Roman"/>
          <w:sz w:val="26"/>
        </w:rPr>
        <w:t xml:space="preserve">. Một lỗi khác xảy ra khi RolesGuard toàn cục chạy trước JWT strategy; giải pháp là gắn </w:t>
      </w:r>
      <w:r>
        <w:rPr>
          <w:rFonts w:ascii="Times New Roman" w:hAnsi="Times New Roman" w:eastAsia="Times New Roman"/>
          <w:sz w:val="26"/>
        </w:rPr>
        <w:t>AuthGuard('jwt')</w:t>
      </w:r>
      <w:r>
        <w:rPr>
          <w:rFonts w:ascii="Times New Roman" w:hAnsi="Times New Roman" w:eastAsia="Times New Roman"/>
          <w:sz w:val="26"/>
        </w:rPr>
        <w:t xml:space="preserve"> và </w:t>
      </w:r>
      <w:r>
        <w:rPr>
          <w:rFonts w:ascii="Times New Roman" w:hAnsi="Times New Roman" w:eastAsia="Times New Roman"/>
          <w:sz w:val="26"/>
        </w:rPr>
        <w:t>RolesGuard</w:t>
      </w:r>
      <w:r>
        <w:rPr>
          <w:rFonts w:ascii="Times New Roman" w:hAnsi="Times New Roman" w:eastAsia="Times New Roman"/>
          <w:sz w:val="26"/>
        </w:rPr>
        <w:t xml:space="preserve"> cục bộ đúng thứ tự. Các lỗi này được giữ trong nhật ký phát triển để giải thích quyết định thiết kế.</w:t>
      </w:r>
    </w:p>
    <w:p>
      <w:pPr>
        <w:pStyle w:val="Heading2"/>
        <w:keepNext/>
      </w:pPr>
      <w:r>
        <w:t>Hardening B12</w:t>
      </w:r>
    </w:p>
    <w:p>
      <w:pPr>
        <w:spacing w:line="360" w:lineRule="auto" w:after="60"/>
        <w:ind w:firstLine="567"/>
        <w:jc w:val="both"/>
      </w:pPr>
      <w:r>
        <w:rPr>
          <w:rFonts w:ascii="Times New Roman" w:hAnsi="Times New Roman" w:eastAsia="Times New Roman"/>
          <w:sz w:val="26"/>
        </w:rPr>
        <w:t>Mật khẩu được băm bcrypt cost 10, đáp ứng mức tối thiểu cho bcrypt mà OWASP nêu nhưng hệ thống mới vẫn nên ưu tiên Argon2id [17]. JWT tuân theo cấu trúc RFC 7519 [15]. RBAC từ chối Student ở cổng quản trị và chặn ở backend; actor lấy từ JWT. Helmet, throttling, CORS allowlist, body limit, Swagger có cấu hình và Nginx được bổ sung ở B12. Nguyên tắc kiểm quyền mọi request phù hợp hướng dẫn OWASP [16].</w:t>
      </w:r>
    </w:p>
    <w:p>
      <w:pPr>
        <w:spacing w:line="360" w:lineRule="auto" w:after="60"/>
        <w:ind w:firstLine="567"/>
        <w:jc w:val="both"/>
      </w:pPr>
      <w:r>
        <w:rPr>
          <w:rFonts w:ascii="Times New Roman" w:hAnsi="Times New Roman" w:eastAsia="Times New Roman"/>
          <w:sz w:val="26"/>
        </w:rPr>
        <w:t>Bản freeze R1 bị vô hiệu vì Nginx không có quyền ghi thư mục tạm cho request body lớn. Sau khi sửa quyền, preflight được chạy lại và đóng băng R2. Việc loại R1 khỏi thống kê nhưng lưu riêng bằng chứng lỗi giúp tránh lựa chọn dữ liệu có lợi và tăng khả năng truy vết.</w:t>
      </w:r>
    </w:p>
    <w:p>
      <w:pPr>
        <w:pStyle w:val="Heading2"/>
        <w:keepNext/>
      </w:pPr>
      <w:r>
        <w:t>Phương pháp kiểm thử</w:t>
      </w:r>
    </w:p>
    <w:p>
      <w:pPr>
        <w:pStyle w:val="Heading3"/>
        <w:keepNext/>
      </w:pPr>
      <w:r>
        <w:t>Mục tiêu và nguyên tắc</w:t>
      </w:r>
    </w:p>
    <w:p>
      <w:pPr>
        <w:spacing w:line="360" w:lineRule="auto" w:after="60"/>
        <w:ind w:firstLine="567"/>
        <w:jc w:val="both"/>
      </w:pPr>
      <w:r>
        <w:rPr>
          <w:rFonts w:ascii="Times New Roman" w:hAnsi="Times New Roman" w:eastAsia="Times New Roman"/>
          <w:sz w:val="26"/>
        </w:rPr>
        <w:t>Kiểm thử trả lời ba câu hỏi: chứng thư bị sửa có bị phát hiện và Maker có bị chặn tự duyệt hay không; Merkle batching có phát hành đủ 10, 100 và 500 chứng thư với một transaction/lô hay không; thu hồi có đúng quyền, được xác nhận và phản ánh nhất quán ở Verify, Revocation List cùng audit hay không.</w:t>
      </w:r>
    </w:p>
    <w:p>
      <w:pPr>
        <w:spacing w:line="360" w:lineRule="auto" w:after="60"/>
        <w:ind w:firstLine="567"/>
        <w:jc w:val="both"/>
      </w:pPr>
      <w:r>
        <w:rPr>
          <w:rFonts w:ascii="Times New Roman" w:hAnsi="Times New Roman" w:eastAsia="Times New Roman"/>
          <w:sz w:val="26"/>
        </w:rPr>
        <w:t xml:space="preserve">Bộ dữ liệu là dữ liệu giả lập, không dùng hồ sơ cá nhân thật. Mỗi kích thước hiệu năng lặp ba lần. Thời gian đo từ lúc Checker duyệt đến khi toàn bộ bản ghi </w:t>
      </w:r>
      <w:r>
        <w:rPr>
          <w:rFonts w:ascii="Times New Roman" w:hAnsi="Times New Roman" w:eastAsia="Times New Roman"/>
          <w:sz w:val="26"/>
        </w:rPr>
        <w:t>issued</w:t>
      </w:r>
      <w:r>
        <w:rPr>
          <w:rFonts w:ascii="Times New Roman" w:hAnsi="Times New Roman" w:eastAsia="Times New Roman"/>
          <w:sz w:val="26"/>
        </w:rPr>
        <w:t>. Artifacts gồm JSON thô, CSV, manifest, biểu đồ, trạng thái sau thử nghiệm và SHA-256 checksum. Lần chạy cấu hình sai được tách khỏi tập chính thức.</w:t>
      </w:r>
    </w:p>
    <w:p>
      <w:pPr>
        <w:spacing w:line="360" w:lineRule="auto" w:after="60"/>
        <w:ind w:firstLine="567"/>
        <w:jc w:val="both"/>
      </w:pPr>
      <w:r>
        <w:rPr>
          <w:rFonts w:ascii="Times New Roman" w:hAnsi="Times New Roman" w:eastAsia="Times New Roman"/>
          <w:sz w:val="26"/>
        </w:rPr>
        <w:t>Thời gian mỗi chứng thư và throughput được tính:</w:t>
      </w:r>
    </w:p>
    <w:p>
      <w:pPr>
        <w:spacing w:after="60"/>
        <w:jc w:val="center"/>
      </w:pPr>
      <w:r>
        <w:rPr>
          <w:rFonts w:ascii="Liberation Mono" w:hAnsi="Liberation Mono"/>
          <w:sz w:val="21"/>
        </w:rPr>
        <w:t>T_cert = T_batch / N</w:t>
      </w:r>
    </w:p>
    <w:p>
      <w:pPr>
        <w:spacing w:after="60"/>
        <w:jc w:val="center"/>
      </w:pPr>
      <w:r>
        <w:rPr>
          <w:rFonts w:ascii="Liberation Mono" w:hAnsi="Liberation Mono"/>
          <w:sz w:val="21"/>
        </w:rPr>
        <w:t>Throughput = N / T_batch</w:t>
      </w:r>
    </w:p>
    <w:p>
      <w:pPr>
        <w:spacing w:line="360" w:lineRule="auto" w:after="60"/>
        <w:ind w:firstLine="567"/>
        <w:jc w:val="both"/>
      </w:pPr>
      <w:r>
        <w:rPr>
          <w:rFonts w:ascii="Times New Roman" w:hAnsi="Times New Roman" w:eastAsia="Times New Roman"/>
          <w:sz w:val="26"/>
        </w:rPr>
        <w:t xml:space="preserve">Trong đó </w:t>
      </w:r>
      <w:r>
        <w:rPr>
          <w:rFonts w:ascii="Times New Roman" w:hAnsi="Times New Roman" w:eastAsia="Times New Roman"/>
          <w:sz w:val="26"/>
        </w:rPr>
        <w:t>T_batch</w:t>
      </w:r>
      <w:r>
        <w:rPr>
          <w:rFonts w:ascii="Times New Roman" w:hAnsi="Times New Roman" w:eastAsia="Times New Roman"/>
          <w:sz w:val="26"/>
        </w:rPr>
        <w:t xml:space="preserve"> là thời gian từ duyệt đến phát hành hoàn tất, </w:t>
      </w:r>
      <w:r>
        <w:rPr>
          <w:rFonts w:ascii="Times New Roman" w:hAnsi="Times New Roman" w:eastAsia="Times New Roman"/>
          <w:sz w:val="26"/>
        </w:rPr>
        <w:t>N</w:t>
      </w:r>
      <w:r>
        <w:rPr>
          <w:rFonts w:ascii="Times New Roman" w:hAnsi="Times New Roman" w:eastAsia="Times New Roman"/>
          <w:sz w:val="26"/>
        </w:rPr>
        <w:t xml:space="preserve"> là kích thước batch. Độ lệch chuẩn báo cáo là độ lệch chuẩn mẫu của ba lần lặp.</w:t>
      </w:r>
    </w:p>
    <w:p>
      <w:pPr>
        <w:pStyle w:val="Heading3"/>
        <w:keepNext/>
      </w:pPr>
      <w:r>
        <w:t>Kiểm thử tự động và chất lượng mã</w:t>
      </w:r>
    </w:p>
    <w:p>
      <w:pPr>
        <w:spacing w:line="360" w:lineRule="auto" w:after="60"/>
        <w:ind w:firstLine="567"/>
        <w:jc w:val="both"/>
      </w:pPr>
      <w:r>
        <w:rPr>
          <w:rFonts w:ascii="Times New Roman" w:hAnsi="Times New Roman" w:eastAsia="Times New Roman"/>
          <w:sz w:val="26"/>
        </w:rPr>
        <w:t xml:space="preserve">Backend có 5 test suite với 8/8 test đạt: controller cơ bản; ba trường hợp RolesGuard; DTO phát hành; Issuer Profile/Revocation List; và semantic </w:t>
      </w:r>
      <w:r>
        <w:rPr>
          <w:rFonts w:ascii="Times New Roman" w:hAnsi="Times New Roman" w:eastAsia="Times New Roman"/>
          <w:sz w:val="26"/>
        </w:rPr>
        <w:t>credentialSubject.id</w:t>
      </w:r>
      <w:r>
        <w:rPr>
          <w:rFonts w:ascii="Times New Roman" w:hAnsi="Times New Roman" w:eastAsia="Times New Roman"/>
          <w:sz w:val="26"/>
        </w:rPr>
        <w:t xml:space="preserve">. Cả ba frontend build và lint thành công. </w:t>
      </w:r>
      <w:r>
        <w:rPr>
          <w:rFonts w:ascii="Times New Roman" w:hAnsi="Times New Roman" w:eastAsia="Times New Roman"/>
          <w:sz w:val="26"/>
        </w:rPr>
        <w:t>npm audit</w:t>
      </w:r>
      <w:r>
        <w:rPr>
          <w:rFonts w:ascii="Times New Roman" w:hAnsi="Times New Roman" w:eastAsia="Times New Roman"/>
          <w:sz w:val="26"/>
        </w:rPr>
        <w:t xml:space="preserve"> của backend và ba frontend không phát hiện lỗ hổng tại thời điểm freeze. Kết quả audit dependency không đồng nghĩa hệ thống không có lỗ hổng logic hoặc cấu hình.</w:t>
      </w:r>
    </w:p>
    <w:p>
      <w:pPr>
        <w:pStyle w:val="Heading2"/>
        <w:keepNext/>
      </w:pPr>
      <w:r>
        <w:t>Kết quả Kịch bản 1 – tính toàn vẹn và Maker–Checker</w:t>
      </w:r>
    </w:p>
    <w:p>
      <w:pPr>
        <w:spacing w:line="360" w:lineRule="auto" w:after="60"/>
        <w:ind w:firstLine="567"/>
        <w:jc w:val="both"/>
      </w:pPr>
      <w:r>
        <w:rPr>
          <w:rFonts w:ascii="Times New Roman" w:hAnsi="Times New Roman" w:eastAsia="Times New Roman"/>
          <w:sz w:val="26"/>
        </w:rPr>
        <w:t xml:space="preserve">Kịch bản bắt đầu từ chứng thư gốc hợp lệ, lần lượt sửa tên người nhận, tên văn bằng, </w:t>
      </w:r>
      <w:r>
        <w:rPr>
          <w:rFonts w:ascii="Times New Roman" w:hAnsi="Times New Roman" w:eastAsia="Times New Roman"/>
          <w:sz w:val="26"/>
        </w:rPr>
        <w:t>proofValue</w:t>
      </w:r>
      <w:r>
        <w:rPr>
          <w:rFonts w:ascii="Times New Roman" w:hAnsi="Times New Roman" w:eastAsia="Times New Roman"/>
          <w:sz w:val="26"/>
        </w:rPr>
        <w:t>, transaction id và thử để Maker tự duyệt. Sáu trên sáu ca đạt.</w:t>
      </w:r>
    </w:p>
    <w:p>
      <w:pPr>
        <w:pStyle w:val="Chthchbng"/>
        <w:keepNext/>
        <w:jc w:val="center"/>
      </w:pPr>
      <w:r>
        <w:t>Bảng 3-2: Kết quả Kịch bản 1</w:t>
      </w:r>
    </w:p>
    <w:tbl>
      <w:tblPr>
        <w:tblStyle w:val="TableGrid"/>
        <w:tblW w:type="auto" w:w="0"/>
        <w:jc w:val="center"/>
        <w:tblLook w:firstColumn="1" w:firstRow="1" w:lastColumn="0" w:lastRow="0" w:noHBand="0" w:noVBand="1" w:val="04A0"/>
      </w:tblPr>
      <w:tblGrid>
        <w:gridCol w:w="1871"/>
        <w:gridCol w:w="1871"/>
        <w:gridCol w:w="1871"/>
        <w:gridCol w:w="1871"/>
        <w:gridCol w:w="1871"/>
      </w:tblGrid>
      <w:tr>
        <w:trPr>
          <w:cantSplit/>
          <w:tblHeader w:val="true"/>
        </w:trPr>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Mã</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Ca kiểm thử</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Kỳ vọng</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Quan sát</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Đánh giá</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S1-01</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Chứng thư gốc</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S1-02</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Sửa tên người nhận</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Không `VALID`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`INVALID`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S1-03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Sửa tên văn bằng</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Không `VALID`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`INVALID`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S1-04</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Sửa `proofValue`</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Không `VALID`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`INDETERMINATE`</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S1-05</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Sửa txid trong proof</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Không `VALID`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`INDETERMINATE`</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S1-06</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Maker tự duyệt</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403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403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bl>
    <w:p>
      <w:pPr>
        <w:pStyle w:val="Normal-AfterTable"/>
      </w:pPr>
    </w:p>
    <w:p>
      <w:pPr>
        <w:spacing w:line="360" w:lineRule="auto" w:after="60"/>
        <w:ind w:firstLine="567"/>
        <w:jc w:val="both"/>
      </w:pPr>
      <w:r>
        <w:rPr>
          <w:rFonts w:ascii="Times New Roman" w:hAnsi="Times New Roman" w:eastAsia="Times New Roman"/>
          <w:sz w:val="26"/>
        </w:rPr>
        <w:t xml:space="preserve">Hai trường hợp sửa nội dung trả </w:t>
      </w:r>
      <w:r>
        <w:rPr>
          <w:rFonts w:ascii="Times New Roman" w:hAnsi="Times New Roman" w:eastAsia="Times New Roman"/>
          <w:sz w:val="26"/>
        </w:rPr>
        <w:t>INVALID</w:t>
      </w:r>
      <w:r>
        <w:rPr>
          <w:rFonts w:ascii="Times New Roman" w:hAnsi="Times New Roman" w:eastAsia="Times New Roman"/>
          <w:sz w:val="26"/>
        </w:rPr>
        <w:t xml:space="preserve">; hai trường hợp phá bằng chứng/anchor trả </w:t>
      </w:r>
      <w:r>
        <w:rPr>
          <w:rFonts w:ascii="Times New Roman" w:hAnsi="Times New Roman" w:eastAsia="Times New Roman"/>
          <w:sz w:val="26"/>
        </w:rPr>
        <w:t>INDETERMINATE</w:t>
      </w:r>
      <w:r>
        <w:rPr>
          <w:rFonts w:ascii="Times New Roman" w:hAnsi="Times New Roman" w:eastAsia="Times New Roman"/>
          <w:sz w:val="26"/>
        </w:rPr>
        <w:t xml:space="preserve">. Cả bốn đều không bị nhận là </w:t>
      </w:r>
      <w:r>
        <w:rPr>
          <w:rFonts w:ascii="Times New Roman" w:hAnsi="Times New Roman" w:eastAsia="Times New Roman"/>
          <w:sz w:val="26"/>
        </w:rPr>
        <w:t>VALID</w:t>
      </w:r>
      <w:r>
        <w:rPr>
          <w:rFonts w:ascii="Times New Roman" w:hAnsi="Times New Roman" w:eastAsia="Times New Roman"/>
          <w:sz w:val="26"/>
        </w:rPr>
        <w:t>. Ca S1-06 chứng minh guard Maker–Checker hoạt động ở API, không chỉ ở giao diện.</w:t>
      </w:r>
    </w:p>
    <w:p>
      <w:pPr>
        <w:keepNext/>
        <w:jc w:val="center"/>
      </w:pPr>
      <w:r>
        <w:drawing>
          <wp:inline xmlns:a="http://schemas.openxmlformats.org/drawingml/2006/main" xmlns:pic="http://schemas.openxmlformats.org/drawingml/2006/picture">
            <wp:extent cx="5652000" cy="3364285"/>
            <wp:docPr id="1991287258" name="Picture 1991287258"/>
            <wp:cNvGraphicFramePr>
              <a:graphicFrameLocks noChangeAspect="1"/>
            </wp:cNvGraphicFramePr>
            <a:graphic>
              <a:graphicData uri="http://schemas.openxmlformats.org/drawingml/2006/picture">
                <pic:pic>
                  <pic:nvPicPr>
                    <pic:cNvPr id="0" name="02_tien_trinh_chuong_3.png"/>
                    <pic:cNvPicPr/>
                  </pic:nvPicPr>
                  <pic:blipFill>
                    <a:blip r:embed="rId30"/>
                    <a:stretch>
                      <a:fillRect/>
                    </a:stretch>
                  </pic:blipFill>
                  <pic:spPr>
                    <a:xfrm>
                      <a:off x="0" y="0"/>
                      <a:ext cx="5652000" cy="3364285"/>
                    </a:xfrm>
                    <a:prstGeom prst="rect"/>
                  </pic:spPr>
                </pic:pic>
              </a:graphicData>
            </a:graphic>
          </wp:inline>
        </w:drawing>
      </w:r>
    </w:p>
    <w:p>
      <w:pPr>
        <w:pStyle w:val="Hnhv"/>
        <w:keepNext w:val="0"/>
        <w:jc w:val="center"/>
      </w:pPr>
      <w:r>
        <w:t>Hình 3-5: Tiến trình thực nghiệm Chương 3</w:t>
      </w:r>
    </w:p>
    <w:p>
      <w:pPr>
        <w:pStyle w:val="Heading2"/>
        <w:keepNext/>
      </w:pPr>
      <w:r>
        <w:t>Kết quả Kịch bản 2 – hiệu năng Merkle batching</w:t>
      </w:r>
    </w:p>
    <w:p>
      <w:pPr>
        <w:pStyle w:val="Heading3"/>
        <w:keepNext/>
      </w:pPr>
      <w:r>
        <w:t>Kết quả từng lần</w:t>
      </w:r>
    </w:p>
    <w:p>
      <w:pPr>
        <w:pStyle w:val="Chthchbng"/>
        <w:keepNext/>
        <w:jc w:val="center"/>
      </w:pPr>
      <w:r>
        <w:t>Bảng 3-3: Chín lần chạy hiệu năng chính thức</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Kích thước</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Lần</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Duyệt → issued (giây)</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Giây/chứng thư</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Chứng thư/giây</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Thành công</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Transaction</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34,450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3,4450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0,2903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32,406</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3,2406</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0,3086</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30,412</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3,0412</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0,3288</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38,794</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0,3879</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2,5777</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38,841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0,3884</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2,5746</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40,965</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0,4097</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2,4411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129,673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0,2593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3,8559</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123,850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0,2477</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4,0371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127,889</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0,2558</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3,9096</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w:t>
            </w:r>
          </w:p>
        </w:tc>
      </w:tr>
    </w:tbl>
    <w:p>
      <w:pPr>
        <w:pStyle w:val="Normal-AfterTable"/>
      </w:pPr>
    </w:p>
    <w:p>
      <w:pPr>
        <w:pStyle w:val="Heading3"/>
        <w:keepNext/>
      </w:pPr>
      <w:r>
        <w:t>Giá trị tổng hợp</w:t>
      </w:r>
    </w:p>
    <w:p>
      <w:pPr>
        <w:pStyle w:val="Chthchbng"/>
        <w:keepNext/>
        <w:jc w:val="center"/>
      </w:pPr>
      <w:r>
        <w:t>Bảng 3-4: Tổng hợp theo kích thước batch</w:t>
      </w:r>
    </w:p>
    <w:tbl>
      <w:tblPr>
        <w:tblStyle w:val="TableGrid"/>
        <w:tblW w:type="auto" w:w="0"/>
        <w:jc w:val="center"/>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Batch</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Số lần</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Tổng chứng thư</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Thành công</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Thời gian TB ± SD (giây)</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Giây/chứng thư TB</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Throughput TB (chứng thư/giây)</w:t>
            </w:r>
          </w:p>
        </w:tc>
        <w:tc>
          <w:tcPr>
            <w:tcW w:type="dxa" w:w="1169"/>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Tx/batch</w:t>
            </w:r>
          </w:p>
        </w:tc>
      </w:tr>
      <w:tr>
        <w:trPr>
          <w:cantSplit/>
        </w:trPr>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32,423 ± 2,019</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3,2423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0,3092</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r>
      <w:tr>
        <w:trPr>
          <w:cantSplit/>
        </w:trPr>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39,533 ± 1,240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0,3953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2,5311</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r>
      <w:tr>
        <w:trPr>
          <w:cantSplit/>
        </w:trPr>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1.500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127,137 ± 2,983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0,2543</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3,9342</w:t>
            </w:r>
          </w:p>
        </w:tc>
        <w:tc>
          <w:tcPr>
            <w:tcW w:type="dxa" w:w="1169"/>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r>
    </w:tbl>
    <w:p>
      <w:pPr>
        <w:pStyle w:val="Normal-AfterTable"/>
      </w:pPr>
    </w:p>
    <w:p>
      <w:pPr>
        <w:keepNext/>
        <w:jc w:val="center"/>
      </w:pPr>
      <w:r>
        <w:drawing>
          <wp:inline xmlns:a="http://schemas.openxmlformats.org/drawingml/2006/main" xmlns:pic="http://schemas.openxmlformats.org/drawingml/2006/picture">
            <wp:extent cx="5652000" cy="3391200"/>
            <wp:docPr id="1991287259" name="Picture 1991287259"/>
            <wp:cNvGraphicFramePr>
              <a:graphicFrameLocks noChangeAspect="1"/>
            </wp:cNvGraphicFramePr>
            <a:graphic>
              <a:graphicData uri="http://schemas.openxmlformats.org/drawingml/2006/picture">
                <pic:pic>
                  <pic:nvPicPr>
                    <pic:cNvPr id="0" name="07-thoi-gian-batch.png"/>
                    <pic:cNvPicPr/>
                  </pic:nvPicPr>
                  <pic:blipFill>
                    <a:blip r:embed="rId31"/>
                    <a:stretch>
                      <a:fillRect/>
                    </a:stretch>
                  </pic:blipFill>
                  <pic:spPr>
                    <a:xfrm>
                      <a:off x="0" y="0"/>
                      <a:ext cx="5652000" cy="3391200"/>
                    </a:xfrm>
                    <a:prstGeom prst="rect"/>
                  </pic:spPr>
                </pic:pic>
              </a:graphicData>
            </a:graphic>
          </wp:inline>
        </w:drawing>
      </w:r>
    </w:p>
    <w:p>
      <w:pPr>
        <w:pStyle w:val="Hnhv"/>
        <w:keepNext w:val="0"/>
        <w:jc w:val="center"/>
      </w:pPr>
      <w:r>
        <w:t>Hình 3-6: Thời gian phát hành theo kích thước batch</w:t>
      </w:r>
    </w:p>
    <w:p>
      <w:pPr>
        <w:keepNext/>
        <w:jc w:val="center"/>
      </w:pPr>
      <w:r>
        <w:drawing>
          <wp:inline xmlns:a="http://schemas.openxmlformats.org/drawingml/2006/main" xmlns:pic="http://schemas.openxmlformats.org/drawingml/2006/picture">
            <wp:extent cx="5652000" cy="3391200"/>
            <wp:docPr id="1991287260" name="Picture 1991287260"/>
            <wp:cNvGraphicFramePr>
              <a:graphicFrameLocks noChangeAspect="1"/>
            </wp:cNvGraphicFramePr>
            <a:graphic>
              <a:graphicData uri="http://schemas.openxmlformats.org/drawingml/2006/picture">
                <pic:pic>
                  <pic:nvPicPr>
                    <pic:cNvPr id="0" name="08-thong-luong-hieu-qua.png"/>
                    <pic:cNvPicPr/>
                  </pic:nvPicPr>
                  <pic:blipFill>
                    <a:blip r:embed="rId32"/>
                    <a:stretch>
                      <a:fillRect/>
                    </a:stretch>
                  </pic:blipFill>
                  <pic:spPr>
                    <a:xfrm>
                      <a:off x="0" y="0"/>
                      <a:ext cx="5652000" cy="3391200"/>
                    </a:xfrm>
                    <a:prstGeom prst="rect"/>
                  </pic:spPr>
                </pic:pic>
              </a:graphicData>
            </a:graphic>
          </wp:inline>
        </w:drawing>
      </w:r>
    </w:p>
    <w:p>
      <w:pPr>
        <w:pStyle w:val="Hnhv"/>
        <w:keepNext w:val="0"/>
        <w:jc w:val="center"/>
      </w:pPr>
      <w:r>
        <w:t>Hình 3-7: Thông lượng và thời gian trên mỗi chứng thư</w:t>
      </w:r>
    </w:p>
    <w:p>
      <w:pPr>
        <w:spacing w:line="360" w:lineRule="auto" w:after="60"/>
        <w:ind w:firstLine="567"/>
        <w:jc w:val="both"/>
      </w:pPr>
      <w:r>
        <w:rPr>
          <w:rFonts w:ascii="Times New Roman" w:hAnsi="Times New Roman" w:eastAsia="Times New Roman"/>
          <w:sz w:val="26"/>
        </w:rPr>
        <w:t>Khi batch tăng từ 10 lên 500, kích thước tăng 50 lần nhưng thời gian trung bình tăng khoảng 3,92 lần. Throughput tăng khoảng 12,72 lần; thời gian trung bình mỗi chứng thư giảm khoảng 92,16%. Kết quả phản ánh lợi ích phân bổ chi phí cố định và batching trong môi trường thử nghiệm, không phải cam kết hiệu năng production.</w:t>
      </w:r>
    </w:p>
    <w:p>
      <w:pPr>
        <w:pStyle w:val="Heading3"/>
        <w:keepNext/>
      </w:pPr>
      <w:r>
        <w:t>Tài nguyên</w:t>
      </w:r>
    </w:p>
    <w:p>
      <w:pPr>
        <w:pStyle w:val="Chthchbng"/>
        <w:keepNext/>
        <w:jc w:val="center"/>
      </w:pPr>
      <w:r>
        <w:t>Bảng 3-5: Tài nguyên hệ thống</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Batch</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CPU TB</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CPU cực đại</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Bộ nhớ dùng TB (MB)</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Bộ nhớ cực đại TB (MB)</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Backend RSS TB (MB)</w:t>
            </w:r>
          </w:p>
        </w:tc>
        <w:tc>
          <w:tcPr>
            <w:tcW w:type="dxa" w:w="1336"/>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7"/>
              </w:rPr>
              <w:t>Backend RSS cực đại TB (MB)</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7,24%</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15,98%</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2.561,1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2.599,4</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125,3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126,1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21,20%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78,63%</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2.877,6</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3.130,1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134,5</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138,1</w:t>
            </w:r>
          </w:p>
        </w:tc>
      </w:tr>
      <w:tr>
        <w:trPr>
          <w:cantSplit/>
        </w:trPr>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500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31,74%</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82,30%</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3.144,5</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3.531,1</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159,7</w:t>
            </w:r>
          </w:p>
        </w:tc>
        <w:tc>
          <w:tcPr>
            <w:tcW w:type="dxa" w:w="1336"/>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7"/>
              </w:rPr>
              <w:t>163,8</w:t>
            </w:r>
          </w:p>
        </w:tc>
      </w:tr>
    </w:tbl>
    <w:p>
      <w:pPr>
        <w:pStyle w:val="Normal-AfterTable"/>
      </w:pPr>
    </w:p>
    <w:p>
      <w:pPr>
        <w:keepNext/>
        <w:jc w:val="center"/>
      </w:pPr>
      <w:r>
        <w:drawing>
          <wp:inline xmlns:a="http://schemas.openxmlformats.org/drawingml/2006/main" xmlns:pic="http://schemas.openxmlformats.org/drawingml/2006/picture">
            <wp:extent cx="5652000" cy="3391200"/>
            <wp:docPr id="1991287261" name="Picture 1991287261"/>
            <wp:cNvGraphicFramePr>
              <a:graphicFrameLocks noChangeAspect="1"/>
            </wp:cNvGraphicFramePr>
            <a:graphic>
              <a:graphicData uri="http://schemas.openxmlformats.org/drawingml/2006/picture">
                <pic:pic>
                  <pic:nvPicPr>
                    <pic:cNvPr id="0" name="09-tai-nguyen.png"/>
                    <pic:cNvPicPr/>
                  </pic:nvPicPr>
                  <pic:blipFill>
                    <a:blip r:embed="rId33"/>
                    <a:stretch>
                      <a:fillRect/>
                    </a:stretch>
                  </pic:blipFill>
                  <pic:spPr>
                    <a:xfrm>
                      <a:off x="0" y="0"/>
                      <a:ext cx="5652000" cy="3391200"/>
                    </a:xfrm>
                    <a:prstGeom prst="rect"/>
                  </pic:spPr>
                </pic:pic>
              </a:graphicData>
            </a:graphic>
          </wp:inline>
        </w:drawing>
      </w:r>
    </w:p>
    <w:p>
      <w:pPr>
        <w:pStyle w:val="Hnhv"/>
        <w:keepNext w:val="0"/>
        <w:jc w:val="center"/>
      </w:pPr>
      <w:r>
        <w:t>Hình 3-8: Mức sử dụng tài nguyên</w:t>
      </w:r>
    </w:p>
    <w:p>
      <w:pPr>
        <w:spacing w:line="360" w:lineRule="auto" w:after="60"/>
        <w:ind w:firstLine="567"/>
        <w:jc w:val="both"/>
      </w:pPr>
      <w:r>
        <w:rPr>
          <w:rFonts w:ascii="Times New Roman" w:hAnsi="Times New Roman" w:eastAsia="Times New Roman"/>
          <w:sz w:val="26"/>
        </w:rPr>
        <w:t>CPU và bộ nhớ tăng theo kích thước batch nhưng nằm trong giới hạn máy thử nghiệm. CPU cực đại khoảng 82,30% ở nhóm 500; bộ nhớ dùng cực đại trung bình khoảng 3.531,1 MB. Số liệu chỉ đại diện cấu hình 16 lõi và concurrency 16 đã nêu.</w:t>
      </w:r>
    </w:p>
    <w:p>
      <w:pPr>
        <w:pStyle w:val="Heading3"/>
        <w:keepNext/>
      </w:pPr>
      <w:r>
        <w:t>Kiểm toán artifact</w:t>
      </w:r>
    </w:p>
    <w:p>
      <w:pPr>
        <w:spacing w:line="360" w:lineRule="auto" w:after="60"/>
        <w:ind w:firstLine="567"/>
        <w:jc w:val="both"/>
      </w:pPr>
      <w:r>
        <w:rPr>
          <w:rFonts w:ascii="Times New Roman" w:hAnsi="Times New Roman" w:eastAsia="Times New Roman"/>
          <w:sz w:val="26"/>
        </w:rPr>
        <w:t xml:space="preserve">Script kiểm toán xác nhận 9/9 run đạt, 1.830/1.830 chứng thư được phát hành, 1.830 certificate ID duy nhất, 1.830/1.830 Merkle proof hợp lệ, 9 batch tương ứng 9 transaction và các transaction có confirmation. </w:t>
      </w:r>
      <w:r>
        <w:rPr>
          <w:rFonts w:ascii="Times New Roman" w:hAnsi="Times New Roman" w:eastAsia="Times New Roman"/>
          <w:sz w:val="26"/>
        </w:rPr>
        <w:t>SHA256SUMS</w:t>
      </w:r>
      <w:r>
        <w:rPr>
          <w:rFonts w:ascii="Times New Roman" w:hAnsi="Times New Roman" w:eastAsia="Times New Roman"/>
          <w:sz w:val="26"/>
        </w:rPr>
        <w:t xml:space="preserve"> kiểm tra 27/27 artifact công khai.</w:t>
      </w:r>
    </w:p>
    <w:p>
      <w:pPr>
        <w:pStyle w:val="Chthchbng"/>
        <w:keepNext/>
        <w:jc w:val="center"/>
      </w:pPr>
      <w:r>
        <w:t>Bảng 3-6: Kết quả kiểm toán</w:t>
      </w:r>
    </w:p>
    <w:tbl>
      <w:tblPr>
        <w:tblStyle w:val="TableGrid"/>
        <w:tblW w:type="auto" w:w="0"/>
        <w:jc w:val="center"/>
        <w:tblLook w:firstColumn="1" w:firstRow="1" w:lastColumn="0" w:lastRow="0" w:noHBand="0" w:noVBand="1" w:val="04A0"/>
      </w:tblPr>
      <w:tblGrid>
        <w:gridCol w:w="4677"/>
        <w:gridCol w:w="4677"/>
      </w:tblGrid>
      <w:tr>
        <w:trPr>
          <w:cantSplit/>
          <w:tblHeader w:val="true"/>
        </w:trPr>
        <w:tc>
          <w:tcPr>
            <w:tcW w:type="dxa" w:w="4677"/>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Chỉ số</w:t>
            </w:r>
          </w:p>
        </w:tc>
        <w:tc>
          <w:tcPr>
            <w:tcW w:type="dxa" w:w="4677"/>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Kết quả</w:t>
            </w:r>
          </w:p>
        </w:tc>
      </w:tr>
      <w:tr>
        <w:trPr>
          <w:cantSplit/>
        </w:trPr>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Lần chạy</w:t>
            </w:r>
          </w:p>
        </w:tc>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9/9 đạt</w:t>
            </w:r>
          </w:p>
        </w:tc>
      </w:tr>
      <w:tr>
        <w:trPr>
          <w:cantSplit/>
        </w:trPr>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Chứng thư</w:t>
            </w:r>
          </w:p>
        </w:tc>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1.830/1.830</w:t>
            </w:r>
          </w:p>
        </w:tc>
      </w:tr>
      <w:tr>
        <w:trPr>
          <w:cantSplit/>
        </w:trPr>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Certificate ID duy nhất</w:t>
            </w:r>
          </w:p>
        </w:tc>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1.830</w:t>
            </w:r>
          </w:p>
        </w:tc>
      </w:tr>
      <w:tr>
        <w:trPr>
          <w:cantSplit/>
        </w:trPr>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Merkle proof hợp lệ</w:t>
            </w:r>
          </w:p>
        </w:tc>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1.830/1.830</w:t>
            </w:r>
          </w:p>
        </w:tc>
      </w:tr>
      <w:tr>
        <w:trPr>
          <w:cantSplit/>
        </w:trPr>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Batch/transaction</w:t>
            </w:r>
          </w:p>
        </w:tc>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9/9</w:t>
            </w:r>
          </w:p>
        </w:tc>
      </w:tr>
      <w:tr>
        <w:trPr>
          <w:cantSplit/>
        </w:trPr>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Artifact checksum</w:t>
            </w:r>
          </w:p>
        </w:tc>
        <w:tc>
          <w:tcPr>
            <w:tcW w:type="dxa" w:w="4677"/>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27/27</w:t>
            </w:r>
          </w:p>
        </w:tc>
      </w:tr>
    </w:tbl>
    <w:p>
      <w:pPr>
        <w:pStyle w:val="Normal-AfterTable"/>
      </w:pPr>
    </w:p>
    <w:p>
      <w:pPr>
        <w:spacing w:line="360" w:lineRule="auto" w:after="60"/>
        <w:ind w:firstLine="567"/>
        <w:jc w:val="both"/>
      </w:pPr>
      <w:r>
        <w:rPr>
          <w:rFonts w:ascii="Times New Roman" w:hAnsi="Times New Roman" w:eastAsia="Times New Roman"/>
          <w:sz w:val="26"/>
        </w:rPr>
        <w:t xml:space="preserve">Tổng 1.830 là tổng lượt/chứng thư của chín run: </w:t>
      </w:r>
      <w:r>
        <w:rPr>
          <w:rFonts w:ascii="Times New Roman" w:hAnsi="Times New Roman" w:eastAsia="Times New Roman"/>
          <w:sz w:val="26"/>
        </w:rPr>
        <w:t>3×10 + 3×100 + 3×500</w:t>
      </w:r>
      <w:r>
        <w:rPr>
          <w:rFonts w:ascii="Times New Roman" w:hAnsi="Times New Roman" w:eastAsia="Times New Roman"/>
          <w:sz w:val="26"/>
        </w:rPr>
        <w:t>. Không có việc cộng 1.830 chứng thư rồi nhân thêm ba lần; từng run sinh tập ID riêng.</w:t>
      </w:r>
    </w:p>
    <w:p>
      <w:pPr>
        <w:pStyle w:val="Heading2"/>
        <w:keepNext/>
      </w:pPr>
      <w:r>
        <w:t>Kết quả Kịch bản 3 – thu hồi, RBAC và audit</w:t>
      </w:r>
    </w:p>
    <w:p>
      <w:pPr>
        <w:pStyle w:val="Chthchbng"/>
        <w:keepNext/>
        <w:jc w:val="center"/>
      </w:pPr>
      <w:r>
        <w:t>Bảng 3-7: Kết quả Kịch bản 3</w:t>
      </w:r>
    </w:p>
    <w:tbl>
      <w:tblPr>
        <w:tblStyle w:val="TableGrid"/>
        <w:tblW w:type="auto" w:w="0"/>
        <w:jc w:val="center"/>
        <w:tblLook w:firstColumn="1" w:firstRow="1" w:lastColumn="0" w:lastRow="0" w:noHBand="0" w:noVBand="1" w:val="04A0"/>
      </w:tblPr>
      <w:tblGrid>
        <w:gridCol w:w="1871"/>
        <w:gridCol w:w="1871"/>
        <w:gridCol w:w="1871"/>
        <w:gridCol w:w="1871"/>
        <w:gridCol w:w="1871"/>
      </w:tblGrid>
      <w:tr>
        <w:trPr>
          <w:cantSplit/>
          <w:tblHeader w:val="true"/>
        </w:trPr>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Mã</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Ca kiểm thử</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Kỳ vọng</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Quan sát</w:t>
            </w:r>
          </w:p>
        </w:tc>
        <w:tc>
          <w:tcPr>
            <w:tcW w:type="dxa" w:w="1871"/>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19"/>
              </w:rPr>
              <w:t>Đánh giá</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S3-01</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Trước thu hồi</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`VALID`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S3-02</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Student thu hồi</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403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403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Maker thu hồi</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403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403</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S3-04</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Checker thu hồi</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201</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HTTP 201</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S3-05</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Sau thu hồi</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`REVOKED`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`REVOKED`</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S3-06</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Tx thu hồi xác nhận</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≥1</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1</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S3-07</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Có trong Revocation List</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Có</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Có</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r>
        <w:trPr>
          <w:cantSplit/>
        </w:trPr>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S3-08</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Audit đủ role/action</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4 action</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revoke/issue/approve/request</w:t>
            </w:r>
          </w:p>
        </w:tc>
        <w:tc>
          <w:tcPr>
            <w:tcW w:type="dxa" w:w="1871"/>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19"/>
              </w:rPr>
              <w:t>Đạt</w:t>
            </w:r>
          </w:p>
        </w:tc>
      </w:tr>
    </w:tbl>
    <w:p>
      <w:pPr>
        <w:pStyle w:val="Normal-AfterTable"/>
      </w:pPr>
    </w:p>
    <w:p>
      <w:pPr>
        <w:spacing w:line="360" w:lineRule="auto" w:after="60"/>
        <w:ind w:firstLine="567"/>
        <w:jc w:val="both"/>
      </w:pPr>
      <w:r>
        <w:rPr>
          <w:rFonts w:ascii="Times New Roman" w:hAnsi="Times New Roman" w:eastAsia="Times New Roman"/>
          <w:sz w:val="26"/>
        </w:rPr>
        <w:t>Tám trên tám ca đạt. Kết quả chứng minh chỉ Checker được thu hồi; transaction được xác nhận; Verify, Revocation List và audit thống nhất trong phạm vi môi trường R2.</w:t>
      </w:r>
    </w:p>
    <w:p>
      <w:pPr>
        <w:keepNext/>
        <w:jc w:val="center"/>
      </w:pPr>
      <w:r>
        <w:drawing>
          <wp:inline xmlns:a="http://schemas.openxmlformats.org/drawingml/2006/main" xmlns:pic="http://schemas.openxmlformats.org/drawingml/2006/picture">
            <wp:extent cx="5652000" cy="3179250"/>
            <wp:docPr id="1991287262" name="Picture 1991287262"/>
            <wp:cNvGraphicFramePr>
              <a:graphicFrameLocks noChangeAspect="1"/>
            </wp:cNvGraphicFramePr>
            <a:graphic>
              <a:graphicData uri="http://schemas.openxmlformats.org/drawingml/2006/picture">
                <pic:pic>
                  <pic:nvPicPr>
                    <pic:cNvPr id="0" name="10-tong-hop-kich-ban.png"/>
                    <pic:cNvPicPr/>
                  </pic:nvPicPr>
                  <pic:blipFill>
                    <a:blip r:embed="rId34"/>
                    <a:stretch>
                      <a:fillRect/>
                    </a:stretch>
                  </pic:blipFill>
                  <pic:spPr>
                    <a:xfrm>
                      <a:off x="0" y="0"/>
                      <a:ext cx="5652000" cy="3179250"/>
                    </a:xfrm>
                    <a:prstGeom prst="rect"/>
                  </pic:spPr>
                </pic:pic>
              </a:graphicData>
            </a:graphic>
          </wp:inline>
        </w:drawing>
      </w:r>
    </w:p>
    <w:p>
      <w:pPr>
        <w:pStyle w:val="Hnhv"/>
        <w:keepNext w:val="0"/>
        <w:jc w:val="center"/>
      </w:pPr>
      <w:r>
        <w:t>Hình 3-9: Tổng hợp tỷ lệ đạt của ba kịch bản</w:t>
      </w:r>
    </w:p>
    <w:p>
      <w:pPr>
        <w:pStyle w:val="Heading2"/>
        <w:keepNext/>
      </w:pPr>
      <w:r>
        <w:t>Đánh giá kết quả</w:t>
      </w:r>
    </w:p>
    <w:p>
      <w:pPr>
        <w:pStyle w:val="Heading3"/>
        <w:keepNext/>
      </w:pPr>
      <w:r>
        <w:t>Mức đáp ứng</w:t>
      </w:r>
    </w:p>
    <w:p>
      <w:pPr>
        <w:pStyle w:val="Chthchbng"/>
        <w:keepNext/>
        <w:jc w:val="center"/>
      </w:pPr>
      <w:r>
        <w:t>Bảng 3-8: Đối chiếu yêu cầu và bằng chứng</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Yêu cầu</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Bằng chứng</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Kết quả</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không tự duyệt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S1-06</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Phát hiện sửa chứng thư/bằng chứng</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S1-02 đến S1-05</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Phát hành 10/100/500</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9 run, 1.830 chứng thư</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Một transaction mỗi batch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9 batch/9 transaction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Chỉ Checker thu hồi</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S3-02 đến S3-04</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Verify nhận biết thu hồi</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S3-05 đến S3-07</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Audit actor/action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S3-08</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Build/test/health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8/8 test; 3 frontend; `HEALTH_OK`</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Đạt</w:t>
            </w:r>
          </w:p>
        </w:tc>
      </w:tr>
    </w:tbl>
    <w:p>
      <w:pPr>
        <w:pStyle w:val="Normal-AfterTable"/>
      </w:pPr>
    </w:p>
    <w:p>
      <w:pPr>
        <w:pStyle w:val="Heading3"/>
        <w:keepNext/>
      </w:pPr>
      <w:r>
        <w:t>Hạn chế</w:t>
      </w:r>
    </w:p>
    <w:p>
      <w:pPr>
        <w:spacing w:line="360" w:lineRule="auto" w:after="60"/>
        <w:ind w:firstLine="567"/>
        <w:jc w:val="both"/>
      </w:pPr>
      <w:r>
        <w:rPr>
          <w:rFonts w:ascii="Times New Roman" w:hAnsi="Times New Roman" w:eastAsia="Times New Roman"/>
          <w:sz w:val="26"/>
        </w:rPr>
        <w:t xml:space="preserve">Thứ nhất, regtest không phản ánh phí, độ trễ và kinh tế an ninh của mainnet. Thứ hai, thử nghiệm chạy trên một VPS và ba lần lặp mỗi kích thước; chưa đại diện tải dài hạn hoặc hệ thống phân tán nhiều node. Thứ ba, Student–chứng thư liên kết mềm bằng </w:t>
      </w:r>
      <w:r>
        <w:rPr>
          <w:rFonts w:ascii="Times New Roman" w:hAnsi="Times New Roman" w:eastAsia="Times New Roman"/>
          <w:sz w:val="26"/>
        </w:rPr>
        <w:t>recipientName</w:t>
      </w:r>
      <w:r>
        <w:rPr>
          <w:rFonts w:ascii="Times New Roman" w:hAnsi="Times New Roman" w:eastAsia="Times New Roman"/>
          <w:sz w:val="26"/>
        </w:rPr>
        <w:t>, có nguy cơ trùng tên. Thứ tư, khóa chưa ở HSM/KMS, chưa có MFA, HTTPS công khai, secret manager và quy trình xoay khóa.</w:t>
      </w:r>
    </w:p>
    <w:p>
      <w:pPr>
        <w:spacing w:line="360" w:lineRule="auto" w:after="60"/>
        <w:ind w:firstLine="567"/>
        <w:jc w:val="both"/>
      </w:pPr>
      <w:r>
        <w:rPr>
          <w:rFonts w:ascii="Times New Roman" w:hAnsi="Times New Roman" w:eastAsia="Times New Roman"/>
          <w:sz w:val="26"/>
        </w:rPr>
        <w:t>Thứ năm, Revocation List dựa vào DB; chưa có indexer phục hồi từ blockchain. Thứ sáu, audit DB có thể bị quản trị viên hạ tầng sửa. Thứ bảy, test đơn vị còn ít, chưa bao phủ sâu worker, lỗi RPC, mất kết nối giữa thao tác Bitcoin và cập nhật DB. Thứ tám, khả năng tương tác với verifier Blockcerts bên ngoài regtest cần tiếp tục đánh giá.</w:t>
      </w:r>
    </w:p>
    <w:p>
      <w:pPr>
        <w:pStyle w:val="Heading3"/>
        <w:keepNext/>
      </w:pPr>
      <w:r>
        <w:t>Hướng phát triển</w:t>
      </w:r>
    </w:p>
    <w:p>
      <w:pPr>
        <w:spacing w:line="360" w:lineRule="auto" w:after="60"/>
        <w:ind w:firstLine="567"/>
        <w:jc w:val="both"/>
      </w:pPr>
      <w:r>
        <w:rPr>
          <w:rFonts w:ascii="Times New Roman" w:hAnsi="Times New Roman" w:eastAsia="Times New Roman"/>
          <w:sz w:val="26"/>
        </w:rPr>
        <w:t xml:space="preserve">Cần dùng </w:t>
      </w:r>
      <w:r>
        <w:rPr>
          <w:rFonts w:ascii="Times New Roman" w:hAnsi="Times New Roman" w:eastAsia="Times New Roman"/>
          <w:sz w:val="26"/>
        </w:rPr>
        <w:t>studentCode</w:t>
      </w:r>
      <w:r>
        <w:rPr>
          <w:rFonts w:ascii="Times New Roman" w:hAnsi="Times New Roman" w:eastAsia="Times New Roman"/>
          <w:sz w:val="26"/>
        </w:rPr>
        <w:t xml:space="preserve"> và khóa ngoại ổn định; tách bảng request/batch/certificate; bổ sung transactional outbox và idempotency; xây indexer thu hồi; đưa khóa vào HSM/KMS; thêm MFA, HTTPS/HSTS, backup/restore, giám sát và kiểm thử xâm nhập. Trước mainnet cần kiểm thử testnet, xác định phí, confirmation policy, quyền riêng tư và trách nhiệm pháp lý. Có thể bổ sung verifier độc lập phía người dùng để giảm phụ thuộc dịch vụ trung tâm.</w:t>
      </w:r>
    </w:p>
    <w:p>
      <w:pPr>
        <w:pStyle w:val="Heading2"/>
        <w:keepNext/>
      </w:pPr>
      <w:r>
        <w:t>Kết luận Chương 3</w:t>
      </w:r>
    </w:p>
    <w:p>
      <w:pPr>
        <w:spacing w:line="360" w:lineRule="auto" w:after="60"/>
        <w:ind w:firstLine="567"/>
        <w:jc w:val="both"/>
      </w:pPr>
      <w:r>
        <w:rPr>
          <w:rFonts w:ascii="Times New Roman" w:hAnsi="Times New Roman" w:eastAsia="Times New Roman"/>
          <w:sz w:val="26"/>
        </w:rPr>
        <w:t>Chương 3 đã trình bày môi trường, cách hiện thực backend, ba frontend, worker, Blockcerts toolchain, xác minh, thu hồi và hardening B12; đồng thời báo cáo kết quả thực nghiệm có artifact kiểm toán. Kịch bản 1 đạt 6/6, Kịch bản 2 có 9/9 run và 1.830/1.830 proof hợp lệ, Kịch bản 3 đạt 8/8. Kết quả xác nhận tính đúng của nguyên mẫu và lợi ích batching trong môi trường regtest, nhưng không được suy rộng thành mức sẵn sàng production nếu chưa xử lý các hạn chế đã nêu.</w:t>
      </w:r>
    </w:p>
    <w:p>
      <w:pPr>
        <w:pStyle w:val="UH1"/>
        <w:keepNext/>
        <w:pageBreakBefore/>
      </w:pPr>
      <w:r>
        <w:t>KẾT LUẬN VÀ KIẾN NGHỊ</w:t>
      </w:r>
    </w:p>
    <w:p>
      <w:pPr>
        <w:pStyle w:val="UH2"/>
        <w:keepNext/>
      </w:pPr>
      <w:r>
        <w:t>1. Kết quả của đồ án</w:t>
      </w:r>
    </w:p>
    <w:p>
      <w:pPr>
        <w:spacing w:line="360" w:lineRule="auto" w:after="60"/>
        <w:ind w:firstLine="567"/>
        <w:jc w:val="both"/>
      </w:pPr>
      <w:r>
        <w:rPr>
          <w:rFonts w:ascii="Times New Roman" w:hAnsi="Times New Roman" w:eastAsia="Times New Roman"/>
          <w:sz w:val="26"/>
        </w:rPr>
        <w:t>Đồ án đã nghiên cứu cơ sở blockchain, hàm băm, chữ ký số, cây Merkle, cơ chế đồng thuận và mô hình Verifiable Credentials; từ đó phân tích, thiết kế và xây dựng nguyên mẫu quản lý văn bằng số dựa trên Blockcerts V3 và Bitcoin. Hệ thống có ba vai trò xác thực Maker–Checker–Student, một nhóm người xác minh công khai, ba cổng web, phát hành theo lô, holder portal, thu hồi và audit.</w:t>
      </w:r>
    </w:p>
    <w:p>
      <w:pPr>
        <w:spacing w:line="360" w:lineRule="auto" w:after="60"/>
        <w:ind w:firstLine="567"/>
        <w:jc w:val="both"/>
      </w:pPr>
      <w:r>
        <w:rPr>
          <w:rFonts w:ascii="Times New Roman" w:hAnsi="Times New Roman" w:eastAsia="Times New Roman"/>
          <w:sz w:val="26"/>
        </w:rPr>
        <w:t>Về kỹ thuật, hệ thống chuẩn hóa và băm từng chứng thư, tạo cây Merkle, neo một root cho cả lô lên Bitcoin regtest và gắn proof riêng vào từng credential. Bộ xác minh tính lại payload hash, proof, anchor, confirmation và trạng thái thu hồi. Thực nghiệm chính thức hoàn thành 6/6 phép thử nghiệp vụ, 8/8 phép thử xác minh–thu hồi, chín lần benchmark không lỗi và kiểm toán thành công 1.830/1.830 chứng thư duy nhất.</w:t>
      </w:r>
    </w:p>
    <w:p>
      <w:pPr>
        <w:spacing w:line="360" w:lineRule="auto" w:after="60"/>
        <w:ind w:firstLine="567"/>
        <w:jc w:val="both"/>
      </w:pPr>
      <w:r>
        <w:rPr>
          <w:rFonts w:ascii="Times New Roman" w:hAnsi="Times New Roman" w:eastAsia="Times New Roman"/>
          <w:sz w:val="26"/>
        </w:rPr>
        <w:t>Kết quả cho thấy mô hình phù hợp để minh họa cách blockchain tăng khả năng phát hiện sửa đổi và giảm phụ thuộc vào tra cứu thủ công. Tuy nhiên, blockchain không tự chứng minh dữ liệu đầu vào là đúng và không thay thế quản trị của cơ sở đào tạo. Giá trị của chứng thư vẫn phụ thuộc vào danh tính issuer, quy trình phê duyệt, bảo vệ khóa và khả năng vận hành dịch vụ.</w:t>
      </w:r>
    </w:p>
    <w:p>
      <w:pPr>
        <w:pStyle w:val="UH2"/>
        <w:keepNext/>
      </w:pPr>
      <w:r>
        <w:t>2. Đóng góp chính</w:t>
      </w:r>
    </w:p>
    <w:p>
      <w:pPr>
        <w:spacing w:line="360" w:lineRule="auto" w:after="60"/>
        <w:ind w:firstLine="567"/>
        <w:jc w:val="both"/>
      </w:pPr>
      <w:r>
        <w:rPr>
          <w:rFonts w:ascii="Times New Roman" w:hAnsi="Times New Roman" w:eastAsia="Times New Roman"/>
          <w:sz w:val="26"/>
        </w:rPr>
        <w:t>Đóng góp của đồ án gồm: (1) mô hình hóa quy trình phát hành văn bằng có phân tách Maker–Checker; (2) hiện thực Blockcerts V3 theo lô với Merkle proof và Bitcoin anchor; (3) xây ba cổng giao diện phù hợp ba nhóm người dùng; (4) kết hợp kiểm tra on-chain với trạng thái nghiệp vụ, thu hồi và audit; (5) cung cấp migration, scripts và artifacts để tái lập, kiểm toán kết quả.</w:t>
      </w:r>
    </w:p>
    <w:p>
      <w:pPr>
        <w:pStyle w:val="UH2"/>
        <w:keepNext/>
      </w:pPr>
      <w:r>
        <w:t>3. Kiến nghị</w:t>
      </w:r>
    </w:p>
    <w:p>
      <w:pPr>
        <w:spacing w:line="360" w:lineRule="auto" w:after="60"/>
        <w:ind w:firstLine="567"/>
        <w:jc w:val="both"/>
      </w:pPr>
      <w:r>
        <w:rPr>
          <w:rFonts w:ascii="Times New Roman" w:hAnsi="Times New Roman" w:eastAsia="Times New Roman"/>
          <w:sz w:val="26"/>
        </w:rPr>
        <w:t>Trước khi triển khai thực tế, cần đánh giá pháp lý và quy trình nghiệp vụ của cơ sở đào tạo; quản lý khóa bằng HSM/KMS; bổ sung chữ ký tổ chức; triển khai indexer và phục hồi dữ liệu thu hồi; tăng độ phủ kiểm thử; kiểm thử bảo mật độc lập; xây quy trình backup, giám sát, luân chuyển khóa và ứng cứu sự cố. Việc chuyển sang testnet/mainnet chỉ nên thực hiện sau khi các điều kiện này được đáp ứng và chi phí, quyền riêng tư cùng chính sách lưu trữ đã được phê duyệt.</w:t>
      </w:r>
    </w:p>
    <w:p>
      <w:pPr>
        <w:pStyle w:val="UH1"/>
        <w:keepNext/>
        <w:pageBreakBefore/>
      </w:pPr>
      <w:r>
        <w:t>TÀI LIỆU THAM KHẢO</w:t>
      </w:r>
    </w:p>
    <w:p>
      <w:pPr>
        <w:spacing w:line="360" w:lineRule="auto" w:after="120"/>
        <w:ind w:left="454" w:hanging="454"/>
        <w:jc w:val="both"/>
      </w:pPr>
      <w:r>
        <w:rPr>
          <w:rFonts w:ascii="Times New Roman" w:hAnsi="Times New Roman" w:eastAsia="Times New Roman"/>
          <w:sz w:val="26"/>
        </w:rPr>
        <w:t>[1] D. Yaga, P. Mell, N. Roby, K. Scarfone, “Blockchain Technology Overview,” NISTIR 8202, National Institute of Standards and Technology, 2018. DOI: 10.6028/NIST.IR.8202. https://doi.org/10.6028/NIST.IR.8202.</w:t>
      </w:r>
    </w:p>
    <w:p>
      <w:pPr>
        <w:spacing w:line="360" w:lineRule="auto" w:after="120"/>
        <w:ind w:left="454" w:hanging="454"/>
        <w:jc w:val="both"/>
      </w:pPr>
      <w:r>
        <w:rPr>
          <w:rFonts w:ascii="Times New Roman" w:hAnsi="Times New Roman" w:eastAsia="Times New Roman"/>
          <w:sz w:val="26"/>
        </w:rPr>
        <w:t>[2] S. Nakamoto, “Bitcoin: A Peer-to-Peer Electronic Cash System,” 2008. https://bitcoin.org/bitcoin.pdf (truy cập ngày 13/09/2026).</w:t>
      </w:r>
    </w:p>
    <w:p>
      <w:pPr>
        <w:spacing w:line="360" w:lineRule="auto" w:after="120"/>
        <w:ind w:left="454" w:hanging="454"/>
        <w:jc w:val="both"/>
      </w:pPr>
      <w:r>
        <w:rPr>
          <w:rFonts w:ascii="Times New Roman" w:hAnsi="Times New Roman" w:eastAsia="Times New Roman"/>
          <w:sz w:val="26"/>
        </w:rPr>
        <w:t>[3] R. C. Merkle, “Secrecy, Authentication, and Public Key Systems,” doctoral dissertation, Stanford University, 1979.</w:t>
      </w:r>
    </w:p>
    <w:p>
      <w:pPr>
        <w:spacing w:line="360" w:lineRule="auto" w:after="120"/>
        <w:ind w:left="454" w:hanging="454"/>
        <w:jc w:val="both"/>
      </w:pPr>
      <w:r>
        <w:rPr>
          <w:rFonts w:ascii="Times New Roman" w:hAnsi="Times New Roman" w:eastAsia="Times New Roman"/>
          <w:sz w:val="26"/>
        </w:rPr>
        <w:t>[4] National Institute of Standards and Technology, “Secure Hash Standard (SHS),” FIPS PUB 180-4, 2015. DOI: 10.6028/NIST.FIPS.180-4. https://doi.org/10.6028/NIST.FIPS.180-4.</w:t>
      </w:r>
    </w:p>
    <w:p>
      <w:pPr>
        <w:spacing w:line="360" w:lineRule="auto" w:after="120"/>
        <w:ind w:left="454" w:hanging="454"/>
        <w:jc w:val="both"/>
      </w:pPr>
      <w:r>
        <w:rPr>
          <w:rFonts w:ascii="Times New Roman" w:hAnsi="Times New Roman" w:eastAsia="Times New Roman"/>
          <w:sz w:val="26"/>
        </w:rPr>
        <w:t>[5] National Institute of Standards and Technology, “Digital Signature Standard (DSS),” FIPS PUB 186-5, 2023. DOI: 10.6028/NIST.FIPS.186-5. https://doi.org/10.6028/NIST.FIPS.186-5.</w:t>
      </w:r>
    </w:p>
    <w:p>
      <w:pPr>
        <w:spacing w:line="360" w:lineRule="auto" w:after="120"/>
        <w:ind w:left="454" w:hanging="454"/>
        <w:jc w:val="both"/>
      </w:pPr>
      <w:r>
        <w:rPr>
          <w:rFonts w:ascii="Times New Roman" w:hAnsi="Times New Roman" w:eastAsia="Times New Roman"/>
          <w:sz w:val="26"/>
        </w:rPr>
        <w:t>[6] M. Castro, B. Liskov, “Practical Byzantine Fault Tolerance,” Proceedings of the Third Symposium on Operating Systems Design and Implementation, 1999, pp. 173–186. https://www.usenix.org/conference/osdi-99/practical-byzantine-fault-tolerance.</w:t>
      </w:r>
    </w:p>
    <w:p>
      <w:pPr>
        <w:spacing w:line="360" w:lineRule="auto" w:after="120"/>
        <w:ind w:left="454" w:hanging="454"/>
        <w:jc w:val="both"/>
      </w:pPr>
      <w:r>
        <w:rPr>
          <w:rFonts w:ascii="Times New Roman" w:hAnsi="Times New Roman" w:eastAsia="Times New Roman"/>
          <w:sz w:val="26"/>
        </w:rPr>
        <w:t>[7] D. Ongaro, J. Ousterhout, “In Search of an Understandable Consensus Algorithm,” 2014 USENIX Annual Technical Conference, 2014, pp. 305–319. https://www.usenix.org/conference/atc14/technical-sessions/presentation/ongaro.</w:t>
      </w:r>
    </w:p>
    <w:p>
      <w:pPr>
        <w:spacing w:line="360" w:lineRule="auto" w:after="120"/>
        <w:ind w:left="454" w:hanging="454"/>
        <w:jc w:val="both"/>
      </w:pPr>
      <w:r>
        <w:rPr>
          <w:rFonts w:ascii="Times New Roman" w:hAnsi="Times New Roman" w:eastAsia="Times New Roman"/>
          <w:sz w:val="26"/>
        </w:rPr>
        <w:t>[8] E. Androulaki và cộng sự, “Hyperledger Fabric: A Distributed Operating System for Permissioned Blockchains,” Proceedings of the Thirteenth EuroSys Conference, 2018. DOI: 10.1145/3190508.3190538. https://doi.org/10.1145/3190508.3190538.</w:t>
      </w:r>
    </w:p>
    <w:p>
      <w:pPr>
        <w:spacing w:line="360" w:lineRule="auto" w:after="120"/>
        <w:ind w:left="454" w:hanging="454"/>
        <w:jc w:val="both"/>
      </w:pPr>
      <w:r>
        <w:rPr>
          <w:rFonts w:ascii="Times New Roman" w:hAnsi="Times New Roman" w:eastAsia="Times New Roman"/>
          <w:sz w:val="26"/>
        </w:rPr>
        <w:t>[9] M. Sporny, D. Longley, D. Chadwick (biên tập), “Verifiable Credentials Data Model v2.0,” W3C Recommendation, 15/05/2025. https://www.w3.org/TR/vc-data-model-2.0/.</w:t>
      </w:r>
    </w:p>
    <w:p>
      <w:pPr>
        <w:spacing w:line="360" w:lineRule="auto" w:after="120"/>
        <w:ind w:left="454" w:hanging="454"/>
        <w:jc w:val="both"/>
      </w:pPr>
      <w:r>
        <w:rPr>
          <w:rFonts w:ascii="Times New Roman" w:hAnsi="Times New Roman" w:eastAsia="Times New Roman"/>
          <w:sz w:val="26"/>
        </w:rPr>
        <w:t>[10] T. T. A. Dinh, R. Liu, M. Zhang, G. Chen, B. C. Ooi, J. Wang, “Untangling Blockchain: A Data Processing View of Blockchain Systems,” IEEE Transactions on Knowledge and Data Engineering, vol. 30, no. 7, pp. 1366–1385, 2018. DOI: 10.1109/TKDE.2017.2781227.</w:t>
      </w:r>
    </w:p>
    <w:p>
      <w:pPr>
        <w:spacing w:line="360" w:lineRule="auto" w:after="120"/>
        <w:ind w:left="454" w:hanging="454"/>
        <w:jc w:val="both"/>
      </w:pPr>
      <w:r>
        <w:rPr>
          <w:rFonts w:ascii="Times New Roman" w:hAnsi="Times New Roman" w:eastAsia="Times New Roman"/>
          <w:sz w:val="26"/>
        </w:rPr>
        <w:t>[11] Blockcerts, “cert-schema: JSON schemas and context for Blockcerts,” commit 1e390ac, 31/07/2025. https://github.com/blockchain-certificates/cert-schema/tree/1e390ace91fb2b09518e45760168f344ef3a4409 (truy cập ngày 13/09/2026).</w:t>
      </w:r>
    </w:p>
    <w:p>
      <w:pPr>
        <w:spacing w:line="360" w:lineRule="auto" w:after="120"/>
        <w:ind w:left="454" w:hanging="454"/>
        <w:jc w:val="both"/>
      </w:pPr>
      <w:r>
        <w:rPr>
          <w:rFonts w:ascii="Times New Roman" w:hAnsi="Times New Roman" w:eastAsia="Times New Roman"/>
          <w:sz w:val="26"/>
        </w:rPr>
        <w:t>[12] D. Longley, G. Kellogg, M. Sporny, M. Lanthaler, P.-A. Champin, N. Lindström (biên tập), “JSON-LD 1.1,” W3C Recommendation, 16/07/2020. https://www.w3.org/TR/json-ld11/.</w:t>
      </w:r>
    </w:p>
    <w:p>
      <w:pPr>
        <w:spacing w:line="360" w:lineRule="auto" w:after="120"/>
        <w:ind w:left="454" w:hanging="454"/>
        <w:jc w:val="both"/>
      </w:pPr>
      <w:r>
        <w:rPr>
          <w:rFonts w:ascii="Times New Roman" w:hAnsi="Times New Roman" w:eastAsia="Times New Roman"/>
          <w:sz w:val="26"/>
        </w:rPr>
        <w:t>[13] M. Sporny, D. Longley (biên tập), “Verifiable Credential Data Integrity 1.0,” W3C Recommendation, 15/05/2025. https://www.w3.org/TR/vc-data-integrity/.</w:t>
      </w:r>
    </w:p>
    <w:p>
      <w:pPr>
        <w:spacing w:line="360" w:lineRule="auto" w:after="120"/>
        <w:ind w:left="454" w:hanging="454"/>
        <w:jc w:val="both"/>
      </w:pPr>
      <w:r>
        <w:rPr>
          <w:rFonts w:ascii="Times New Roman" w:hAnsi="Times New Roman" w:eastAsia="Times New Roman"/>
          <w:sz w:val="26"/>
        </w:rPr>
        <w:t>[14] Blockcerts, “jsonld-signatures-merkleproof2019: MerkleProof2019 suite,” commit 26a9c30, 25/08/2026. https://github.com/blockchain-certificates/jsonld-signatures-merkleproof2019/tree/26a9c3071355a9ccd83b0b90fc375a4d8cf1d4b8 (truy cập ngày 13/09/2026).</w:t>
      </w:r>
    </w:p>
    <w:p>
      <w:pPr>
        <w:spacing w:line="360" w:lineRule="auto" w:after="120"/>
        <w:ind w:left="454" w:hanging="454"/>
        <w:jc w:val="both"/>
      </w:pPr>
      <w:r>
        <w:rPr>
          <w:rFonts w:ascii="Times New Roman" w:hAnsi="Times New Roman" w:eastAsia="Times New Roman"/>
          <w:sz w:val="26"/>
        </w:rPr>
        <w:t>[15] M. Jones, J. Bradley, N. Sakimura, “JSON Web Token (JWT),” RFC 7519, Internet Engineering Task Force, 2015. https://www.rfc-editor.org/rfc/rfc7519.</w:t>
      </w:r>
    </w:p>
    <w:p>
      <w:pPr>
        <w:spacing w:line="360" w:lineRule="auto" w:after="120"/>
        <w:ind w:left="454" w:hanging="454"/>
        <w:jc w:val="both"/>
      </w:pPr>
      <w:r>
        <w:rPr>
          <w:rFonts w:ascii="Times New Roman" w:hAnsi="Times New Roman" w:eastAsia="Times New Roman"/>
          <w:sz w:val="26"/>
        </w:rPr>
        <w:t>[16] OWASP Foundation, “Authorization Cheat Sheet.” https://cheatsheetseries.owasp.org/cheatsheets/Authorization_Cheat_Sheet.html (truy cập ngày 13/09/2026).</w:t>
      </w:r>
    </w:p>
    <w:p>
      <w:pPr>
        <w:spacing w:line="360" w:lineRule="auto" w:after="120"/>
        <w:ind w:left="454" w:hanging="454"/>
        <w:jc w:val="both"/>
      </w:pPr>
      <w:r>
        <w:rPr>
          <w:rFonts w:ascii="Times New Roman" w:hAnsi="Times New Roman" w:eastAsia="Times New Roman"/>
          <w:sz w:val="26"/>
        </w:rPr>
        <w:t>[17] OWASP Foundation, “Password Storage Cheat Sheet.” https://cheatsheetseries.owasp.org/cheatsheets/Password_Storage_Cheat_Sheet.html (truy cập ngày 13/09/2026).</w:t>
      </w:r>
    </w:p>
    <w:p>
      <w:pPr>
        <w:spacing w:line="360" w:lineRule="auto" w:after="120"/>
        <w:ind w:left="454" w:hanging="454"/>
        <w:jc w:val="both"/>
      </w:pPr>
      <w:r>
        <w:rPr>
          <w:rFonts w:ascii="Times New Roman" w:hAnsi="Times New Roman" w:eastAsia="Times New Roman"/>
          <w:sz w:val="26"/>
        </w:rPr>
        <w:t>[18] Bitcoin Project, “Bitcoin Developer Guide — Testing Applications.” https://developer.bitcoin.org/examples/testing.html (truy cập ngày 13/09/2026).</w:t>
      </w:r>
    </w:p>
    <w:p>
      <w:pPr>
        <w:spacing w:line="360" w:lineRule="auto" w:after="120"/>
        <w:ind w:left="454" w:hanging="454"/>
        <w:jc w:val="both"/>
      </w:pPr>
      <w:r>
        <w:rPr>
          <w:rFonts w:ascii="Times New Roman" w:hAnsi="Times New Roman" w:eastAsia="Times New Roman"/>
          <w:sz w:val="26"/>
        </w:rPr>
        <w:t>[19] NestJS, “NestJS Documentation.” https://docs.nestjs.com/ (truy cập ngày 13/09/2026).</w:t>
      </w:r>
    </w:p>
    <w:p>
      <w:pPr>
        <w:spacing w:line="360" w:lineRule="auto" w:after="120"/>
        <w:ind w:left="454" w:hanging="454"/>
        <w:jc w:val="both"/>
      </w:pPr>
      <w:r>
        <w:rPr>
          <w:rFonts w:ascii="Times New Roman" w:hAnsi="Times New Roman" w:eastAsia="Times New Roman"/>
          <w:sz w:val="26"/>
        </w:rPr>
        <w:t>[20] PostgreSQL Global Development Group, “PostgreSQL 17 Documentation — Transactions.” https://www.postgresql.org/docs/17/tutorial-transactions.html (truy cập ngày 13/09/2026).</w:t>
      </w:r>
    </w:p>
    <w:p>
      <w:pPr>
        <w:spacing w:line="360" w:lineRule="auto" w:after="120"/>
        <w:ind w:left="454" w:hanging="454"/>
        <w:jc w:val="both"/>
      </w:pPr>
      <w:r>
        <w:rPr>
          <w:rFonts w:ascii="Times New Roman" w:hAnsi="Times New Roman" w:eastAsia="Times New Roman"/>
          <w:sz w:val="26"/>
        </w:rPr>
        <w:t>[21] BullMQ, “BullMQ Documentation.” https://docs.bullmq.io/ (truy cập ngày 13/09/2026).</w:t>
      </w:r>
    </w:p>
    <w:p>
      <w:pPr>
        <w:spacing w:line="360" w:lineRule="auto" w:after="120"/>
        <w:ind w:left="454" w:hanging="454"/>
        <w:jc w:val="both"/>
      </w:pPr>
      <w:r>
        <w:rPr>
          <w:rFonts w:ascii="Times New Roman" w:hAnsi="Times New Roman" w:eastAsia="Times New Roman"/>
          <w:sz w:val="26"/>
        </w:rPr>
        <w:t>[22] TypeORM, “TypeORM Documentation — Migrations and Transactions.” https://typeorm.io/docs/advanced-topics/migrations/; https://typeorm.io/docs/advanced-topics/transactions/ (truy cập ngày 13/09/2026).</w:t>
      </w:r>
    </w:p>
    <w:p>
      <w:pPr>
        <w:pStyle w:val="UH1"/>
        <w:keepNext/>
        <w:pageBreakBefore/>
      </w:pPr>
      <w:r>
        <w:t>PHỤ LỤC</w:t>
      </w:r>
    </w:p>
    <w:p>
      <w:pPr>
        <w:pStyle w:val="UH2"/>
        <w:keepNext/>
      </w:pPr>
      <w:r>
        <w:t>Phụ lục A. Nhóm API chính</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rPr>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Nhóm</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Đường dẫn tiêu biểu</w:t>
            </w:r>
          </w:p>
        </w:tc>
        <w:tc>
          <w:tcPr>
            <w:tcW w:type="dxa" w:w="3118"/>
            <w:vAlign w:val="center"/>
            <w:tcMar>
              <w:top w:w="70" w:type="dxa"/>
              <w:left w:w="70" w:type="dxa"/>
              <w:bottom w:w="70" w:type="dxa"/>
              <w:right w:w="70" w:type="dxa"/>
            </w:tcMar>
          </w:tcPr>
          <w:p>
            <w:pPr>
              <w:spacing w:after="0" w:line="240" w:lineRule="auto"/>
              <w:jc w:val="center"/>
            </w:pPr>
            <w:r>
              <w:rPr>
                <w:rFonts w:ascii="Times New Roman" w:hAnsi="Times New Roman" w:eastAsia="Times New Roman"/>
                <w:b/>
                <w:sz w:val="21"/>
              </w:rPr>
              <w:t>Quyền</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Xác thực</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`POST /auth/login`, `GET /auth/me`</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khai/đã đăng nhập</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Tài khoản</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`/api/admin/users`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Phát hành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Maker/Checker theo hành động</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Holder</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`/api/issue/holder/certificates`</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Student</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Xác minh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`/api/verify`</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Thu hồi</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`/api/revoke/:id`</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Issuer</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`/api/blockcerts/issuers/kma/*`</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Audit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`/api/audit`</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Maker, Checker</w:t>
            </w:r>
          </w:p>
        </w:tc>
      </w:tr>
      <w:tr>
        <w:trPr>
          <w:cantSplit/>
        </w:trPr>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Health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`/health`</w:t>
            </w:r>
          </w:p>
        </w:tc>
        <w:tc>
          <w:tcPr>
            <w:tcW w:type="dxa" w:w="3118"/>
            <w:vAlign w:val="center"/>
            <w:tcMar>
              <w:top w:w="70" w:type="dxa"/>
              <w:left w:w="70" w:type="dxa"/>
              <w:bottom w:w="70" w:type="dxa"/>
              <w:right w:w="70" w:type="dxa"/>
            </w:tcMar>
          </w:tcPr>
          <w:p>
            <w:pPr>
              <w:spacing w:after="0" w:line="240" w:lineRule="auto"/>
              <w:jc w:val="left"/>
            </w:pPr>
            <w:r>
              <w:rPr>
                <w:rFonts w:ascii="Times New Roman" w:hAnsi="Times New Roman" w:eastAsia="Times New Roman"/>
                <w:b w:val="0"/>
                <w:sz w:val="21"/>
              </w:rPr>
              <w:t>Công khai</w:t>
            </w:r>
          </w:p>
        </w:tc>
      </w:tr>
    </w:tbl>
    <w:p>
      <w:pPr>
        <w:pStyle w:val="Normal-AfterTable"/>
      </w:pPr>
    </w:p>
    <w:p>
      <w:pPr>
        <w:pStyle w:val="UH2"/>
        <w:keepNext/>
      </w:pPr>
      <w:r>
        <w:t>Phụ lục B. Bằng chứng thực nghiệm chính thức</w:t>
      </w:r>
    </w:p>
    <w:p>
      <w:pPr>
        <w:spacing w:line="360" w:lineRule="auto" w:after="60"/>
        <w:ind w:firstLine="567"/>
        <w:jc w:val="both"/>
      </w:pPr>
      <w:r>
        <w:rPr>
          <w:rFonts w:ascii="Times New Roman" w:hAnsi="Times New Roman" w:eastAsia="Times New Roman"/>
          <w:sz w:val="26"/>
        </w:rPr>
        <w:t xml:space="preserve">Bộ kết quả chính thức nằm trong </w:t>
      </w:r>
      <w:r>
        <w:rPr>
          <w:rFonts w:ascii="Times New Roman" w:hAnsi="Times New Roman" w:eastAsia="Times New Roman"/>
          <w:sz w:val="26"/>
        </w:rPr>
        <w:t>experiments/results/</w:t>
      </w:r>
      <w:r>
        <w:rPr>
          <w:rFonts w:ascii="Times New Roman" w:hAnsi="Times New Roman" w:eastAsia="Times New Roman"/>
          <w:sz w:val="26"/>
        </w:rPr>
        <w:t xml:space="preserve">, gồm tóm tắt kịch bản 1 và 3, chín kết quả benchmark, bảng tổng hợp hiệu năng, kiểm toán artifact, biểu đồ và </w:t>
      </w:r>
      <w:r>
        <w:rPr>
          <w:rFonts w:ascii="Times New Roman" w:hAnsi="Times New Roman" w:eastAsia="Times New Roman"/>
          <w:sz w:val="26"/>
        </w:rPr>
        <w:t>SHA256SUMS</w:t>
      </w:r>
      <w:r>
        <w:rPr>
          <w:rFonts w:ascii="Times New Roman" w:hAnsi="Times New Roman" w:eastAsia="Times New Roman"/>
          <w:sz w:val="26"/>
        </w:rPr>
        <w:t xml:space="preserve">. Freeze dùng cho báo cáo là </w:t>
      </w:r>
      <w:r>
        <w:rPr>
          <w:rFonts w:ascii="Times New Roman" w:hAnsi="Times New Roman" w:eastAsia="Times New Roman"/>
          <w:sz w:val="26"/>
        </w:rPr>
        <w:t>experiments/freeze/b12-freeze-r2.json</w:t>
      </w:r>
      <w:r>
        <w:rPr>
          <w:rFonts w:ascii="Times New Roman" w:hAnsi="Times New Roman" w:eastAsia="Times New Roman"/>
          <w:sz w:val="26"/>
        </w:rPr>
        <w:t>. Dữ liệu credential, private key, WIF, token, mật khẩu và tài khoản bootstrap không thuộc phạm vi công khai.</w:t>
      </w:r>
    </w:p>
    <w:p>
      <w:pPr>
        <w:pStyle w:val="UH2"/>
        <w:keepNext/>
      </w:pPr>
      <w:r>
        <w:t>Phụ lục C. Hướng dẫn tái lập tóm tắt</w:t>
      </w:r>
    </w:p>
    <w:p>
      <w:pPr>
        <w:pStyle w:val="ListParagraph"/>
        <w:spacing w:line="360" w:lineRule="auto" w:after="60"/>
        <w:ind w:left="454" w:hanging="454"/>
        <w:jc w:val="both"/>
      </w:pPr>
      <w:r>
        <w:rPr>
          <w:rFonts w:ascii="Times New Roman" w:hAnsi="Times New Roman" w:eastAsia="Times New Roman"/>
          <w:sz w:val="26"/>
        </w:rPr>
        <w:t xml:space="preserve">1. Tạo biến môi trường từ </w:t>
      </w:r>
      <w:r>
        <w:rPr>
          <w:rFonts w:ascii="Times New Roman" w:hAnsi="Times New Roman" w:eastAsia="Times New Roman"/>
          <w:sz w:val="26"/>
        </w:rPr>
        <w:t>.env.example</w:t>
      </w:r>
      <w:r>
        <w:rPr>
          <w:rFonts w:ascii="Times New Roman" w:hAnsi="Times New Roman" w:eastAsia="Times New Roman"/>
          <w:sz w:val="26"/>
        </w:rPr>
        <w:t xml:space="preserve"> và thay toàn bộ giá trị bí mật.</w:t>
      </w:r>
    </w:p>
    <w:p>
      <w:pPr>
        <w:pStyle w:val="ListParagraph"/>
        <w:spacing w:line="360" w:lineRule="auto" w:after="60"/>
        <w:ind w:left="454" w:hanging="454"/>
        <w:jc w:val="both"/>
      </w:pPr>
      <w:r>
        <w:rPr>
          <w:rFonts w:ascii="Times New Roman" w:hAnsi="Times New Roman" w:eastAsia="Times New Roman"/>
          <w:sz w:val="26"/>
        </w:rPr>
        <w:t>2. Khởi động PostgreSQL, Redis và Bitcoin Core regtest bằng Docker Compose.</w:t>
      </w:r>
    </w:p>
    <w:p>
      <w:pPr>
        <w:pStyle w:val="ListParagraph"/>
        <w:spacing w:line="360" w:lineRule="auto" w:after="60"/>
        <w:ind w:left="454" w:hanging="454"/>
        <w:jc w:val="both"/>
      </w:pPr>
      <w:r>
        <w:rPr>
          <w:rFonts w:ascii="Times New Roman" w:hAnsi="Times New Roman" w:eastAsia="Times New Roman"/>
          <w:sz w:val="26"/>
        </w:rPr>
        <w:t>3. Chạy migration của backend; tạo ví regtest và cấp coin thử nghiệm.</w:t>
      </w:r>
    </w:p>
    <w:p>
      <w:pPr>
        <w:pStyle w:val="ListParagraph"/>
        <w:spacing w:line="360" w:lineRule="auto" w:after="60"/>
        <w:ind w:left="454" w:hanging="454"/>
        <w:jc w:val="both"/>
      </w:pPr>
      <w:r>
        <w:rPr>
          <w:rFonts w:ascii="Times New Roman" w:hAnsi="Times New Roman" w:eastAsia="Times New Roman"/>
          <w:sz w:val="26"/>
        </w:rPr>
        <w:t>4. Build, khởi động backend/worker và ba frontend; chạy health check.</w:t>
      </w:r>
    </w:p>
    <w:p>
      <w:pPr>
        <w:pStyle w:val="ListParagraph"/>
        <w:spacing w:line="360" w:lineRule="auto" w:after="60"/>
        <w:ind w:left="454" w:hanging="454"/>
        <w:jc w:val="both"/>
      </w:pPr>
      <w:r>
        <w:rPr>
          <w:rFonts w:ascii="Times New Roman" w:hAnsi="Times New Roman" w:eastAsia="Times New Roman"/>
          <w:sz w:val="26"/>
        </w:rPr>
        <w:t>5. Tạo tài khoản thử nghiệm không chứa dữ liệu cá nhân thật.</w:t>
      </w:r>
    </w:p>
    <w:p>
      <w:pPr>
        <w:pStyle w:val="ListParagraph"/>
        <w:spacing w:line="360" w:lineRule="auto" w:after="60"/>
        <w:ind w:left="454" w:hanging="454"/>
        <w:jc w:val="both"/>
      </w:pPr>
      <w:r>
        <w:rPr>
          <w:rFonts w:ascii="Times New Roman" w:hAnsi="Times New Roman" w:eastAsia="Times New Roman"/>
          <w:sz w:val="26"/>
        </w:rPr>
        <w:t>6. Chạy preflight, đóng băng cấu hình và thực thi các kịch bản.</w:t>
      </w:r>
    </w:p>
    <w:p>
      <w:pPr>
        <w:pStyle w:val="ListParagraph"/>
        <w:spacing w:line="360" w:lineRule="auto" w:after="60"/>
        <w:ind w:left="454" w:hanging="454"/>
        <w:jc w:val="both"/>
      </w:pPr>
      <w:r>
        <w:rPr>
          <w:rFonts w:ascii="Times New Roman" w:hAnsi="Times New Roman" w:eastAsia="Times New Roman"/>
          <w:sz w:val="26"/>
        </w:rPr>
        <w:t>7. Kiểm toán Merkle proof, tạo checksum và chỉ công bố artifact đã khử dữ liệu nhạy cảm.</w:t>
      </w:r>
    </w:p>
    <w:sectPr w:rsidR="00CB4512">
      <w:footerReference w:type="default" r:id="rId17"/>
      <w:footerReference w:type="first" r:id="rId18"/>
      <w:pgSz w:w="11906" w:h="16838"/>
      <w:pgMar w:top="1134" w:right="851" w:bottom="1134" w:left="1701" w:header="288" w:footer="566"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3758B" w14:textId="77777777" w:rsidR="009E4BC8" w:rsidRDefault="009E4BC8">
      <w:pPr>
        <w:spacing w:line="240" w:lineRule="auto"/>
      </w:pPr>
      <w:r>
        <w:separator/>
      </w:r>
    </w:p>
  </w:endnote>
  <w:endnote w:type="continuationSeparator" w:id="0">
    <w:p w14:paraId="25BB2A60" w14:textId="77777777" w:rsidR="009E4BC8" w:rsidRDefault="009E4B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charset w:val="00"/>
    <w:family w:val="swiss"/>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5740" w14:textId="77777777" w:rsidR="00CB4512" w:rsidRDefault="00000000">
    <w:pPr>
      <w:pStyle w:val="Footer"/>
      <w:jc w:val="center"/>
    </w:pPr>
    <w:r>
      <w:fldChar w:fldCharType="begin"/>
    </w:r>
    <w:r>
      <w:instrText xml:space="preserve"> PAGE   \* MERGEFORMAT </w:instrText>
    </w:r>
    <w:r>
      <w:fldChar w:fldCharType="separate"/>
    </w:r>
    <w:r>
      <w:t>viii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9EBAA" w14:textId="77777777" w:rsidR="00CB4512" w:rsidRDefault="00000000">
    <w:pPr>
      <w:pStyle w:val="Footer"/>
      <w:jc w:val="center"/>
    </w:pPr>
    <w:r>
      <w:fldChar w:fldCharType="begin"/>
    </w:r>
    <w:r>
      <w:instrText xml:space="preserve"> PAGE   \* MERGEFORMAT </w:instrText>
    </w:r>
    <w:r>
      <w:fldChar w:fldCharType="separate"/>
    </w:r>
    <w:r>
      <w:t>43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03DCD" w14:textId="77777777" w:rsidR="00CB4512" w:rsidRDefault="00CB45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13B62" w14:textId="77777777" w:rsidR="009E4BC8" w:rsidRDefault="009E4BC8">
      <w:r>
        <w:separator/>
      </w:r>
    </w:p>
  </w:footnote>
  <w:footnote w:type="continuationSeparator" w:id="0">
    <w:p w14:paraId="7470D2B3" w14:textId="77777777" w:rsidR="009E4BC8" w:rsidRDefault="009E4B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30C50"/>
    <w:multiLevelType w:val="multilevel"/>
    <w:tmpl w:val="1C330C50"/>
    <w:lvl w:ilvl="0">
      <w:start w:val="1"/>
      <w:numFmt w:val="upperRoman"/>
      <w:pStyle w:val="ChngmcL1"/>
      <w:suff w:val="space"/>
      <w:lvlText w:val="Chương %1."/>
      <w:lvlJc w:val="left"/>
      <w:pPr>
        <w:ind w:left="0" w:firstLine="0"/>
      </w:pPr>
    </w:lvl>
    <w:lvl w:ilvl="1">
      <w:start w:val="1"/>
      <w:numFmt w:val="decimal"/>
      <w:pStyle w:val="ChngmcL2"/>
      <w:isLgl/>
      <w:lvlText w:val="%1.%2."/>
      <w:lvlJc w:val="left"/>
      <w:pPr>
        <w:ind w:left="1276" w:hanging="567"/>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597B6A"/>
    <w:multiLevelType w:val="multilevel"/>
    <w:tmpl w:val="3B597B6A"/>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C635A06"/>
    <w:multiLevelType w:val="hybridMultilevel"/>
    <w:tmpl w:val="DD361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B2196D"/>
    <w:multiLevelType w:val="multilevel"/>
    <w:tmpl w:val="71B2196D"/>
    <w:lvl w:ilvl="0">
      <w:start w:val="1"/>
      <w:numFmt w:val="upperRoman"/>
      <w:pStyle w:val="Heading1"/>
      <w:suff w:val="space"/>
      <w:lvlText w:val="Chương %1."/>
      <w:lvlJc w:val="left"/>
      <w:pPr>
        <w:ind w:left="0" w:firstLine="0"/>
      </w:pPr>
      <w:rPr>
        <w:rFonts w:hint="default"/>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720" w:hanging="720"/>
      </w:pPr>
      <w:rPr>
        <w:rFonts w:hint="default"/>
      </w:rPr>
    </w:lvl>
    <w:lvl w:ilvl="3">
      <w:start w:val="1"/>
      <w:numFmt w:val="lowerLetter"/>
      <w:pStyle w:val="Heading4"/>
      <w:isLgl/>
      <w:lvlText w:val="%4)"/>
      <w:lvlJc w:val="left"/>
      <w:pPr>
        <w:ind w:left="992" w:hanging="283"/>
      </w:pPr>
      <w:rPr>
        <w:rFonts w:hint="default"/>
      </w:rPr>
    </w:lvl>
    <w:lvl w:ilvl="4">
      <w:start w:val="1"/>
      <w:numFmt w:val="decimal"/>
      <w:isLgl/>
      <w:lvlText w:val="%1.%2.%3.%4.%5"/>
      <w:lvlJc w:val="left"/>
      <w:pPr>
        <w:ind w:left="1008" w:hanging="100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num w:numId="1" w16cid:durableId="415202079">
    <w:abstractNumId w:val="3"/>
  </w:num>
  <w:num w:numId="2" w16cid:durableId="1172404918">
    <w:abstractNumId w:val="1"/>
  </w:num>
  <w:num w:numId="3" w16cid:durableId="1158040152">
    <w:abstractNumId w:val="0"/>
    <w:lvlOverride w:ilvl="0">
      <w:lvl w:ilvl="0" w:tentative="1">
        <w:start w:val="1"/>
        <w:numFmt w:val="upperRoman"/>
        <w:pStyle w:val="ChngmcL1"/>
        <w:suff w:val="space"/>
        <w:lvlText w:val="Chương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Override>
  </w:num>
  <w:num w:numId="4" w16cid:durableId="13998606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ttachedTemplate r:id="rId1"/>
  <w:defaultTabStop w:val="706"/>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65"/>
    <w:rsid w:val="00000AAE"/>
    <w:rsid w:val="0000153F"/>
    <w:rsid w:val="0000154E"/>
    <w:rsid w:val="00001835"/>
    <w:rsid w:val="00004854"/>
    <w:rsid w:val="0000688B"/>
    <w:rsid w:val="00007495"/>
    <w:rsid w:val="000077B2"/>
    <w:rsid w:val="00007C71"/>
    <w:rsid w:val="000105B9"/>
    <w:rsid w:val="000124E6"/>
    <w:rsid w:val="00012771"/>
    <w:rsid w:val="0001321F"/>
    <w:rsid w:val="0001522C"/>
    <w:rsid w:val="00015B74"/>
    <w:rsid w:val="00016D1F"/>
    <w:rsid w:val="00021667"/>
    <w:rsid w:val="000216A2"/>
    <w:rsid w:val="00022D08"/>
    <w:rsid w:val="00023813"/>
    <w:rsid w:val="00023DA9"/>
    <w:rsid w:val="00024B47"/>
    <w:rsid w:val="0002678D"/>
    <w:rsid w:val="000279D9"/>
    <w:rsid w:val="00027ADB"/>
    <w:rsid w:val="000301E8"/>
    <w:rsid w:val="000329C5"/>
    <w:rsid w:val="00032F8C"/>
    <w:rsid w:val="00032FE5"/>
    <w:rsid w:val="00033CFA"/>
    <w:rsid w:val="00036238"/>
    <w:rsid w:val="00040041"/>
    <w:rsid w:val="0004030E"/>
    <w:rsid w:val="000409A5"/>
    <w:rsid w:val="00042B9C"/>
    <w:rsid w:val="00042D65"/>
    <w:rsid w:val="00045327"/>
    <w:rsid w:val="0004733C"/>
    <w:rsid w:val="00047A96"/>
    <w:rsid w:val="000522F2"/>
    <w:rsid w:val="000530E3"/>
    <w:rsid w:val="000533A3"/>
    <w:rsid w:val="0005419C"/>
    <w:rsid w:val="000541A0"/>
    <w:rsid w:val="00055022"/>
    <w:rsid w:val="00055BB0"/>
    <w:rsid w:val="00057347"/>
    <w:rsid w:val="00060D29"/>
    <w:rsid w:val="00060FDE"/>
    <w:rsid w:val="00063352"/>
    <w:rsid w:val="0006605F"/>
    <w:rsid w:val="00066BF6"/>
    <w:rsid w:val="00066D2A"/>
    <w:rsid w:val="00067482"/>
    <w:rsid w:val="00067FCE"/>
    <w:rsid w:val="000704EA"/>
    <w:rsid w:val="000724E7"/>
    <w:rsid w:val="00072791"/>
    <w:rsid w:val="00072B62"/>
    <w:rsid w:val="00072CD3"/>
    <w:rsid w:val="000747F9"/>
    <w:rsid w:val="00076D65"/>
    <w:rsid w:val="000860F7"/>
    <w:rsid w:val="00091104"/>
    <w:rsid w:val="00092988"/>
    <w:rsid w:val="000934C2"/>
    <w:rsid w:val="000947F8"/>
    <w:rsid w:val="000948F1"/>
    <w:rsid w:val="000A07D0"/>
    <w:rsid w:val="000A08A5"/>
    <w:rsid w:val="000A2E2F"/>
    <w:rsid w:val="000A3323"/>
    <w:rsid w:val="000A48A7"/>
    <w:rsid w:val="000A5569"/>
    <w:rsid w:val="000A58C5"/>
    <w:rsid w:val="000A61F1"/>
    <w:rsid w:val="000B17C7"/>
    <w:rsid w:val="000B1B99"/>
    <w:rsid w:val="000B1CE4"/>
    <w:rsid w:val="000B46DF"/>
    <w:rsid w:val="000B5C13"/>
    <w:rsid w:val="000B5CF1"/>
    <w:rsid w:val="000B69DC"/>
    <w:rsid w:val="000B7A28"/>
    <w:rsid w:val="000C1CFF"/>
    <w:rsid w:val="000C1EBE"/>
    <w:rsid w:val="000C7234"/>
    <w:rsid w:val="000D189F"/>
    <w:rsid w:val="000D2567"/>
    <w:rsid w:val="000D46DC"/>
    <w:rsid w:val="000D5AEF"/>
    <w:rsid w:val="000E00D1"/>
    <w:rsid w:val="000E04F4"/>
    <w:rsid w:val="000E0E03"/>
    <w:rsid w:val="000E13C8"/>
    <w:rsid w:val="000E20EA"/>
    <w:rsid w:val="000E279D"/>
    <w:rsid w:val="000E2F0F"/>
    <w:rsid w:val="000E36FE"/>
    <w:rsid w:val="000E3A7C"/>
    <w:rsid w:val="000E5280"/>
    <w:rsid w:val="000E626D"/>
    <w:rsid w:val="000E629E"/>
    <w:rsid w:val="000E71DF"/>
    <w:rsid w:val="000F0102"/>
    <w:rsid w:val="000F0A9A"/>
    <w:rsid w:val="000F0C68"/>
    <w:rsid w:val="000F0E6A"/>
    <w:rsid w:val="000F1317"/>
    <w:rsid w:val="000F2AC8"/>
    <w:rsid w:val="000F56F1"/>
    <w:rsid w:val="000F6797"/>
    <w:rsid w:val="000F6EF7"/>
    <w:rsid w:val="00100487"/>
    <w:rsid w:val="00102C63"/>
    <w:rsid w:val="00103DEC"/>
    <w:rsid w:val="001050D5"/>
    <w:rsid w:val="00106558"/>
    <w:rsid w:val="001068C6"/>
    <w:rsid w:val="00106DCF"/>
    <w:rsid w:val="0010749B"/>
    <w:rsid w:val="001113AC"/>
    <w:rsid w:val="001116F1"/>
    <w:rsid w:val="00111B9F"/>
    <w:rsid w:val="00114B07"/>
    <w:rsid w:val="0011643F"/>
    <w:rsid w:val="00117B03"/>
    <w:rsid w:val="00120212"/>
    <w:rsid w:val="001209B3"/>
    <w:rsid w:val="00120B18"/>
    <w:rsid w:val="0012152D"/>
    <w:rsid w:val="00130985"/>
    <w:rsid w:val="00130ACB"/>
    <w:rsid w:val="001316E8"/>
    <w:rsid w:val="00132D50"/>
    <w:rsid w:val="00132D94"/>
    <w:rsid w:val="00133425"/>
    <w:rsid w:val="0013587C"/>
    <w:rsid w:val="00135B29"/>
    <w:rsid w:val="001378D3"/>
    <w:rsid w:val="00137E40"/>
    <w:rsid w:val="00140953"/>
    <w:rsid w:val="001417DE"/>
    <w:rsid w:val="00146908"/>
    <w:rsid w:val="00146B22"/>
    <w:rsid w:val="00147308"/>
    <w:rsid w:val="00147988"/>
    <w:rsid w:val="00150C2A"/>
    <w:rsid w:val="001514DA"/>
    <w:rsid w:val="00151A15"/>
    <w:rsid w:val="00152A29"/>
    <w:rsid w:val="00153D89"/>
    <w:rsid w:val="0015528E"/>
    <w:rsid w:val="00156012"/>
    <w:rsid w:val="00156403"/>
    <w:rsid w:val="00156571"/>
    <w:rsid w:val="001567EE"/>
    <w:rsid w:val="00157B51"/>
    <w:rsid w:val="00160FF0"/>
    <w:rsid w:val="0016260C"/>
    <w:rsid w:val="00162B14"/>
    <w:rsid w:val="00162F53"/>
    <w:rsid w:val="0016348F"/>
    <w:rsid w:val="001651ED"/>
    <w:rsid w:val="00166FB8"/>
    <w:rsid w:val="001725B9"/>
    <w:rsid w:val="00175AC5"/>
    <w:rsid w:val="001811F1"/>
    <w:rsid w:val="00182799"/>
    <w:rsid w:val="00182E61"/>
    <w:rsid w:val="00183EB2"/>
    <w:rsid w:val="00184F85"/>
    <w:rsid w:val="00186540"/>
    <w:rsid w:val="001876C5"/>
    <w:rsid w:val="00187F2F"/>
    <w:rsid w:val="001912F5"/>
    <w:rsid w:val="00191DB5"/>
    <w:rsid w:val="00191DB7"/>
    <w:rsid w:val="00191EE7"/>
    <w:rsid w:val="00193065"/>
    <w:rsid w:val="0019551A"/>
    <w:rsid w:val="00195AD3"/>
    <w:rsid w:val="00196B35"/>
    <w:rsid w:val="00196BB4"/>
    <w:rsid w:val="00197341"/>
    <w:rsid w:val="001A0F5C"/>
    <w:rsid w:val="001A160A"/>
    <w:rsid w:val="001A2D8B"/>
    <w:rsid w:val="001A61C0"/>
    <w:rsid w:val="001A6AFA"/>
    <w:rsid w:val="001B086F"/>
    <w:rsid w:val="001B17BC"/>
    <w:rsid w:val="001B1FF6"/>
    <w:rsid w:val="001B23BB"/>
    <w:rsid w:val="001B4B9D"/>
    <w:rsid w:val="001B7F5F"/>
    <w:rsid w:val="001C0F2A"/>
    <w:rsid w:val="001C12CD"/>
    <w:rsid w:val="001C1A49"/>
    <w:rsid w:val="001C2DA9"/>
    <w:rsid w:val="001C2E51"/>
    <w:rsid w:val="001C36A6"/>
    <w:rsid w:val="001C59C5"/>
    <w:rsid w:val="001C6406"/>
    <w:rsid w:val="001C7095"/>
    <w:rsid w:val="001D1088"/>
    <w:rsid w:val="001D394C"/>
    <w:rsid w:val="001D3B87"/>
    <w:rsid w:val="001D6C7B"/>
    <w:rsid w:val="001D74D4"/>
    <w:rsid w:val="001D7755"/>
    <w:rsid w:val="001E07DA"/>
    <w:rsid w:val="001E1149"/>
    <w:rsid w:val="001E2287"/>
    <w:rsid w:val="001E3309"/>
    <w:rsid w:val="001E368E"/>
    <w:rsid w:val="001E3D0D"/>
    <w:rsid w:val="001E4EF1"/>
    <w:rsid w:val="001E6917"/>
    <w:rsid w:val="001E696B"/>
    <w:rsid w:val="001E724C"/>
    <w:rsid w:val="001F0A2B"/>
    <w:rsid w:val="001F1B9B"/>
    <w:rsid w:val="001F3F2C"/>
    <w:rsid w:val="001F570C"/>
    <w:rsid w:val="001F5F8C"/>
    <w:rsid w:val="00200A6E"/>
    <w:rsid w:val="002012F8"/>
    <w:rsid w:val="00202E45"/>
    <w:rsid w:val="00203524"/>
    <w:rsid w:val="00206673"/>
    <w:rsid w:val="00206855"/>
    <w:rsid w:val="0020711E"/>
    <w:rsid w:val="002071CC"/>
    <w:rsid w:val="00207952"/>
    <w:rsid w:val="00207FD7"/>
    <w:rsid w:val="0021081D"/>
    <w:rsid w:val="00212AD5"/>
    <w:rsid w:val="00212CCD"/>
    <w:rsid w:val="002139D6"/>
    <w:rsid w:val="00213C7B"/>
    <w:rsid w:val="00214087"/>
    <w:rsid w:val="002143AE"/>
    <w:rsid w:val="00214BE4"/>
    <w:rsid w:val="0021525E"/>
    <w:rsid w:val="00217E34"/>
    <w:rsid w:val="002204B3"/>
    <w:rsid w:val="00222B05"/>
    <w:rsid w:val="00224DF0"/>
    <w:rsid w:val="00225760"/>
    <w:rsid w:val="00226A3D"/>
    <w:rsid w:val="00226F93"/>
    <w:rsid w:val="002272A6"/>
    <w:rsid w:val="002275E3"/>
    <w:rsid w:val="00232517"/>
    <w:rsid w:val="00232869"/>
    <w:rsid w:val="00232E50"/>
    <w:rsid w:val="00233CB0"/>
    <w:rsid w:val="00233D1B"/>
    <w:rsid w:val="00234121"/>
    <w:rsid w:val="00236925"/>
    <w:rsid w:val="00236B50"/>
    <w:rsid w:val="00237373"/>
    <w:rsid w:val="0023799F"/>
    <w:rsid w:val="002447BB"/>
    <w:rsid w:val="00244AEB"/>
    <w:rsid w:val="00253824"/>
    <w:rsid w:val="002541FF"/>
    <w:rsid w:val="002543BA"/>
    <w:rsid w:val="00254959"/>
    <w:rsid w:val="00255F46"/>
    <w:rsid w:val="0026043A"/>
    <w:rsid w:val="002609EC"/>
    <w:rsid w:val="00260CDD"/>
    <w:rsid w:val="0026202A"/>
    <w:rsid w:val="00262759"/>
    <w:rsid w:val="002632F4"/>
    <w:rsid w:val="00263683"/>
    <w:rsid w:val="00264B67"/>
    <w:rsid w:val="00265726"/>
    <w:rsid w:val="00266E1C"/>
    <w:rsid w:val="00267B51"/>
    <w:rsid w:val="00270A49"/>
    <w:rsid w:val="00272125"/>
    <w:rsid w:val="002725AF"/>
    <w:rsid w:val="00274A01"/>
    <w:rsid w:val="0027610D"/>
    <w:rsid w:val="002762B1"/>
    <w:rsid w:val="00276F8F"/>
    <w:rsid w:val="00276FB0"/>
    <w:rsid w:val="00277215"/>
    <w:rsid w:val="002778B5"/>
    <w:rsid w:val="00281027"/>
    <w:rsid w:val="00284877"/>
    <w:rsid w:val="00285A38"/>
    <w:rsid w:val="00286130"/>
    <w:rsid w:val="0028781C"/>
    <w:rsid w:val="00290068"/>
    <w:rsid w:val="002910E5"/>
    <w:rsid w:val="00292595"/>
    <w:rsid w:val="002930E4"/>
    <w:rsid w:val="00293FE9"/>
    <w:rsid w:val="0029487D"/>
    <w:rsid w:val="00296ADD"/>
    <w:rsid w:val="002A1CB1"/>
    <w:rsid w:val="002A213B"/>
    <w:rsid w:val="002A4505"/>
    <w:rsid w:val="002A64C5"/>
    <w:rsid w:val="002A77E5"/>
    <w:rsid w:val="002A7BED"/>
    <w:rsid w:val="002B0B4F"/>
    <w:rsid w:val="002B15D1"/>
    <w:rsid w:val="002B19D2"/>
    <w:rsid w:val="002B3D7C"/>
    <w:rsid w:val="002B3ECE"/>
    <w:rsid w:val="002B4BA8"/>
    <w:rsid w:val="002B5199"/>
    <w:rsid w:val="002B5736"/>
    <w:rsid w:val="002B7D3E"/>
    <w:rsid w:val="002C0C01"/>
    <w:rsid w:val="002C1C06"/>
    <w:rsid w:val="002C1C2E"/>
    <w:rsid w:val="002C44F2"/>
    <w:rsid w:val="002C5D31"/>
    <w:rsid w:val="002C680C"/>
    <w:rsid w:val="002D050D"/>
    <w:rsid w:val="002D3062"/>
    <w:rsid w:val="002D31A2"/>
    <w:rsid w:val="002E1CD6"/>
    <w:rsid w:val="002E2B98"/>
    <w:rsid w:val="002E542F"/>
    <w:rsid w:val="002E558E"/>
    <w:rsid w:val="002F1699"/>
    <w:rsid w:val="002F1F55"/>
    <w:rsid w:val="002F2AA8"/>
    <w:rsid w:val="002F331A"/>
    <w:rsid w:val="002F3970"/>
    <w:rsid w:val="002F4187"/>
    <w:rsid w:val="002F6875"/>
    <w:rsid w:val="002F6DD3"/>
    <w:rsid w:val="0030309D"/>
    <w:rsid w:val="003032D3"/>
    <w:rsid w:val="00304CA6"/>
    <w:rsid w:val="0030546B"/>
    <w:rsid w:val="00313317"/>
    <w:rsid w:val="003136CB"/>
    <w:rsid w:val="003139C7"/>
    <w:rsid w:val="003145F5"/>
    <w:rsid w:val="0031549C"/>
    <w:rsid w:val="00315BA7"/>
    <w:rsid w:val="00316831"/>
    <w:rsid w:val="003171E5"/>
    <w:rsid w:val="00317A4C"/>
    <w:rsid w:val="00320937"/>
    <w:rsid w:val="00323ED3"/>
    <w:rsid w:val="003248C2"/>
    <w:rsid w:val="003262AA"/>
    <w:rsid w:val="00326945"/>
    <w:rsid w:val="003311DE"/>
    <w:rsid w:val="003315E6"/>
    <w:rsid w:val="00332953"/>
    <w:rsid w:val="00332BAE"/>
    <w:rsid w:val="003366F3"/>
    <w:rsid w:val="003408D4"/>
    <w:rsid w:val="00340958"/>
    <w:rsid w:val="00340E7F"/>
    <w:rsid w:val="00342921"/>
    <w:rsid w:val="00343470"/>
    <w:rsid w:val="00343E31"/>
    <w:rsid w:val="003443CF"/>
    <w:rsid w:val="00344E01"/>
    <w:rsid w:val="003465E8"/>
    <w:rsid w:val="00347935"/>
    <w:rsid w:val="0035507A"/>
    <w:rsid w:val="00357B73"/>
    <w:rsid w:val="003602A8"/>
    <w:rsid w:val="00360762"/>
    <w:rsid w:val="00362F28"/>
    <w:rsid w:val="00363243"/>
    <w:rsid w:val="00363C76"/>
    <w:rsid w:val="00364630"/>
    <w:rsid w:val="0036480D"/>
    <w:rsid w:val="003653CB"/>
    <w:rsid w:val="003659A2"/>
    <w:rsid w:val="00365E17"/>
    <w:rsid w:val="00366C19"/>
    <w:rsid w:val="003672D2"/>
    <w:rsid w:val="003717E5"/>
    <w:rsid w:val="00371EB1"/>
    <w:rsid w:val="003727A6"/>
    <w:rsid w:val="003728A0"/>
    <w:rsid w:val="003743B3"/>
    <w:rsid w:val="00374620"/>
    <w:rsid w:val="0037527A"/>
    <w:rsid w:val="00375F33"/>
    <w:rsid w:val="00376FFF"/>
    <w:rsid w:val="0037703C"/>
    <w:rsid w:val="003800EB"/>
    <w:rsid w:val="00380AEE"/>
    <w:rsid w:val="00384697"/>
    <w:rsid w:val="003859FA"/>
    <w:rsid w:val="00390672"/>
    <w:rsid w:val="003909EC"/>
    <w:rsid w:val="00391B6B"/>
    <w:rsid w:val="00393392"/>
    <w:rsid w:val="00393AD7"/>
    <w:rsid w:val="00393DF1"/>
    <w:rsid w:val="003940E1"/>
    <w:rsid w:val="00394EA6"/>
    <w:rsid w:val="00395936"/>
    <w:rsid w:val="0039664A"/>
    <w:rsid w:val="003A0ACB"/>
    <w:rsid w:val="003A52F1"/>
    <w:rsid w:val="003A57D0"/>
    <w:rsid w:val="003A6AB1"/>
    <w:rsid w:val="003A775D"/>
    <w:rsid w:val="003B0621"/>
    <w:rsid w:val="003B1A93"/>
    <w:rsid w:val="003B28B9"/>
    <w:rsid w:val="003B2AFF"/>
    <w:rsid w:val="003B32EF"/>
    <w:rsid w:val="003B349C"/>
    <w:rsid w:val="003B349E"/>
    <w:rsid w:val="003B43F7"/>
    <w:rsid w:val="003B51F8"/>
    <w:rsid w:val="003B77D7"/>
    <w:rsid w:val="003C0262"/>
    <w:rsid w:val="003C05E0"/>
    <w:rsid w:val="003C137E"/>
    <w:rsid w:val="003C1A78"/>
    <w:rsid w:val="003C1B43"/>
    <w:rsid w:val="003C3198"/>
    <w:rsid w:val="003C423A"/>
    <w:rsid w:val="003C5700"/>
    <w:rsid w:val="003C59D4"/>
    <w:rsid w:val="003C5A0A"/>
    <w:rsid w:val="003D451B"/>
    <w:rsid w:val="003D559A"/>
    <w:rsid w:val="003D564B"/>
    <w:rsid w:val="003D6522"/>
    <w:rsid w:val="003D71DE"/>
    <w:rsid w:val="003D74FE"/>
    <w:rsid w:val="003E1B4F"/>
    <w:rsid w:val="003E2BF8"/>
    <w:rsid w:val="003E30A6"/>
    <w:rsid w:val="003E3155"/>
    <w:rsid w:val="003E5A4C"/>
    <w:rsid w:val="003E6BC9"/>
    <w:rsid w:val="003E715D"/>
    <w:rsid w:val="003F04C6"/>
    <w:rsid w:val="003F1053"/>
    <w:rsid w:val="003F1C09"/>
    <w:rsid w:val="003F4837"/>
    <w:rsid w:val="003F4ECD"/>
    <w:rsid w:val="003F4F89"/>
    <w:rsid w:val="003F63CD"/>
    <w:rsid w:val="00400C8A"/>
    <w:rsid w:val="00402269"/>
    <w:rsid w:val="0040322A"/>
    <w:rsid w:val="00406672"/>
    <w:rsid w:val="00406F24"/>
    <w:rsid w:val="0041144F"/>
    <w:rsid w:val="0041317D"/>
    <w:rsid w:val="00413E8C"/>
    <w:rsid w:val="00416B0E"/>
    <w:rsid w:val="00417DA3"/>
    <w:rsid w:val="00417EB6"/>
    <w:rsid w:val="004203B7"/>
    <w:rsid w:val="00421BD3"/>
    <w:rsid w:val="00421C58"/>
    <w:rsid w:val="00422956"/>
    <w:rsid w:val="00422A8C"/>
    <w:rsid w:val="0042433D"/>
    <w:rsid w:val="00425B4B"/>
    <w:rsid w:val="00426345"/>
    <w:rsid w:val="00426ECB"/>
    <w:rsid w:val="00427786"/>
    <w:rsid w:val="00427D9C"/>
    <w:rsid w:val="004305E6"/>
    <w:rsid w:val="00430762"/>
    <w:rsid w:val="00431992"/>
    <w:rsid w:val="004323FD"/>
    <w:rsid w:val="00437ED2"/>
    <w:rsid w:val="00440743"/>
    <w:rsid w:val="00443DAF"/>
    <w:rsid w:val="00444826"/>
    <w:rsid w:val="00444FCE"/>
    <w:rsid w:val="0044586C"/>
    <w:rsid w:val="00445A4C"/>
    <w:rsid w:val="00445CBD"/>
    <w:rsid w:val="00445E42"/>
    <w:rsid w:val="0044635D"/>
    <w:rsid w:val="00446788"/>
    <w:rsid w:val="00446FCF"/>
    <w:rsid w:val="004477A5"/>
    <w:rsid w:val="00450DDF"/>
    <w:rsid w:val="00450FE1"/>
    <w:rsid w:val="00452950"/>
    <w:rsid w:val="00460B87"/>
    <w:rsid w:val="00463CF0"/>
    <w:rsid w:val="00463DCB"/>
    <w:rsid w:val="004649AC"/>
    <w:rsid w:val="0046531B"/>
    <w:rsid w:val="00470068"/>
    <w:rsid w:val="00470FB1"/>
    <w:rsid w:val="004713D7"/>
    <w:rsid w:val="004728A0"/>
    <w:rsid w:val="0047302F"/>
    <w:rsid w:val="00475383"/>
    <w:rsid w:val="00475597"/>
    <w:rsid w:val="004763F6"/>
    <w:rsid w:val="0047701A"/>
    <w:rsid w:val="00477198"/>
    <w:rsid w:val="004801FA"/>
    <w:rsid w:val="00480EA3"/>
    <w:rsid w:val="00481A8E"/>
    <w:rsid w:val="00482229"/>
    <w:rsid w:val="0048260A"/>
    <w:rsid w:val="0048356E"/>
    <w:rsid w:val="00483DCD"/>
    <w:rsid w:val="0048440F"/>
    <w:rsid w:val="00484990"/>
    <w:rsid w:val="00485499"/>
    <w:rsid w:val="00485830"/>
    <w:rsid w:val="00487D9E"/>
    <w:rsid w:val="00490506"/>
    <w:rsid w:val="00492FD3"/>
    <w:rsid w:val="004939A6"/>
    <w:rsid w:val="00494186"/>
    <w:rsid w:val="00495D6E"/>
    <w:rsid w:val="00496F1E"/>
    <w:rsid w:val="00497F37"/>
    <w:rsid w:val="004A10E5"/>
    <w:rsid w:val="004A1A3A"/>
    <w:rsid w:val="004A1CFD"/>
    <w:rsid w:val="004A2DD5"/>
    <w:rsid w:val="004A5F7F"/>
    <w:rsid w:val="004A6475"/>
    <w:rsid w:val="004A76AC"/>
    <w:rsid w:val="004A7721"/>
    <w:rsid w:val="004B0FD8"/>
    <w:rsid w:val="004B1C77"/>
    <w:rsid w:val="004B3083"/>
    <w:rsid w:val="004B40E3"/>
    <w:rsid w:val="004B4F1C"/>
    <w:rsid w:val="004B5155"/>
    <w:rsid w:val="004B5334"/>
    <w:rsid w:val="004B55EF"/>
    <w:rsid w:val="004B5AF4"/>
    <w:rsid w:val="004B65F2"/>
    <w:rsid w:val="004C10E9"/>
    <w:rsid w:val="004C141E"/>
    <w:rsid w:val="004C19B0"/>
    <w:rsid w:val="004C4E79"/>
    <w:rsid w:val="004C6037"/>
    <w:rsid w:val="004D01D2"/>
    <w:rsid w:val="004D0DB9"/>
    <w:rsid w:val="004D0E30"/>
    <w:rsid w:val="004D1602"/>
    <w:rsid w:val="004D7C37"/>
    <w:rsid w:val="004E0AF0"/>
    <w:rsid w:val="004E0D6A"/>
    <w:rsid w:val="004E2B94"/>
    <w:rsid w:val="004E3F79"/>
    <w:rsid w:val="004E4A42"/>
    <w:rsid w:val="004E4B75"/>
    <w:rsid w:val="004F2899"/>
    <w:rsid w:val="004F32C1"/>
    <w:rsid w:val="004F6790"/>
    <w:rsid w:val="0050191D"/>
    <w:rsid w:val="00501B67"/>
    <w:rsid w:val="00501F9E"/>
    <w:rsid w:val="00502273"/>
    <w:rsid w:val="005051A1"/>
    <w:rsid w:val="00505590"/>
    <w:rsid w:val="0050646A"/>
    <w:rsid w:val="005067F7"/>
    <w:rsid w:val="005067FD"/>
    <w:rsid w:val="00507662"/>
    <w:rsid w:val="00510047"/>
    <w:rsid w:val="0051124F"/>
    <w:rsid w:val="0051452F"/>
    <w:rsid w:val="00514CC1"/>
    <w:rsid w:val="00515B57"/>
    <w:rsid w:val="00516476"/>
    <w:rsid w:val="0051774B"/>
    <w:rsid w:val="00520DED"/>
    <w:rsid w:val="005230CA"/>
    <w:rsid w:val="005235C4"/>
    <w:rsid w:val="00523905"/>
    <w:rsid w:val="00524192"/>
    <w:rsid w:val="005245B8"/>
    <w:rsid w:val="00524B48"/>
    <w:rsid w:val="00526885"/>
    <w:rsid w:val="005327DE"/>
    <w:rsid w:val="005334B9"/>
    <w:rsid w:val="00535984"/>
    <w:rsid w:val="00537038"/>
    <w:rsid w:val="00541C48"/>
    <w:rsid w:val="00541CF8"/>
    <w:rsid w:val="00541FF5"/>
    <w:rsid w:val="00542415"/>
    <w:rsid w:val="005427C5"/>
    <w:rsid w:val="005445F1"/>
    <w:rsid w:val="005459C6"/>
    <w:rsid w:val="00546763"/>
    <w:rsid w:val="00550B94"/>
    <w:rsid w:val="00551168"/>
    <w:rsid w:val="0055434B"/>
    <w:rsid w:val="005558DA"/>
    <w:rsid w:val="00560A6E"/>
    <w:rsid w:val="00560F1C"/>
    <w:rsid w:val="00561D7E"/>
    <w:rsid w:val="00562DA7"/>
    <w:rsid w:val="005677B3"/>
    <w:rsid w:val="00567C2F"/>
    <w:rsid w:val="00567CD5"/>
    <w:rsid w:val="00571370"/>
    <w:rsid w:val="00571588"/>
    <w:rsid w:val="005715B6"/>
    <w:rsid w:val="00572444"/>
    <w:rsid w:val="0057283C"/>
    <w:rsid w:val="005735EF"/>
    <w:rsid w:val="005748CA"/>
    <w:rsid w:val="00576D97"/>
    <w:rsid w:val="00576DB8"/>
    <w:rsid w:val="0058083F"/>
    <w:rsid w:val="00582ADA"/>
    <w:rsid w:val="00583AD1"/>
    <w:rsid w:val="00583DD7"/>
    <w:rsid w:val="0058466C"/>
    <w:rsid w:val="00585878"/>
    <w:rsid w:val="00586C54"/>
    <w:rsid w:val="00587747"/>
    <w:rsid w:val="00587974"/>
    <w:rsid w:val="00592398"/>
    <w:rsid w:val="00594A7B"/>
    <w:rsid w:val="00596552"/>
    <w:rsid w:val="005A3AD2"/>
    <w:rsid w:val="005A5817"/>
    <w:rsid w:val="005A6296"/>
    <w:rsid w:val="005B07F4"/>
    <w:rsid w:val="005B43E7"/>
    <w:rsid w:val="005B45D5"/>
    <w:rsid w:val="005B4C4D"/>
    <w:rsid w:val="005B4DF1"/>
    <w:rsid w:val="005B7193"/>
    <w:rsid w:val="005C20C5"/>
    <w:rsid w:val="005C2AD6"/>
    <w:rsid w:val="005C2CE0"/>
    <w:rsid w:val="005C486A"/>
    <w:rsid w:val="005C548A"/>
    <w:rsid w:val="005C5A01"/>
    <w:rsid w:val="005C5B1B"/>
    <w:rsid w:val="005C610B"/>
    <w:rsid w:val="005C69D3"/>
    <w:rsid w:val="005C6B84"/>
    <w:rsid w:val="005C7BDA"/>
    <w:rsid w:val="005D010E"/>
    <w:rsid w:val="005D214F"/>
    <w:rsid w:val="005D2697"/>
    <w:rsid w:val="005D3969"/>
    <w:rsid w:val="005D729B"/>
    <w:rsid w:val="005E152B"/>
    <w:rsid w:val="005E2AD0"/>
    <w:rsid w:val="005E2B4F"/>
    <w:rsid w:val="005E2CB5"/>
    <w:rsid w:val="005E54FC"/>
    <w:rsid w:val="005E6421"/>
    <w:rsid w:val="005E66E6"/>
    <w:rsid w:val="005F206F"/>
    <w:rsid w:val="005F237D"/>
    <w:rsid w:val="005F260F"/>
    <w:rsid w:val="005F3905"/>
    <w:rsid w:val="005F3FC7"/>
    <w:rsid w:val="005F5F57"/>
    <w:rsid w:val="005F6D12"/>
    <w:rsid w:val="005F7E94"/>
    <w:rsid w:val="00600613"/>
    <w:rsid w:val="0060125E"/>
    <w:rsid w:val="006017D0"/>
    <w:rsid w:val="00601C56"/>
    <w:rsid w:val="00601D91"/>
    <w:rsid w:val="00603FDC"/>
    <w:rsid w:val="00604F74"/>
    <w:rsid w:val="0060571F"/>
    <w:rsid w:val="00605FBA"/>
    <w:rsid w:val="0060632E"/>
    <w:rsid w:val="00606F58"/>
    <w:rsid w:val="006123F4"/>
    <w:rsid w:val="00612A70"/>
    <w:rsid w:val="00614452"/>
    <w:rsid w:val="006145B1"/>
    <w:rsid w:val="00616E8C"/>
    <w:rsid w:val="0061729B"/>
    <w:rsid w:val="00617F01"/>
    <w:rsid w:val="00620397"/>
    <w:rsid w:val="00622560"/>
    <w:rsid w:val="0062356D"/>
    <w:rsid w:val="0062538B"/>
    <w:rsid w:val="00625521"/>
    <w:rsid w:val="006255FF"/>
    <w:rsid w:val="00626B0D"/>
    <w:rsid w:val="0063044D"/>
    <w:rsid w:val="006315E2"/>
    <w:rsid w:val="0063471C"/>
    <w:rsid w:val="00635423"/>
    <w:rsid w:val="00635B59"/>
    <w:rsid w:val="00635EDE"/>
    <w:rsid w:val="00636176"/>
    <w:rsid w:val="00636AEC"/>
    <w:rsid w:val="00640704"/>
    <w:rsid w:val="00640FE4"/>
    <w:rsid w:val="00641970"/>
    <w:rsid w:val="006420D2"/>
    <w:rsid w:val="00642DF2"/>
    <w:rsid w:val="00643333"/>
    <w:rsid w:val="006452A6"/>
    <w:rsid w:val="00651433"/>
    <w:rsid w:val="006519D4"/>
    <w:rsid w:val="00655776"/>
    <w:rsid w:val="006575C5"/>
    <w:rsid w:val="00660348"/>
    <w:rsid w:val="006603AB"/>
    <w:rsid w:val="00661B5A"/>
    <w:rsid w:val="006634EC"/>
    <w:rsid w:val="0066463D"/>
    <w:rsid w:val="00665183"/>
    <w:rsid w:val="00666282"/>
    <w:rsid w:val="00667A78"/>
    <w:rsid w:val="00667C23"/>
    <w:rsid w:val="00670BBA"/>
    <w:rsid w:val="0067186F"/>
    <w:rsid w:val="00673934"/>
    <w:rsid w:val="00680626"/>
    <w:rsid w:val="00682154"/>
    <w:rsid w:val="00684350"/>
    <w:rsid w:val="00684713"/>
    <w:rsid w:val="0068487F"/>
    <w:rsid w:val="00691189"/>
    <w:rsid w:val="00691553"/>
    <w:rsid w:val="00691DA6"/>
    <w:rsid w:val="006928AD"/>
    <w:rsid w:val="00696787"/>
    <w:rsid w:val="006978DC"/>
    <w:rsid w:val="006A0CFC"/>
    <w:rsid w:val="006A11CE"/>
    <w:rsid w:val="006A1C0B"/>
    <w:rsid w:val="006A1CB7"/>
    <w:rsid w:val="006A3BB3"/>
    <w:rsid w:val="006A43F4"/>
    <w:rsid w:val="006A5EF5"/>
    <w:rsid w:val="006A710B"/>
    <w:rsid w:val="006A774E"/>
    <w:rsid w:val="006A799D"/>
    <w:rsid w:val="006A79A3"/>
    <w:rsid w:val="006A7AEE"/>
    <w:rsid w:val="006B1486"/>
    <w:rsid w:val="006B1773"/>
    <w:rsid w:val="006B1E45"/>
    <w:rsid w:val="006B68A3"/>
    <w:rsid w:val="006C04AC"/>
    <w:rsid w:val="006C19F9"/>
    <w:rsid w:val="006C1B4D"/>
    <w:rsid w:val="006C21E9"/>
    <w:rsid w:val="006C2378"/>
    <w:rsid w:val="006C2B4E"/>
    <w:rsid w:val="006C45EF"/>
    <w:rsid w:val="006C71BD"/>
    <w:rsid w:val="006D152D"/>
    <w:rsid w:val="006D29EB"/>
    <w:rsid w:val="006D378E"/>
    <w:rsid w:val="006D502D"/>
    <w:rsid w:val="006D609C"/>
    <w:rsid w:val="006D74BE"/>
    <w:rsid w:val="006E04F2"/>
    <w:rsid w:val="006E41A4"/>
    <w:rsid w:val="006E44C5"/>
    <w:rsid w:val="006E4C30"/>
    <w:rsid w:val="006E5035"/>
    <w:rsid w:val="006E5479"/>
    <w:rsid w:val="006E6293"/>
    <w:rsid w:val="006E7695"/>
    <w:rsid w:val="006F0894"/>
    <w:rsid w:val="006F19DB"/>
    <w:rsid w:val="006F1E0D"/>
    <w:rsid w:val="006F35FD"/>
    <w:rsid w:val="006F3635"/>
    <w:rsid w:val="006F370B"/>
    <w:rsid w:val="006F37E3"/>
    <w:rsid w:val="006F3C68"/>
    <w:rsid w:val="006F4420"/>
    <w:rsid w:val="006F4CBE"/>
    <w:rsid w:val="006F58B7"/>
    <w:rsid w:val="006F5AA1"/>
    <w:rsid w:val="006F628C"/>
    <w:rsid w:val="006F6AF6"/>
    <w:rsid w:val="007019FB"/>
    <w:rsid w:val="00702A82"/>
    <w:rsid w:val="007034AD"/>
    <w:rsid w:val="0070373B"/>
    <w:rsid w:val="0070545A"/>
    <w:rsid w:val="00705AEB"/>
    <w:rsid w:val="0070698B"/>
    <w:rsid w:val="007126A3"/>
    <w:rsid w:val="00715566"/>
    <w:rsid w:val="007166FF"/>
    <w:rsid w:val="0071671B"/>
    <w:rsid w:val="00716A4A"/>
    <w:rsid w:val="00721A05"/>
    <w:rsid w:val="00723207"/>
    <w:rsid w:val="00723F52"/>
    <w:rsid w:val="007255B6"/>
    <w:rsid w:val="0073119E"/>
    <w:rsid w:val="007314CA"/>
    <w:rsid w:val="0073389B"/>
    <w:rsid w:val="007360B6"/>
    <w:rsid w:val="007361B2"/>
    <w:rsid w:val="00736FDD"/>
    <w:rsid w:val="007372E1"/>
    <w:rsid w:val="007377E2"/>
    <w:rsid w:val="00737CE6"/>
    <w:rsid w:val="007409D8"/>
    <w:rsid w:val="00742C2B"/>
    <w:rsid w:val="00743BCD"/>
    <w:rsid w:val="00743CA7"/>
    <w:rsid w:val="007446BF"/>
    <w:rsid w:val="00747FDC"/>
    <w:rsid w:val="00750003"/>
    <w:rsid w:val="0075427B"/>
    <w:rsid w:val="0075512F"/>
    <w:rsid w:val="00757565"/>
    <w:rsid w:val="007600F6"/>
    <w:rsid w:val="00762B20"/>
    <w:rsid w:val="00762B97"/>
    <w:rsid w:val="00770392"/>
    <w:rsid w:val="007729AD"/>
    <w:rsid w:val="00774367"/>
    <w:rsid w:val="00775421"/>
    <w:rsid w:val="007803A5"/>
    <w:rsid w:val="00784AD7"/>
    <w:rsid w:val="00786A97"/>
    <w:rsid w:val="0079040D"/>
    <w:rsid w:val="007912D2"/>
    <w:rsid w:val="0079683B"/>
    <w:rsid w:val="00796D63"/>
    <w:rsid w:val="007A07DE"/>
    <w:rsid w:val="007A0A14"/>
    <w:rsid w:val="007A3BA1"/>
    <w:rsid w:val="007A43A0"/>
    <w:rsid w:val="007A550C"/>
    <w:rsid w:val="007A6D58"/>
    <w:rsid w:val="007A71E3"/>
    <w:rsid w:val="007A7E28"/>
    <w:rsid w:val="007B040D"/>
    <w:rsid w:val="007B0A27"/>
    <w:rsid w:val="007B1DA3"/>
    <w:rsid w:val="007B3437"/>
    <w:rsid w:val="007B3738"/>
    <w:rsid w:val="007B66F1"/>
    <w:rsid w:val="007B729D"/>
    <w:rsid w:val="007B7ECA"/>
    <w:rsid w:val="007C0D4D"/>
    <w:rsid w:val="007C125F"/>
    <w:rsid w:val="007C1E84"/>
    <w:rsid w:val="007C5AD9"/>
    <w:rsid w:val="007C5FDF"/>
    <w:rsid w:val="007C6A2A"/>
    <w:rsid w:val="007D1457"/>
    <w:rsid w:val="007D1AE1"/>
    <w:rsid w:val="007D1E99"/>
    <w:rsid w:val="007D27FD"/>
    <w:rsid w:val="007D2FC5"/>
    <w:rsid w:val="007D553E"/>
    <w:rsid w:val="007D5C40"/>
    <w:rsid w:val="007D74E1"/>
    <w:rsid w:val="007E1ED6"/>
    <w:rsid w:val="007E2195"/>
    <w:rsid w:val="007E3082"/>
    <w:rsid w:val="007E337F"/>
    <w:rsid w:val="007E45C1"/>
    <w:rsid w:val="007E49D4"/>
    <w:rsid w:val="007E4EB3"/>
    <w:rsid w:val="007E6572"/>
    <w:rsid w:val="007E7207"/>
    <w:rsid w:val="007E7E1B"/>
    <w:rsid w:val="007F074E"/>
    <w:rsid w:val="007F0A60"/>
    <w:rsid w:val="007F11C3"/>
    <w:rsid w:val="007F3F17"/>
    <w:rsid w:val="007F5C30"/>
    <w:rsid w:val="007F719C"/>
    <w:rsid w:val="007F759D"/>
    <w:rsid w:val="008019A0"/>
    <w:rsid w:val="00803324"/>
    <w:rsid w:val="00803589"/>
    <w:rsid w:val="00805777"/>
    <w:rsid w:val="00807908"/>
    <w:rsid w:val="008118F6"/>
    <w:rsid w:val="0081205C"/>
    <w:rsid w:val="00812459"/>
    <w:rsid w:val="0081255F"/>
    <w:rsid w:val="0081292C"/>
    <w:rsid w:val="008143F9"/>
    <w:rsid w:val="00816105"/>
    <w:rsid w:val="00821CAF"/>
    <w:rsid w:val="0082281E"/>
    <w:rsid w:val="00822910"/>
    <w:rsid w:val="00822E61"/>
    <w:rsid w:val="00823663"/>
    <w:rsid w:val="008245B5"/>
    <w:rsid w:val="008249BF"/>
    <w:rsid w:val="00824DE5"/>
    <w:rsid w:val="0082566F"/>
    <w:rsid w:val="0082592D"/>
    <w:rsid w:val="00827C1C"/>
    <w:rsid w:val="00830690"/>
    <w:rsid w:val="008332AD"/>
    <w:rsid w:val="008358DE"/>
    <w:rsid w:val="0084089C"/>
    <w:rsid w:val="0084104A"/>
    <w:rsid w:val="008410C6"/>
    <w:rsid w:val="008417CB"/>
    <w:rsid w:val="0084362D"/>
    <w:rsid w:val="00843ACD"/>
    <w:rsid w:val="00844BD7"/>
    <w:rsid w:val="008453D5"/>
    <w:rsid w:val="00845FBE"/>
    <w:rsid w:val="0084610D"/>
    <w:rsid w:val="00846AC0"/>
    <w:rsid w:val="00853C9F"/>
    <w:rsid w:val="00854DD6"/>
    <w:rsid w:val="0085647B"/>
    <w:rsid w:val="00856E28"/>
    <w:rsid w:val="00860072"/>
    <w:rsid w:val="00861252"/>
    <w:rsid w:val="0086229D"/>
    <w:rsid w:val="0086272B"/>
    <w:rsid w:val="00862CEE"/>
    <w:rsid w:val="008638E1"/>
    <w:rsid w:val="008653B3"/>
    <w:rsid w:val="0087039C"/>
    <w:rsid w:val="008707CC"/>
    <w:rsid w:val="00873427"/>
    <w:rsid w:val="00874729"/>
    <w:rsid w:val="008747F9"/>
    <w:rsid w:val="00875E60"/>
    <w:rsid w:val="0088000E"/>
    <w:rsid w:val="00880257"/>
    <w:rsid w:val="00880FFC"/>
    <w:rsid w:val="00883A75"/>
    <w:rsid w:val="00883C6A"/>
    <w:rsid w:val="00885222"/>
    <w:rsid w:val="00885841"/>
    <w:rsid w:val="00893EFA"/>
    <w:rsid w:val="0089655E"/>
    <w:rsid w:val="008A2140"/>
    <w:rsid w:val="008A2EBA"/>
    <w:rsid w:val="008A3AD6"/>
    <w:rsid w:val="008A3C68"/>
    <w:rsid w:val="008A3D7D"/>
    <w:rsid w:val="008A4061"/>
    <w:rsid w:val="008A4833"/>
    <w:rsid w:val="008A501E"/>
    <w:rsid w:val="008A60F6"/>
    <w:rsid w:val="008A6323"/>
    <w:rsid w:val="008B050E"/>
    <w:rsid w:val="008B0EA4"/>
    <w:rsid w:val="008B1CE5"/>
    <w:rsid w:val="008B3165"/>
    <w:rsid w:val="008B32F9"/>
    <w:rsid w:val="008B357D"/>
    <w:rsid w:val="008B4B30"/>
    <w:rsid w:val="008B74CE"/>
    <w:rsid w:val="008B782C"/>
    <w:rsid w:val="008B78C6"/>
    <w:rsid w:val="008C0BDC"/>
    <w:rsid w:val="008C5849"/>
    <w:rsid w:val="008D03B3"/>
    <w:rsid w:val="008D0D0E"/>
    <w:rsid w:val="008D1136"/>
    <w:rsid w:val="008D26F3"/>
    <w:rsid w:val="008D3DB1"/>
    <w:rsid w:val="008D77E1"/>
    <w:rsid w:val="008E099D"/>
    <w:rsid w:val="008E2504"/>
    <w:rsid w:val="008E50E4"/>
    <w:rsid w:val="008E609E"/>
    <w:rsid w:val="008E6745"/>
    <w:rsid w:val="008E6ED0"/>
    <w:rsid w:val="008E7C76"/>
    <w:rsid w:val="008F0015"/>
    <w:rsid w:val="008F00B0"/>
    <w:rsid w:val="008F0A31"/>
    <w:rsid w:val="008F136D"/>
    <w:rsid w:val="008F28BA"/>
    <w:rsid w:val="008F4868"/>
    <w:rsid w:val="008F5B43"/>
    <w:rsid w:val="008F659E"/>
    <w:rsid w:val="008F7009"/>
    <w:rsid w:val="008F718A"/>
    <w:rsid w:val="008F793D"/>
    <w:rsid w:val="008F7ED1"/>
    <w:rsid w:val="009009E6"/>
    <w:rsid w:val="00901042"/>
    <w:rsid w:val="0090232C"/>
    <w:rsid w:val="009076DB"/>
    <w:rsid w:val="009101E0"/>
    <w:rsid w:val="00911D1F"/>
    <w:rsid w:val="00911EA9"/>
    <w:rsid w:val="00912E98"/>
    <w:rsid w:val="009130C4"/>
    <w:rsid w:val="0091636D"/>
    <w:rsid w:val="0092013A"/>
    <w:rsid w:val="00921152"/>
    <w:rsid w:val="00921709"/>
    <w:rsid w:val="00922058"/>
    <w:rsid w:val="0092256C"/>
    <w:rsid w:val="00922736"/>
    <w:rsid w:val="00923790"/>
    <w:rsid w:val="009263C8"/>
    <w:rsid w:val="009271D1"/>
    <w:rsid w:val="00927263"/>
    <w:rsid w:val="0093388E"/>
    <w:rsid w:val="00934A56"/>
    <w:rsid w:val="00934BF8"/>
    <w:rsid w:val="009350E2"/>
    <w:rsid w:val="009355D3"/>
    <w:rsid w:val="00936CEE"/>
    <w:rsid w:val="00936FEC"/>
    <w:rsid w:val="00937CFC"/>
    <w:rsid w:val="00941D1B"/>
    <w:rsid w:val="00941F28"/>
    <w:rsid w:val="00942246"/>
    <w:rsid w:val="00942FFA"/>
    <w:rsid w:val="009438C9"/>
    <w:rsid w:val="009447E5"/>
    <w:rsid w:val="009454A3"/>
    <w:rsid w:val="009458E3"/>
    <w:rsid w:val="00950AB7"/>
    <w:rsid w:val="00951B34"/>
    <w:rsid w:val="00951F22"/>
    <w:rsid w:val="009535A4"/>
    <w:rsid w:val="00953641"/>
    <w:rsid w:val="009549A8"/>
    <w:rsid w:val="00955210"/>
    <w:rsid w:val="009552C0"/>
    <w:rsid w:val="009554F9"/>
    <w:rsid w:val="00955926"/>
    <w:rsid w:val="00955A4E"/>
    <w:rsid w:val="00957504"/>
    <w:rsid w:val="00957826"/>
    <w:rsid w:val="00957951"/>
    <w:rsid w:val="009605BB"/>
    <w:rsid w:val="00960763"/>
    <w:rsid w:val="00960FCA"/>
    <w:rsid w:val="00961161"/>
    <w:rsid w:val="0096421D"/>
    <w:rsid w:val="0096731C"/>
    <w:rsid w:val="00970353"/>
    <w:rsid w:val="00974765"/>
    <w:rsid w:val="009776DE"/>
    <w:rsid w:val="00977EA1"/>
    <w:rsid w:val="009808CD"/>
    <w:rsid w:val="00982641"/>
    <w:rsid w:val="00983417"/>
    <w:rsid w:val="00983DFE"/>
    <w:rsid w:val="00984CF9"/>
    <w:rsid w:val="00984D71"/>
    <w:rsid w:val="00985092"/>
    <w:rsid w:val="0098606D"/>
    <w:rsid w:val="00987E13"/>
    <w:rsid w:val="00992D48"/>
    <w:rsid w:val="0099313B"/>
    <w:rsid w:val="00994629"/>
    <w:rsid w:val="0099589A"/>
    <w:rsid w:val="00996848"/>
    <w:rsid w:val="009970F1"/>
    <w:rsid w:val="0099779D"/>
    <w:rsid w:val="009A505E"/>
    <w:rsid w:val="009A5CBF"/>
    <w:rsid w:val="009A620A"/>
    <w:rsid w:val="009A648F"/>
    <w:rsid w:val="009B116F"/>
    <w:rsid w:val="009B17C0"/>
    <w:rsid w:val="009B2349"/>
    <w:rsid w:val="009B28A9"/>
    <w:rsid w:val="009B3821"/>
    <w:rsid w:val="009B40B6"/>
    <w:rsid w:val="009B549A"/>
    <w:rsid w:val="009B6128"/>
    <w:rsid w:val="009C03C6"/>
    <w:rsid w:val="009C0537"/>
    <w:rsid w:val="009C29A1"/>
    <w:rsid w:val="009C5B5C"/>
    <w:rsid w:val="009C6FE1"/>
    <w:rsid w:val="009C7882"/>
    <w:rsid w:val="009D0904"/>
    <w:rsid w:val="009D15BD"/>
    <w:rsid w:val="009D39FF"/>
    <w:rsid w:val="009D5BAE"/>
    <w:rsid w:val="009E046E"/>
    <w:rsid w:val="009E06AF"/>
    <w:rsid w:val="009E1176"/>
    <w:rsid w:val="009E1B34"/>
    <w:rsid w:val="009E25B9"/>
    <w:rsid w:val="009E2EF9"/>
    <w:rsid w:val="009E3201"/>
    <w:rsid w:val="009E3DD6"/>
    <w:rsid w:val="009E4BC8"/>
    <w:rsid w:val="009E5B3F"/>
    <w:rsid w:val="009F0A04"/>
    <w:rsid w:val="009F2A04"/>
    <w:rsid w:val="009F3663"/>
    <w:rsid w:val="009F377F"/>
    <w:rsid w:val="009F41CE"/>
    <w:rsid w:val="009F428B"/>
    <w:rsid w:val="009F4D0A"/>
    <w:rsid w:val="009F5914"/>
    <w:rsid w:val="009F701C"/>
    <w:rsid w:val="00A002B2"/>
    <w:rsid w:val="00A00859"/>
    <w:rsid w:val="00A023DC"/>
    <w:rsid w:val="00A02483"/>
    <w:rsid w:val="00A0400B"/>
    <w:rsid w:val="00A05C5A"/>
    <w:rsid w:val="00A066C5"/>
    <w:rsid w:val="00A06F2F"/>
    <w:rsid w:val="00A115C6"/>
    <w:rsid w:val="00A13AEF"/>
    <w:rsid w:val="00A14C20"/>
    <w:rsid w:val="00A15F55"/>
    <w:rsid w:val="00A16526"/>
    <w:rsid w:val="00A16FF5"/>
    <w:rsid w:val="00A203A4"/>
    <w:rsid w:val="00A2050D"/>
    <w:rsid w:val="00A23195"/>
    <w:rsid w:val="00A251D2"/>
    <w:rsid w:val="00A3077A"/>
    <w:rsid w:val="00A31344"/>
    <w:rsid w:val="00A353A0"/>
    <w:rsid w:val="00A40059"/>
    <w:rsid w:val="00A42478"/>
    <w:rsid w:val="00A42521"/>
    <w:rsid w:val="00A4448F"/>
    <w:rsid w:val="00A4717E"/>
    <w:rsid w:val="00A4743D"/>
    <w:rsid w:val="00A508C5"/>
    <w:rsid w:val="00A52E2C"/>
    <w:rsid w:val="00A549A8"/>
    <w:rsid w:val="00A554D7"/>
    <w:rsid w:val="00A608FC"/>
    <w:rsid w:val="00A609BD"/>
    <w:rsid w:val="00A62A0A"/>
    <w:rsid w:val="00A64B8A"/>
    <w:rsid w:val="00A67242"/>
    <w:rsid w:val="00A71464"/>
    <w:rsid w:val="00A735D3"/>
    <w:rsid w:val="00A738C5"/>
    <w:rsid w:val="00A74B16"/>
    <w:rsid w:val="00A75D7B"/>
    <w:rsid w:val="00A77183"/>
    <w:rsid w:val="00A81CDF"/>
    <w:rsid w:val="00A820F4"/>
    <w:rsid w:val="00A82C85"/>
    <w:rsid w:val="00A854B5"/>
    <w:rsid w:val="00A8559D"/>
    <w:rsid w:val="00A8565C"/>
    <w:rsid w:val="00A87360"/>
    <w:rsid w:val="00A87A7B"/>
    <w:rsid w:val="00A90D2D"/>
    <w:rsid w:val="00A90DA5"/>
    <w:rsid w:val="00A92EBA"/>
    <w:rsid w:val="00A94C36"/>
    <w:rsid w:val="00A962C8"/>
    <w:rsid w:val="00A96809"/>
    <w:rsid w:val="00A96B32"/>
    <w:rsid w:val="00AA3576"/>
    <w:rsid w:val="00AA4EDD"/>
    <w:rsid w:val="00AA52B1"/>
    <w:rsid w:val="00AB12A6"/>
    <w:rsid w:val="00AB197D"/>
    <w:rsid w:val="00AB1BE6"/>
    <w:rsid w:val="00AB2196"/>
    <w:rsid w:val="00AB278E"/>
    <w:rsid w:val="00AB479A"/>
    <w:rsid w:val="00AB5238"/>
    <w:rsid w:val="00AB5288"/>
    <w:rsid w:val="00AB567F"/>
    <w:rsid w:val="00AB718C"/>
    <w:rsid w:val="00AB768E"/>
    <w:rsid w:val="00AC03C6"/>
    <w:rsid w:val="00AC058F"/>
    <w:rsid w:val="00AC1A1D"/>
    <w:rsid w:val="00AC29FC"/>
    <w:rsid w:val="00AC55A5"/>
    <w:rsid w:val="00AC7951"/>
    <w:rsid w:val="00AC7CD8"/>
    <w:rsid w:val="00AD3F27"/>
    <w:rsid w:val="00AD5B95"/>
    <w:rsid w:val="00AD6051"/>
    <w:rsid w:val="00AE5BCB"/>
    <w:rsid w:val="00AE6104"/>
    <w:rsid w:val="00AE79F8"/>
    <w:rsid w:val="00AE7B81"/>
    <w:rsid w:val="00AF09AE"/>
    <w:rsid w:val="00AF2161"/>
    <w:rsid w:val="00AF4C7A"/>
    <w:rsid w:val="00AF4D36"/>
    <w:rsid w:val="00B00585"/>
    <w:rsid w:val="00B00648"/>
    <w:rsid w:val="00B0285A"/>
    <w:rsid w:val="00B030C4"/>
    <w:rsid w:val="00B0398E"/>
    <w:rsid w:val="00B03A1F"/>
    <w:rsid w:val="00B042F1"/>
    <w:rsid w:val="00B04C38"/>
    <w:rsid w:val="00B05635"/>
    <w:rsid w:val="00B06CFA"/>
    <w:rsid w:val="00B07307"/>
    <w:rsid w:val="00B07C6F"/>
    <w:rsid w:val="00B1199D"/>
    <w:rsid w:val="00B1223E"/>
    <w:rsid w:val="00B12BB6"/>
    <w:rsid w:val="00B157B4"/>
    <w:rsid w:val="00B15B3C"/>
    <w:rsid w:val="00B165A9"/>
    <w:rsid w:val="00B215C6"/>
    <w:rsid w:val="00B224BC"/>
    <w:rsid w:val="00B22CC2"/>
    <w:rsid w:val="00B25D33"/>
    <w:rsid w:val="00B2645D"/>
    <w:rsid w:val="00B27238"/>
    <w:rsid w:val="00B30437"/>
    <w:rsid w:val="00B306A3"/>
    <w:rsid w:val="00B32C05"/>
    <w:rsid w:val="00B33A81"/>
    <w:rsid w:val="00B34855"/>
    <w:rsid w:val="00B36B70"/>
    <w:rsid w:val="00B36EA4"/>
    <w:rsid w:val="00B4079E"/>
    <w:rsid w:val="00B40C4C"/>
    <w:rsid w:val="00B4174F"/>
    <w:rsid w:val="00B42F7E"/>
    <w:rsid w:val="00B43CFB"/>
    <w:rsid w:val="00B444A5"/>
    <w:rsid w:val="00B44537"/>
    <w:rsid w:val="00B44544"/>
    <w:rsid w:val="00B44F4F"/>
    <w:rsid w:val="00B50222"/>
    <w:rsid w:val="00B508D4"/>
    <w:rsid w:val="00B50D21"/>
    <w:rsid w:val="00B50FF0"/>
    <w:rsid w:val="00B51145"/>
    <w:rsid w:val="00B5324E"/>
    <w:rsid w:val="00B53FF1"/>
    <w:rsid w:val="00B548AA"/>
    <w:rsid w:val="00B548C2"/>
    <w:rsid w:val="00B60DFA"/>
    <w:rsid w:val="00B62C92"/>
    <w:rsid w:val="00B63730"/>
    <w:rsid w:val="00B63D19"/>
    <w:rsid w:val="00B63DAF"/>
    <w:rsid w:val="00B642DB"/>
    <w:rsid w:val="00B65C32"/>
    <w:rsid w:val="00B674CA"/>
    <w:rsid w:val="00B67627"/>
    <w:rsid w:val="00B67C84"/>
    <w:rsid w:val="00B70CBF"/>
    <w:rsid w:val="00B70EC7"/>
    <w:rsid w:val="00B71E13"/>
    <w:rsid w:val="00B734B9"/>
    <w:rsid w:val="00B745FA"/>
    <w:rsid w:val="00B74871"/>
    <w:rsid w:val="00B75E94"/>
    <w:rsid w:val="00B76FF0"/>
    <w:rsid w:val="00B80A9E"/>
    <w:rsid w:val="00B847F0"/>
    <w:rsid w:val="00B85081"/>
    <w:rsid w:val="00B85C41"/>
    <w:rsid w:val="00B9001A"/>
    <w:rsid w:val="00B91333"/>
    <w:rsid w:val="00B91861"/>
    <w:rsid w:val="00B93819"/>
    <w:rsid w:val="00B938C5"/>
    <w:rsid w:val="00B95252"/>
    <w:rsid w:val="00B95A7F"/>
    <w:rsid w:val="00B96E4B"/>
    <w:rsid w:val="00BA097B"/>
    <w:rsid w:val="00BA0DA1"/>
    <w:rsid w:val="00BA21A0"/>
    <w:rsid w:val="00BA38AB"/>
    <w:rsid w:val="00BA536A"/>
    <w:rsid w:val="00BA6DCF"/>
    <w:rsid w:val="00BA7C56"/>
    <w:rsid w:val="00BB2BFF"/>
    <w:rsid w:val="00BB3A0F"/>
    <w:rsid w:val="00BB4193"/>
    <w:rsid w:val="00BB6408"/>
    <w:rsid w:val="00BB72F9"/>
    <w:rsid w:val="00BC06F0"/>
    <w:rsid w:val="00BC0B9A"/>
    <w:rsid w:val="00BC0E50"/>
    <w:rsid w:val="00BC16DE"/>
    <w:rsid w:val="00BC1CCF"/>
    <w:rsid w:val="00BC3867"/>
    <w:rsid w:val="00BC52D3"/>
    <w:rsid w:val="00BC5AF8"/>
    <w:rsid w:val="00BD009B"/>
    <w:rsid w:val="00BD113A"/>
    <w:rsid w:val="00BD3785"/>
    <w:rsid w:val="00BD39F5"/>
    <w:rsid w:val="00BD4986"/>
    <w:rsid w:val="00BD55FE"/>
    <w:rsid w:val="00BE1143"/>
    <w:rsid w:val="00BE27E2"/>
    <w:rsid w:val="00BE2932"/>
    <w:rsid w:val="00BE3F1D"/>
    <w:rsid w:val="00BE6D27"/>
    <w:rsid w:val="00BE72EB"/>
    <w:rsid w:val="00BE7548"/>
    <w:rsid w:val="00BE7B7E"/>
    <w:rsid w:val="00BE7DB6"/>
    <w:rsid w:val="00BF70A1"/>
    <w:rsid w:val="00C01BCC"/>
    <w:rsid w:val="00C039D9"/>
    <w:rsid w:val="00C04E09"/>
    <w:rsid w:val="00C05629"/>
    <w:rsid w:val="00C0568D"/>
    <w:rsid w:val="00C105FB"/>
    <w:rsid w:val="00C109B0"/>
    <w:rsid w:val="00C12E5B"/>
    <w:rsid w:val="00C14834"/>
    <w:rsid w:val="00C15D6B"/>
    <w:rsid w:val="00C21100"/>
    <w:rsid w:val="00C21584"/>
    <w:rsid w:val="00C2326D"/>
    <w:rsid w:val="00C24B2A"/>
    <w:rsid w:val="00C2623F"/>
    <w:rsid w:val="00C27A2A"/>
    <w:rsid w:val="00C30AB9"/>
    <w:rsid w:val="00C330F9"/>
    <w:rsid w:val="00C34083"/>
    <w:rsid w:val="00C34799"/>
    <w:rsid w:val="00C34B79"/>
    <w:rsid w:val="00C36AAE"/>
    <w:rsid w:val="00C402CB"/>
    <w:rsid w:val="00C40486"/>
    <w:rsid w:val="00C4352E"/>
    <w:rsid w:val="00C5008D"/>
    <w:rsid w:val="00C5030B"/>
    <w:rsid w:val="00C50786"/>
    <w:rsid w:val="00C5174E"/>
    <w:rsid w:val="00C52266"/>
    <w:rsid w:val="00C5282E"/>
    <w:rsid w:val="00C53A4E"/>
    <w:rsid w:val="00C54FFA"/>
    <w:rsid w:val="00C55A9B"/>
    <w:rsid w:val="00C55D3E"/>
    <w:rsid w:val="00C5630B"/>
    <w:rsid w:val="00C57029"/>
    <w:rsid w:val="00C57035"/>
    <w:rsid w:val="00C579BD"/>
    <w:rsid w:val="00C57FB7"/>
    <w:rsid w:val="00C60FC4"/>
    <w:rsid w:val="00C640E5"/>
    <w:rsid w:val="00C65E74"/>
    <w:rsid w:val="00C66E05"/>
    <w:rsid w:val="00C67DA7"/>
    <w:rsid w:val="00C70943"/>
    <w:rsid w:val="00C7242B"/>
    <w:rsid w:val="00C749EA"/>
    <w:rsid w:val="00C7550D"/>
    <w:rsid w:val="00C7662B"/>
    <w:rsid w:val="00C76C02"/>
    <w:rsid w:val="00C76F31"/>
    <w:rsid w:val="00C77078"/>
    <w:rsid w:val="00C7743E"/>
    <w:rsid w:val="00C776E2"/>
    <w:rsid w:val="00C800BD"/>
    <w:rsid w:val="00C82D2D"/>
    <w:rsid w:val="00C8328D"/>
    <w:rsid w:val="00C84F99"/>
    <w:rsid w:val="00C857BD"/>
    <w:rsid w:val="00C86286"/>
    <w:rsid w:val="00C902BF"/>
    <w:rsid w:val="00C90DE9"/>
    <w:rsid w:val="00C93F81"/>
    <w:rsid w:val="00C9488B"/>
    <w:rsid w:val="00CA167C"/>
    <w:rsid w:val="00CA1850"/>
    <w:rsid w:val="00CA35A7"/>
    <w:rsid w:val="00CA47E0"/>
    <w:rsid w:val="00CA6195"/>
    <w:rsid w:val="00CB0E01"/>
    <w:rsid w:val="00CB16D9"/>
    <w:rsid w:val="00CB2C37"/>
    <w:rsid w:val="00CB3A95"/>
    <w:rsid w:val="00CB3E5A"/>
    <w:rsid w:val="00CB4512"/>
    <w:rsid w:val="00CB5109"/>
    <w:rsid w:val="00CB6A60"/>
    <w:rsid w:val="00CB6FC1"/>
    <w:rsid w:val="00CB75D7"/>
    <w:rsid w:val="00CB7CAB"/>
    <w:rsid w:val="00CC15A0"/>
    <w:rsid w:val="00CC2340"/>
    <w:rsid w:val="00CC2467"/>
    <w:rsid w:val="00CC29F6"/>
    <w:rsid w:val="00CC3977"/>
    <w:rsid w:val="00CC468E"/>
    <w:rsid w:val="00CD1BFF"/>
    <w:rsid w:val="00CD21A1"/>
    <w:rsid w:val="00CD323D"/>
    <w:rsid w:val="00CD4B32"/>
    <w:rsid w:val="00CD50B4"/>
    <w:rsid w:val="00CD59AC"/>
    <w:rsid w:val="00CD6AAA"/>
    <w:rsid w:val="00CE07FC"/>
    <w:rsid w:val="00CE43B3"/>
    <w:rsid w:val="00CE50FE"/>
    <w:rsid w:val="00CE52B1"/>
    <w:rsid w:val="00CE61DB"/>
    <w:rsid w:val="00CF0D3E"/>
    <w:rsid w:val="00CF30D9"/>
    <w:rsid w:val="00CF4DFE"/>
    <w:rsid w:val="00CF5F57"/>
    <w:rsid w:val="00D00245"/>
    <w:rsid w:val="00D00463"/>
    <w:rsid w:val="00D03118"/>
    <w:rsid w:val="00D03F5A"/>
    <w:rsid w:val="00D04EF6"/>
    <w:rsid w:val="00D060F1"/>
    <w:rsid w:val="00D07C22"/>
    <w:rsid w:val="00D10F65"/>
    <w:rsid w:val="00D115B7"/>
    <w:rsid w:val="00D132BA"/>
    <w:rsid w:val="00D14A69"/>
    <w:rsid w:val="00D16DB1"/>
    <w:rsid w:val="00D1776B"/>
    <w:rsid w:val="00D21191"/>
    <w:rsid w:val="00D21D67"/>
    <w:rsid w:val="00D234A9"/>
    <w:rsid w:val="00D23C8C"/>
    <w:rsid w:val="00D24264"/>
    <w:rsid w:val="00D2444E"/>
    <w:rsid w:val="00D24E93"/>
    <w:rsid w:val="00D255B2"/>
    <w:rsid w:val="00D27797"/>
    <w:rsid w:val="00D30C95"/>
    <w:rsid w:val="00D31491"/>
    <w:rsid w:val="00D32E22"/>
    <w:rsid w:val="00D35561"/>
    <w:rsid w:val="00D355F4"/>
    <w:rsid w:val="00D36C81"/>
    <w:rsid w:val="00D371E5"/>
    <w:rsid w:val="00D376B6"/>
    <w:rsid w:val="00D427C4"/>
    <w:rsid w:val="00D42B9A"/>
    <w:rsid w:val="00D42F7C"/>
    <w:rsid w:val="00D434F8"/>
    <w:rsid w:val="00D435C4"/>
    <w:rsid w:val="00D470B5"/>
    <w:rsid w:val="00D51190"/>
    <w:rsid w:val="00D526C3"/>
    <w:rsid w:val="00D52EFE"/>
    <w:rsid w:val="00D5352B"/>
    <w:rsid w:val="00D5750D"/>
    <w:rsid w:val="00D603A6"/>
    <w:rsid w:val="00D61626"/>
    <w:rsid w:val="00D61CE6"/>
    <w:rsid w:val="00D63D66"/>
    <w:rsid w:val="00D65040"/>
    <w:rsid w:val="00D65AA9"/>
    <w:rsid w:val="00D70970"/>
    <w:rsid w:val="00D70AA4"/>
    <w:rsid w:val="00D7186B"/>
    <w:rsid w:val="00D7362E"/>
    <w:rsid w:val="00D74641"/>
    <w:rsid w:val="00D746CC"/>
    <w:rsid w:val="00D74737"/>
    <w:rsid w:val="00D76188"/>
    <w:rsid w:val="00D77240"/>
    <w:rsid w:val="00D77E67"/>
    <w:rsid w:val="00D77EED"/>
    <w:rsid w:val="00D80665"/>
    <w:rsid w:val="00D82B14"/>
    <w:rsid w:val="00D83A00"/>
    <w:rsid w:val="00D83D0B"/>
    <w:rsid w:val="00D8468E"/>
    <w:rsid w:val="00D84E13"/>
    <w:rsid w:val="00D87E5B"/>
    <w:rsid w:val="00D92E35"/>
    <w:rsid w:val="00D934B5"/>
    <w:rsid w:val="00D96112"/>
    <w:rsid w:val="00D96C5E"/>
    <w:rsid w:val="00D96E02"/>
    <w:rsid w:val="00DA216E"/>
    <w:rsid w:val="00DA2F13"/>
    <w:rsid w:val="00DA38E7"/>
    <w:rsid w:val="00DA3D5D"/>
    <w:rsid w:val="00DA4108"/>
    <w:rsid w:val="00DA545F"/>
    <w:rsid w:val="00DA610D"/>
    <w:rsid w:val="00DA64ED"/>
    <w:rsid w:val="00DA6BCC"/>
    <w:rsid w:val="00DA705B"/>
    <w:rsid w:val="00DA75FE"/>
    <w:rsid w:val="00DB0C32"/>
    <w:rsid w:val="00DB2A68"/>
    <w:rsid w:val="00DB2FF0"/>
    <w:rsid w:val="00DB39DF"/>
    <w:rsid w:val="00DB46B6"/>
    <w:rsid w:val="00DB50BB"/>
    <w:rsid w:val="00DB7FE7"/>
    <w:rsid w:val="00DC285F"/>
    <w:rsid w:val="00DC2EEE"/>
    <w:rsid w:val="00DC42E8"/>
    <w:rsid w:val="00DC4932"/>
    <w:rsid w:val="00DC5601"/>
    <w:rsid w:val="00DC58C0"/>
    <w:rsid w:val="00DC7C0B"/>
    <w:rsid w:val="00DC7D6F"/>
    <w:rsid w:val="00DD05ED"/>
    <w:rsid w:val="00DD0E0C"/>
    <w:rsid w:val="00DD1FFD"/>
    <w:rsid w:val="00DD2A4C"/>
    <w:rsid w:val="00DD4ABD"/>
    <w:rsid w:val="00DE0043"/>
    <w:rsid w:val="00DE2FF9"/>
    <w:rsid w:val="00DE5336"/>
    <w:rsid w:val="00DE5FE4"/>
    <w:rsid w:val="00DF028C"/>
    <w:rsid w:val="00DF3E34"/>
    <w:rsid w:val="00DF537A"/>
    <w:rsid w:val="00DF5C87"/>
    <w:rsid w:val="00DF631A"/>
    <w:rsid w:val="00DF7D35"/>
    <w:rsid w:val="00E01D6D"/>
    <w:rsid w:val="00E05C9F"/>
    <w:rsid w:val="00E07DB5"/>
    <w:rsid w:val="00E10AA8"/>
    <w:rsid w:val="00E11208"/>
    <w:rsid w:val="00E1163B"/>
    <w:rsid w:val="00E11CF5"/>
    <w:rsid w:val="00E12092"/>
    <w:rsid w:val="00E1230B"/>
    <w:rsid w:val="00E1318F"/>
    <w:rsid w:val="00E13A88"/>
    <w:rsid w:val="00E14F4A"/>
    <w:rsid w:val="00E15FA7"/>
    <w:rsid w:val="00E16430"/>
    <w:rsid w:val="00E1652F"/>
    <w:rsid w:val="00E16BB1"/>
    <w:rsid w:val="00E173CC"/>
    <w:rsid w:val="00E21736"/>
    <w:rsid w:val="00E22095"/>
    <w:rsid w:val="00E25DAD"/>
    <w:rsid w:val="00E260A3"/>
    <w:rsid w:val="00E276BD"/>
    <w:rsid w:val="00E301A7"/>
    <w:rsid w:val="00E30492"/>
    <w:rsid w:val="00E317FA"/>
    <w:rsid w:val="00E31D51"/>
    <w:rsid w:val="00E32C7A"/>
    <w:rsid w:val="00E32E2C"/>
    <w:rsid w:val="00E32ED6"/>
    <w:rsid w:val="00E33771"/>
    <w:rsid w:val="00E338E8"/>
    <w:rsid w:val="00E34B41"/>
    <w:rsid w:val="00E36453"/>
    <w:rsid w:val="00E36708"/>
    <w:rsid w:val="00E36CA9"/>
    <w:rsid w:val="00E371BF"/>
    <w:rsid w:val="00E37802"/>
    <w:rsid w:val="00E37C6C"/>
    <w:rsid w:val="00E4464A"/>
    <w:rsid w:val="00E449E5"/>
    <w:rsid w:val="00E45A18"/>
    <w:rsid w:val="00E46F47"/>
    <w:rsid w:val="00E50F44"/>
    <w:rsid w:val="00E516C2"/>
    <w:rsid w:val="00E51BFD"/>
    <w:rsid w:val="00E521B9"/>
    <w:rsid w:val="00E526AF"/>
    <w:rsid w:val="00E544F4"/>
    <w:rsid w:val="00E55DCD"/>
    <w:rsid w:val="00E56B7D"/>
    <w:rsid w:val="00E56CE2"/>
    <w:rsid w:val="00E6047B"/>
    <w:rsid w:val="00E6075F"/>
    <w:rsid w:val="00E618D3"/>
    <w:rsid w:val="00E61970"/>
    <w:rsid w:val="00E62F48"/>
    <w:rsid w:val="00E63BAE"/>
    <w:rsid w:val="00E664CB"/>
    <w:rsid w:val="00E6770F"/>
    <w:rsid w:val="00E67BCE"/>
    <w:rsid w:val="00E714E6"/>
    <w:rsid w:val="00E729F1"/>
    <w:rsid w:val="00E73895"/>
    <w:rsid w:val="00E73A8B"/>
    <w:rsid w:val="00E74A21"/>
    <w:rsid w:val="00E76040"/>
    <w:rsid w:val="00E76B35"/>
    <w:rsid w:val="00E76F48"/>
    <w:rsid w:val="00E83707"/>
    <w:rsid w:val="00E8373E"/>
    <w:rsid w:val="00E8485B"/>
    <w:rsid w:val="00E85419"/>
    <w:rsid w:val="00E869AB"/>
    <w:rsid w:val="00E86E26"/>
    <w:rsid w:val="00E91D0E"/>
    <w:rsid w:val="00E9243E"/>
    <w:rsid w:val="00E92A27"/>
    <w:rsid w:val="00E93574"/>
    <w:rsid w:val="00E95788"/>
    <w:rsid w:val="00E95B98"/>
    <w:rsid w:val="00E95CB6"/>
    <w:rsid w:val="00E95EDF"/>
    <w:rsid w:val="00E96149"/>
    <w:rsid w:val="00E9779D"/>
    <w:rsid w:val="00EA0713"/>
    <w:rsid w:val="00EA1119"/>
    <w:rsid w:val="00EA1A99"/>
    <w:rsid w:val="00EA24BD"/>
    <w:rsid w:val="00EA2885"/>
    <w:rsid w:val="00EA6F69"/>
    <w:rsid w:val="00EA7CE8"/>
    <w:rsid w:val="00EB1387"/>
    <w:rsid w:val="00EB1585"/>
    <w:rsid w:val="00EB3006"/>
    <w:rsid w:val="00EB4B8B"/>
    <w:rsid w:val="00EB57F1"/>
    <w:rsid w:val="00EB6098"/>
    <w:rsid w:val="00EB60E5"/>
    <w:rsid w:val="00EB622A"/>
    <w:rsid w:val="00EB74FC"/>
    <w:rsid w:val="00EC16E7"/>
    <w:rsid w:val="00EC301C"/>
    <w:rsid w:val="00EC38A7"/>
    <w:rsid w:val="00EC3E00"/>
    <w:rsid w:val="00EC45AF"/>
    <w:rsid w:val="00EC45C3"/>
    <w:rsid w:val="00EC4C2B"/>
    <w:rsid w:val="00EC5E5F"/>
    <w:rsid w:val="00EC7369"/>
    <w:rsid w:val="00ED0373"/>
    <w:rsid w:val="00ED0554"/>
    <w:rsid w:val="00ED0729"/>
    <w:rsid w:val="00ED17ED"/>
    <w:rsid w:val="00ED2CCF"/>
    <w:rsid w:val="00ED4578"/>
    <w:rsid w:val="00ED487F"/>
    <w:rsid w:val="00ED4FF0"/>
    <w:rsid w:val="00ED5179"/>
    <w:rsid w:val="00ED7243"/>
    <w:rsid w:val="00EE044B"/>
    <w:rsid w:val="00EE07E3"/>
    <w:rsid w:val="00EE1075"/>
    <w:rsid w:val="00EE1A38"/>
    <w:rsid w:val="00EE1BD3"/>
    <w:rsid w:val="00EE22F4"/>
    <w:rsid w:val="00EE7A3D"/>
    <w:rsid w:val="00EF1158"/>
    <w:rsid w:val="00EF22DA"/>
    <w:rsid w:val="00EF36C9"/>
    <w:rsid w:val="00EF534D"/>
    <w:rsid w:val="00EF6BB2"/>
    <w:rsid w:val="00F00012"/>
    <w:rsid w:val="00F0168F"/>
    <w:rsid w:val="00F017F7"/>
    <w:rsid w:val="00F01F33"/>
    <w:rsid w:val="00F0502F"/>
    <w:rsid w:val="00F060CB"/>
    <w:rsid w:val="00F078EC"/>
    <w:rsid w:val="00F07E94"/>
    <w:rsid w:val="00F07FCD"/>
    <w:rsid w:val="00F11892"/>
    <w:rsid w:val="00F11CAB"/>
    <w:rsid w:val="00F11F57"/>
    <w:rsid w:val="00F124F5"/>
    <w:rsid w:val="00F14A32"/>
    <w:rsid w:val="00F14E09"/>
    <w:rsid w:val="00F14EFD"/>
    <w:rsid w:val="00F15049"/>
    <w:rsid w:val="00F169A7"/>
    <w:rsid w:val="00F16B21"/>
    <w:rsid w:val="00F1703A"/>
    <w:rsid w:val="00F17532"/>
    <w:rsid w:val="00F179EF"/>
    <w:rsid w:val="00F206E3"/>
    <w:rsid w:val="00F20F7F"/>
    <w:rsid w:val="00F2165B"/>
    <w:rsid w:val="00F21E10"/>
    <w:rsid w:val="00F21E5B"/>
    <w:rsid w:val="00F22211"/>
    <w:rsid w:val="00F23149"/>
    <w:rsid w:val="00F240C3"/>
    <w:rsid w:val="00F276BA"/>
    <w:rsid w:val="00F32016"/>
    <w:rsid w:val="00F337C9"/>
    <w:rsid w:val="00F33E9D"/>
    <w:rsid w:val="00F3493D"/>
    <w:rsid w:val="00F356E7"/>
    <w:rsid w:val="00F35B08"/>
    <w:rsid w:val="00F36797"/>
    <w:rsid w:val="00F3743F"/>
    <w:rsid w:val="00F41272"/>
    <w:rsid w:val="00F4163F"/>
    <w:rsid w:val="00F4234E"/>
    <w:rsid w:val="00F4251F"/>
    <w:rsid w:val="00F42D5E"/>
    <w:rsid w:val="00F442B1"/>
    <w:rsid w:val="00F47028"/>
    <w:rsid w:val="00F4760C"/>
    <w:rsid w:val="00F47A26"/>
    <w:rsid w:val="00F47B20"/>
    <w:rsid w:val="00F47F3B"/>
    <w:rsid w:val="00F514A9"/>
    <w:rsid w:val="00F52A60"/>
    <w:rsid w:val="00F53941"/>
    <w:rsid w:val="00F54BEC"/>
    <w:rsid w:val="00F54EE5"/>
    <w:rsid w:val="00F57D42"/>
    <w:rsid w:val="00F605CB"/>
    <w:rsid w:val="00F60709"/>
    <w:rsid w:val="00F6084C"/>
    <w:rsid w:val="00F60FB3"/>
    <w:rsid w:val="00F61CBD"/>
    <w:rsid w:val="00F649E7"/>
    <w:rsid w:val="00F66666"/>
    <w:rsid w:val="00F66DE0"/>
    <w:rsid w:val="00F674C8"/>
    <w:rsid w:val="00F67B3A"/>
    <w:rsid w:val="00F719BF"/>
    <w:rsid w:val="00F727AF"/>
    <w:rsid w:val="00F72A49"/>
    <w:rsid w:val="00F73662"/>
    <w:rsid w:val="00F75145"/>
    <w:rsid w:val="00F75F39"/>
    <w:rsid w:val="00F76663"/>
    <w:rsid w:val="00F76C99"/>
    <w:rsid w:val="00F77D64"/>
    <w:rsid w:val="00F8125D"/>
    <w:rsid w:val="00F82262"/>
    <w:rsid w:val="00F83747"/>
    <w:rsid w:val="00F83812"/>
    <w:rsid w:val="00F83F9B"/>
    <w:rsid w:val="00F842B4"/>
    <w:rsid w:val="00F8458E"/>
    <w:rsid w:val="00F84BE5"/>
    <w:rsid w:val="00F90DC1"/>
    <w:rsid w:val="00F9209D"/>
    <w:rsid w:val="00F923CD"/>
    <w:rsid w:val="00F962E4"/>
    <w:rsid w:val="00F97D7F"/>
    <w:rsid w:val="00FA0B56"/>
    <w:rsid w:val="00FA1572"/>
    <w:rsid w:val="00FA1608"/>
    <w:rsid w:val="00FA2637"/>
    <w:rsid w:val="00FA27AF"/>
    <w:rsid w:val="00FA4187"/>
    <w:rsid w:val="00FA4954"/>
    <w:rsid w:val="00FA57D4"/>
    <w:rsid w:val="00FA6A8C"/>
    <w:rsid w:val="00FA7F6B"/>
    <w:rsid w:val="00FB1258"/>
    <w:rsid w:val="00FB4BAB"/>
    <w:rsid w:val="00FB4F87"/>
    <w:rsid w:val="00FB73DB"/>
    <w:rsid w:val="00FC06D1"/>
    <w:rsid w:val="00FC0A44"/>
    <w:rsid w:val="00FC15DE"/>
    <w:rsid w:val="00FC2C80"/>
    <w:rsid w:val="00FC2E09"/>
    <w:rsid w:val="00FC4E1A"/>
    <w:rsid w:val="00FC62E7"/>
    <w:rsid w:val="00FC7715"/>
    <w:rsid w:val="00FD082D"/>
    <w:rsid w:val="00FD1CF4"/>
    <w:rsid w:val="00FD1E95"/>
    <w:rsid w:val="00FD3EDD"/>
    <w:rsid w:val="00FD4862"/>
    <w:rsid w:val="00FD4900"/>
    <w:rsid w:val="00FD4C21"/>
    <w:rsid w:val="00FD6BEF"/>
    <w:rsid w:val="00FD7056"/>
    <w:rsid w:val="00FD7E3D"/>
    <w:rsid w:val="00FE01B2"/>
    <w:rsid w:val="00FE1220"/>
    <w:rsid w:val="00FE13C6"/>
    <w:rsid w:val="00FE196E"/>
    <w:rsid w:val="00FE2756"/>
    <w:rsid w:val="00FE2B63"/>
    <w:rsid w:val="00FE3828"/>
    <w:rsid w:val="00FE3D3D"/>
    <w:rsid w:val="00FE772E"/>
    <w:rsid w:val="00FF5156"/>
    <w:rsid w:val="00FF5CBD"/>
    <w:rsid w:val="00FF60C1"/>
    <w:rsid w:val="00FF7E3A"/>
    <w:rsid w:val="303257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A97937"/>
  <w15:docId w15:val="{197DF9EA-791E-4ABD-B1E3-15129093F19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06"/>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pPr>
      <w:keepNext/>
      <w:keepLines/>
      <w:pageBreakBefore/>
      <w:numPr>
        <w:numId w:val="1"/>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pPr>
      <w:keepNext/>
      <w:keepLines/>
      <w:numPr>
        <w:ilvl w:val="1"/>
        <w:numId w:val="1"/>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pPr>
      <w:keepNext/>
      <w:keepLines/>
      <w:numPr>
        <w:ilvl w:val="2"/>
        <w:numId w:val="1"/>
      </w:numPr>
      <w:spacing w:before="120"/>
      <w:jc w:val="left"/>
      <w:outlineLvl w:val="2"/>
    </w:pPr>
    <w:rPr>
      <w:rFonts w:eastAsia="Times New Roman" w:cs="Angsana New"/>
      <w:bCs/>
      <w:i/>
      <w:szCs w:val="35"/>
    </w:rPr>
  </w:style>
  <w:style w:type="paragraph" w:styleId="Heading4">
    <w:name w:val="heading 4"/>
    <w:basedOn w:val="Normal"/>
    <w:next w:val="Normal"/>
    <w:link w:val="Heading4Char"/>
    <w:uiPriority w:val="9"/>
    <w:unhideWhenUsed/>
    <w:qFormat/>
    <w:pPr>
      <w:keepNext/>
      <w:keepLines/>
      <w:numPr>
        <w:ilvl w:val="3"/>
        <w:numId w:val="1"/>
      </w:numPr>
      <w:spacing w:before="120"/>
      <w:jc w:val="left"/>
      <w:outlineLvl w:val="3"/>
    </w:pPr>
    <w:rPr>
      <w:rFonts w:eastAsia="Times New Roman" w:cs="Angsana New"/>
      <w:b/>
      <w:bCs/>
      <w:iCs/>
      <w:szCs w:val="35"/>
    </w:rPr>
  </w:style>
  <w:style w:type="paragraph" w:styleId="Heading5">
    <w:name w:val="heading 5"/>
    <w:basedOn w:val="Normal"/>
    <w:next w:val="Normal"/>
    <w:link w:val="Heading5Char"/>
    <w:uiPriority w:val="9"/>
    <w:unhideWhenUsed/>
    <w:qFormat/>
    <w:pPr>
      <w:keepNext/>
      <w:keepLines/>
      <w:numPr>
        <w:ilvl w:val="4"/>
        <w:numId w:val="2"/>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unhideWhenUsed/>
    <w:qFormat/>
    <w:pPr>
      <w:keepNext/>
      <w:keepLines/>
      <w:numPr>
        <w:ilvl w:val="5"/>
        <w:numId w:val="2"/>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unhideWhenUsed/>
    <w:qFormat/>
    <w:pPr>
      <w:keepNext/>
      <w:keepLines/>
      <w:numPr>
        <w:ilvl w:val="6"/>
        <w:numId w:val="2"/>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unhideWhenUsed/>
    <w:qFormat/>
    <w:pPr>
      <w:keepNext/>
      <w:keepLines/>
      <w:numPr>
        <w:ilvl w:val="7"/>
        <w:numId w:val="2"/>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unhideWhenUsed/>
    <w:qFormat/>
    <w:pPr>
      <w:keepNext/>
      <w:keepLines/>
      <w:numPr>
        <w:ilvl w:val="8"/>
        <w:numId w:val="2"/>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Angsana New"/>
      <w:sz w:val="16"/>
      <w:szCs w:val="20"/>
    </w:rPr>
  </w:style>
  <w:style w:type="paragraph" w:styleId="BodyTextIndent2">
    <w:name w:val="Body Text Indent 2"/>
    <w:basedOn w:val="Normal"/>
    <w:link w:val="BodyTextIndent2Char"/>
    <w:uiPriority w:val="99"/>
    <w:semiHidden/>
    <w:unhideWhenUsed/>
    <w:qFormat/>
    <w:pPr>
      <w:spacing w:line="288" w:lineRule="auto"/>
      <w:ind w:firstLine="540"/>
    </w:pPr>
    <w:rPr>
      <w:rFonts w:ascii=".VnTime" w:eastAsia="Times New Roman" w:hAnsi=".VnTime" w:cs="Times New Roman"/>
      <w:bCs/>
      <w:sz w:val="26"/>
      <w:szCs w:val="24"/>
      <w:lang w:val="en-US" w:bidi="ar-SA"/>
    </w:rPr>
  </w:style>
  <w:style w:type="paragraph" w:styleId="Caption">
    <w:name w:val="caption"/>
    <w:basedOn w:val="Normal"/>
    <w:next w:val="Normal"/>
    <w:uiPriority w:val="99"/>
    <w:unhideWhenUsed/>
    <w:qFormat/>
    <w:rPr>
      <w:b/>
      <w:bCs/>
      <w:sz w:val="20"/>
      <w:szCs w:val="25"/>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5"/>
    </w:rPr>
  </w:style>
  <w:style w:type="paragraph" w:styleId="CommentSubject">
    <w:name w:val="annotation subject"/>
    <w:basedOn w:val="CommentText"/>
    <w:next w:val="CommentText"/>
    <w:link w:val="CommentSubjectChar"/>
    <w:uiPriority w:val="99"/>
    <w:semiHidden/>
    <w:unhideWhenUsed/>
    <w:rPr>
      <w:b/>
      <w:bCs/>
    </w:rPr>
  </w:style>
  <w:style w:type="paragraph" w:styleId="DocumentMap">
    <w:name w:val="Document Map"/>
    <w:basedOn w:val="Normal"/>
    <w:link w:val="DocumentMapChar"/>
    <w:uiPriority w:val="99"/>
    <w:semiHidden/>
    <w:unhideWhenUsed/>
    <w:qFormat/>
    <w:pPr>
      <w:spacing w:line="240" w:lineRule="auto"/>
    </w:pPr>
    <w:rPr>
      <w:rFonts w:ascii="Tahoma" w:hAnsi="Tahoma" w:cs="Angsana New"/>
      <w:sz w:val="16"/>
      <w:szCs w:val="20"/>
    </w:rPr>
  </w:style>
  <w:style w:type="character" w:styleId="Emphasis">
    <w:name w:val="Emphasis"/>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36"/>
      </w:tabs>
      <w:spacing w:line="240" w:lineRule="auto"/>
      <w:ind w:firstLine="0"/>
    </w:pPr>
    <w:rPr>
      <w:szCs w:val="35"/>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rFonts w:cs="Times New Roman"/>
      <w:sz w:val="20"/>
      <w:szCs w:val="20"/>
      <w:lang w:val="en-US" w:bidi="ar-SA"/>
    </w:rPr>
  </w:style>
  <w:style w:type="paragraph" w:styleId="Header">
    <w:name w:val="header"/>
    <w:basedOn w:val="Normal"/>
    <w:link w:val="HeaderChar"/>
    <w:uiPriority w:val="99"/>
    <w:unhideWhenUsed/>
    <w:qFormat/>
    <w:pPr>
      <w:tabs>
        <w:tab w:val="center" w:pos="4513"/>
        <w:tab w:val="right" w:pos="9026"/>
      </w:tabs>
      <w:spacing w:line="240" w:lineRule="auto"/>
    </w:pPr>
    <w:rPr>
      <w:szCs w:val="35"/>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en-US" w:eastAsia="ja-JP" w:bidi="ar-SA"/>
    </w:r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yperlink">
    <w:name w:val="Hyperlink"/>
    <w:uiPriority w:val="99"/>
    <w:unhideWhenUsed/>
    <w:rPr>
      <w:color w:val="0000FF"/>
      <w:u w:val="single"/>
    </w:rPr>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imes New Roman" w:cs="Times New Roman"/>
      <w:sz w:val="24"/>
      <w:szCs w:val="24"/>
      <w:lang w:val="en-US" w:bidi="ar-SA"/>
    </w:rPr>
  </w:style>
  <w:style w:type="character" w:styleId="Strong">
    <w:name w:val="Strong"/>
    <w:uiPriority w:val="22"/>
    <w:qFormat/>
    <w:rPr>
      <w:b/>
      <w:bCs/>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ind w:firstLine="0"/>
    </w:pPr>
    <w:rPr>
      <w:szCs w:val="35"/>
    </w:rPr>
  </w:style>
  <w:style w:type="paragraph" w:styleId="Title">
    <w:name w:val="Title"/>
    <w:basedOn w:val="Normal"/>
    <w:next w:val="Normal"/>
    <w:link w:val="TitleChar"/>
    <w:uiPriority w:val="10"/>
    <w:qFormat/>
    <w:pPr>
      <w:spacing w:after="600"/>
      <w:ind w:firstLine="0"/>
      <w:jc w:val="center"/>
      <w:outlineLvl w:val="0"/>
    </w:pPr>
    <w:rPr>
      <w:rFonts w:eastAsia="Times New Roman" w:cs="Times New Roman"/>
      <w:b/>
      <w:bCs/>
      <w:kern w:val="28"/>
      <w:szCs w:val="32"/>
      <w:lang w:val="en-US" w:bidi="ar-SA"/>
    </w:rPr>
  </w:style>
  <w:style w:type="paragraph" w:styleId="TOC1">
    <w:name w:val="toc 1"/>
    <w:basedOn w:val="Normal"/>
    <w:next w:val="Normal"/>
    <w:autoRedefine/>
    <w:uiPriority w:val="39"/>
    <w:unhideWhenUse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pPr>
      <w:tabs>
        <w:tab w:val="right" w:leader="dot" w:pos="9344"/>
      </w:tabs>
      <w:ind w:left="851" w:hanging="567"/>
    </w:pPr>
    <w:rPr>
      <w:szCs w:val="35"/>
    </w:rPr>
  </w:style>
  <w:style w:type="paragraph" w:styleId="TOC3">
    <w:name w:val="toc 3"/>
    <w:basedOn w:val="Normal"/>
    <w:next w:val="Normal"/>
    <w:autoRedefine/>
    <w:uiPriority w:val="39"/>
    <w:unhideWhenUsed/>
    <w:pPr>
      <w:tabs>
        <w:tab w:val="right" w:leader="dot" w:pos="9344"/>
      </w:tabs>
      <w:spacing w:line="240" w:lineRule="auto"/>
      <w:ind w:left="1361" w:right="1134" w:hanging="794"/>
    </w:pPr>
    <w:rPr>
      <w:i/>
      <w:szCs w:val="35"/>
    </w:rPr>
  </w:style>
  <w:style w:type="paragraph" w:styleId="TOC4">
    <w:name w:val="toc 4"/>
    <w:basedOn w:val="Normal"/>
    <w:next w:val="Normal"/>
    <w:autoRedefine/>
    <w:uiPriority w:val="39"/>
    <w:unhideWhenUsed/>
    <w:qFormat/>
    <w:pPr>
      <w:ind w:left="840"/>
    </w:pPr>
    <w:rPr>
      <w:rFonts w:cs="Times New Roman"/>
      <w:szCs w:val="22"/>
      <w:lang w:val="en-US" w:bidi="ar-SA"/>
    </w:rPr>
  </w:style>
  <w:style w:type="paragraph" w:styleId="TOC5">
    <w:name w:val="toc 5"/>
    <w:basedOn w:val="Normal"/>
    <w:next w:val="Normal"/>
    <w:autoRedefine/>
    <w:uiPriority w:val="39"/>
    <w:unhideWhenUsed/>
    <w:qFormat/>
    <w:pPr>
      <w:spacing w:after="100" w:line="276" w:lineRule="auto"/>
      <w:ind w:left="880" w:firstLine="0"/>
      <w:jc w:val="left"/>
    </w:pPr>
    <w:rPr>
      <w:rFonts w:ascii="Calibri" w:eastAsia="Times New Roman" w:hAnsi="Calibri" w:cs="Times New Roman"/>
      <w:sz w:val="22"/>
      <w:szCs w:val="22"/>
      <w:lang w:val="en-US" w:bidi="ar-SA"/>
    </w:rPr>
  </w:style>
  <w:style w:type="paragraph" w:styleId="TOC6">
    <w:name w:val="toc 6"/>
    <w:basedOn w:val="Normal"/>
    <w:next w:val="Normal"/>
    <w:autoRedefine/>
    <w:uiPriority w:val="39"/>
    <w:unhideWhenUsed/>
    <w:qFormat/>
    <w:pPr>
      <w:spacing w:after="100" w:line="276" w:lineRule="auto"/>
      <w:ind w:left="1100" w:firstLine="0"/>
      <w:jc w:val="left"/>
    </w:pPr>
    <w:rPr>
      <w:rFonts w:ascii="Calibri" w:eastAsia="Times New Roman" w:hAnsi="Calibri" w:cs="Times New Roman"/>
      <w:sz w:val="22"/>
      <w:szCs w:val="22"/>
      <w:lang w:val="en-US" w:bidi="ar-SA"/>
    </w:rPr>
  </w:style>
  <w:style w:type="paragraph" w:styleId="TOC7">
    <w:name w:val="toc 7"/>
    <w:basedOn w:val="Normal"/>
    <w:next w:val="Normal"/>
    <w:autoRedefine/>
    <w:uiPriority w:val="39"/>
    <w:unhideWhenUsed/>
    <w:qFormat/>
    <w:pPr>
      <w:spacing w:after="100" w:line="276" w:lineRule="auto"/>
      <w:ind w:left="1320" w:firstLine="0"/>
      <w:jc w:val="left"/>
    </w:pPr>
    <w:rPr>
      <w:rFonts w:ascii="Calibri" w:eastAsia="Times New Roman" w:hAnsi="Calibri" w:cs="Times New Roman"/>
      <w:sz w:val="22"/>
      <w:szCs w:val="22"/>
      <w:lang w:val="en-US" w:bidi="ar-SA"/>
    </w:rPr>
  </w:style>
  <w:style w:type="paragraph" w:styleId="TOC8">
    <w:name w:val="toc 8"/>
    <w:basedOn w:val="Normal"/>
    <w:next w:val="Normal"/>
    <w:autoRedefine/>
    <w:uiPriority w:val="39"/>
    <w:unhideWhenUsed/>
    <w:qFormat/>
    <w:pPr>
      <w:spacing w:after="100" w:line="276" w:lineRule="auto"/>
      <w:ind w:left="1540" w:firstLine="0"/>
      <w:jc w:val="left"/>
    </w:pPr>
    <w:rPr>
      <w:rFonts w:ascii="Calibri" w:eastAsia="Times New Roman" w:hAnsi="Calibri" w:cs="Times New Roman"/>
      <w:sz w:val="22"/>
      <w:szCs w:val="22"/>
      <w:lang w:val="en-US" w:bidi="ar-SA"/>
    </w:rPr>
  </w:style>
  <w:style w:type="paragraph" w:styleId="TOC9">
    <w:name w:val="toc 9"/>
    <w:basedOn w:val="Normal"/>
    <w:next w:val="Normal"/>
    <w:autoRedefine/>
    <w:uiPriority w:val="39"/>
    <w:unhideWhenUsed/>
    <w:qFormat/>
    <w:pPr>
      <w:spacing w:after="100" w:line="276" w:lineRule="auto"/>
      <w:ind w:left="1760" w:firstLine="0"/>
      <w:jc w:val="left"/>
    </w:pPr>
    <w:rPr>
      <w:rFonts w:ascii="Calibri" w:eastAsia="Times New Roman" w:hAnsi="Calibri" w:cs="Times New Roman"/>
      <w:sz w:val="22"/>
      <w:szCs w:val="22"/>
      <w:lang w:val="en-US" w:bidi="ar-SA"/>
    </w:rPr>
  </w:style>
  <w:style w:type="table" w:styleId="ColorfulGrid-Accent1">
    <w:name w:val="Colorful Grid Accent 1"/>
    <w:basedOn w:val="TableNormal"/>
    <w:uiPriority w:val="29"/>
    <w:semiHidden/>
    <w:unhideWhenUsed/>
    <w:qFormat/>
    <w:rPr>
      <w:rFonts w:ascii="Times New Roman" w:hAnsi="Times New Roman"/>
      <w:iCs/>
      <w:color w:val="000000"/>
      <w:sz w:val="24"/>
      <w:szCs w:val="22"/>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character" w:customStyle="1" w:styleId="apple-converted-space">
    <w:name w:val="apple-converted-space"/>
    <w:basedOn w:val="DefaultParagraphFont"/>
    <w:qFormat/>
  </w:style>
  <w:style w:type="character" w:customStyle="1" w:styleId="BalloonTextChar">
    <w:name w:val="Balloon Text Char"/>
    <w:link w:val="BalloonText"/>
    <w:uiPriority w:val="99"/>
    <w:semiHidden/>
    <w:qFormat/>
    <w:rPr>
      <w:rFonts w:ascii="Tahoma" w:hAnsi="Tahoma" w:cs="Angsana New"/>
      <w:sz w:val="16"/>
      <w:szCs w:val="20"/>
    </w:rPr>
  </w:style>
  <w:style w:type="character" w:customStyle="1" w:styleId="Heading1Char">
    <w:name w:val="Heading 1 Char"/>
    <w:link w:val="Heading1"/>
    <w:uiPriority w:val="9"/>
    <w:qFormat/>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qFormat/>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qFormat/>
    <w:rPr>
      <w:rFonts w:ascii="Times New Roman" w:eastAsia="Times New Roman" w:hAnsi="Times New Roman" w:cs="Angsana New"/>
      <w:bCs/>
      <w:i/>
      <w:sz w:val="28"/>
      <w:szCs w:val="35"/>
      <w:lang w:val="en-AU" w:bidi="th-TH"/>
    </w:rPr>
  </w:style>
  <w:style w:type="character" w:customStyle="1" w:styleId="Heading4Char">
    <w:name w:val="Heading 4 Char"/>
    <w:link w:val="Heading4"/>
    <w:uiPriority w:val="9"/>
    <w:qFormat/>
    <w:rPr>
      <w:rFonts w:ascii="Times New Roman" w:eastAsia="Times New Roman" w:hAnsi="Times New Roman" w:cs="Angsana New"/>
      <w:b/>
      <w:bCs/>
      <w:iCs/>
      <w:sz w:val="28"/>
      <w:szCs w:val="35"/>
      <w:lang w:val="en-AU" w:bidi="th-TH"/>
    </w:rPr>
  </w:style>
  <w:style w:type="character" w:customStyle="1" w:styleId="Heading5Char">
    <w:name w:val="Heading 5 Char"/>
    <w:link w:val="Heading5"/>
    <w:uiPriority w:val="9"/>
    <w:qFormat/>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qFormat/>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qFormat/>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qFormat/>
    <w:rPr>
      <w:rFonts w:ascii="Cambria" w:eastAsia="Times New Roman" w:hAnsi="Cambria" w:cs="Angsana New"/>
      <w:color w:val="404040"/>
      <w:szCs w:val="25"/>
      <w:lang w:val="en-AU" w:bidi="th-TH"/>
    </w:rPr>
  </w:style>
  <w:style w:type="character" w:customStyle="1" w:styleId="Heading9Char">
    <w:name w:val="Heading 9 Char"/>
    <w:link w:val="Heading9"/>
    <w:uiPriority w:val="9"/>
    <w:qFormat/>
    <w:rPr>
      <w:rFonts w:ascii="Cambria" w:eastAsia="Times New Roman" w:hAnsi="Cambria" w:cs="Angsana New"/>
      <w:i/>
      <w:iCs/>
      <w:color w:val="404040"/>
      <w:szCs w:val="25"/>
      <w:lang w:val="en-AU" w:bidi="th-TH"/>
    </w:rPr>
  </w:style>
  <w:style w:type="character" w:customStyle="1" w:styleId="HeaderChar">
    <w:name w:val="Header Char"/>
    <w:link w:val="Header"/>
    <w:uiPriority w:val="99"/>
    <w:qFormat/>
    <w:rPr>
      <w:rFonts w:ascii="Times New Roman" w:hAnsi="Times New Roman"/>
      <w:sz w:val="28"/>
      <w:szCs w:val="35"/>
    </w:rPr>
  </w:style>
  <w:style w:type="character" w:customStyle="1" w:styleId="FooterChar">
    <w:name w:val="Footer Char"/>
    <w:link w:val="Footer"/>
    <w:uiPriority w:val="99"/>
    <w:qFormat/>
    <w:rPr>
      <w:rFonts w:ascii="Times New Roman" w:hAnsi="Times New Roman"/>
      <w:sz w:val="28"/>
      <w:szCs w:val="35"/>
      <w:lang w:val="en-AU" w:bidi="th-TH"/>
    </w:rPr>
  </w:style>
  <w:style w:type="character" w:customStyle="1" w:styleId="DocumentMapChar">
    <w:name w:val="Document Map Char"/>
    <w:link w:val="DocumentMap"/>
    <w:uiPriority w:val="99"/>
    <w:semiHidden/>
    <w:qFormat/>
    <w:rPr>
      <w:rFonts w:ascii="Tahoma" w:hAnsi="Tahoma" w:cs="Angsana New"/>
      <w:sz w:val="16"/>
      <w:szCs w:val="20"/>
    </w:rPr>
  </w:style>
  <w:style w:type="paragraph" w:customStyle="1" w:styleId="TrangBa">
    <w:name w:val="Trang Bìa"/>
    <w:qFormat/>
    <w:pPr>
      <w:jc w:val="center"/>
    </w:pPr>
    <w:rPr>
      <w:rFonts w:ascii="Times New Roman" w:hAnsi="Times New Roman"/>
      <w:sz w:val="28"/>
      <w:szCs w:val="28"/>
      <w:lang w:val="en-AU" w:eastAsia="en-AU" w:bidi="th-TH"/>
    </w:rPr>
  </w:style>
  <w:style w:type="paragraph" w:customStyle="1" w:styleId="UH1">
    <w:name w:val="UH1"/>
    <w:basedOn w:val="Heading1"/>
    <w:next w:val="Normal"/>
    <w:qFormat/>
    <w:pPr>
      <w:numPr>
        <w:numId w:val="0"/>
      </w:numPr>
    </w:pPr>
    <w:rPr>
      <w:lang w:eastAsia="en-AU"/>
    </w:rPr>
  </w:style>
  <w:style w:type="character" w:customStyle="1" w:styleId="Tntiliuthamkho">
    <w:name w:val="Tên tài liệu tham khảo"/>
    <w:uiPriority w:val="1"/>
    <w:qFormat/>
    <w:rPr>
      <w:i/>
    </w:rPr>
  </w:style>
  <w:style w:type="paragraph" w:customStyle="1" w:styleId="Tiliuthamkho">
    <w:name w:val="Tài liệu tham khảo"/>
    <w:basedOn w:val="Normal"/>
    <w:qFormat/>
    <w:pPr>
      <w:ind w:left="567" w:hanging="567"/>
      <w:jc w:val="left"/>
    </w:pPr>
    <w:rPr>
      <w:lang w:val="en-US"/>
    </w:rPr>
  </w:style>
  <w:style w:type="paragraph" w:customStyle="1" w:styleId="Hnhv">
    <w:name w:val="Hình vẽ"/>
    <w:basedOn w:val="Normal"/>
    <w:next w:val="Normal"/>
    <w:qFormat/>
    <w:pPr>
      <w:keepNext/>
      <w:spacing w:before="120" w:after="120" w:line="240" w:lineRule="auto"/>
      <w:ind w:firstLine="0"/>
      <w:jc w:val="center"/>
    </w:pPr>
    <w:rPr>
      <w:i/>
    </w:rPr>
  </w:style>
  <w:style w:type="paragraph" w:customStyle="1" w:styleId="Tnhnhv">
    <w:name w:val="Tên hình vẽ"/>
    <w:basedOn w:val="Normal"/>
    <w:next w:val="Normal"/>
    <w:qFormat/>
    <w:pPr>
      <w:spacing w:before="120" w:after="240"/>
      <w:ind w:firstLine="0"/>
      <w:jc w:val="center"/>
    </w:pPr>
    <w:rPr>
      <w:i/>
    </w:rPr>
  </w:style>
  <w:style w:type="paragraph" w:customStyle="1" w:styleId="Table">
    <w:name w:val="Table"/>
    <w:basedOn w:val="Normal"/>
    <w:qFormat/>
    <w:pPr>
      <w:spacing w:before="60" w:after="60" w:line="240" w:lineRule="auto"/>
      <w:ind w:firstLine="0"/>
      <w:jc w:val="left"/>
    </w:pPr>
    <w:rPr>
      <w:lang w:eastAsia="en-AU"/>
    </w:rPr>
  </w:style>
  <w:style w:type="paragraph" w:customStyle="1" w:styleId="Center">
    <w:name w:val="Center"/>
    <w:basedOn w:val="Normal"/>
    <w:qFormat/>
    <w:pPr>
      <w:ind w:firstLine="0"/>
      <w:jc w:val="center"/>
    </w:pPr>
  </w:style>
  <w:style w:type="paragraph" w:customStyle="1" w:styleId="Table-Center">
    <w:name w:val="Table-Center"/>
    <w:basedOn w:val="Table"/>
    <w:qFormat/>
    <w:pPr>
      <w:jc w:val="center"/>
    </w:pPr>
  </w:style>
  <w:style w:type="paragraph" w:customStyle="1" w:styleId="Table-Right">
    <w:name w:val="Table-Right"/>
    <w:basedOn w:val="Table"/>
    <w:qFormat/>
    <w:pPr>
      <w:jc w:val="right"/>
    </w:pPr>
  </w:style>
  <w:style w:type="paragraph" w:customStyle="1" w:styleId="Equation">
    <w:name w:val="Equation"/>
    <w:basedOn w:val="Normal"/>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pPr>
      <w:ind w:firstLine="0"/>
    </w:pPr>
  </w:style>
  <w:style w:type="character" w:customStyle="1" w:styleId="CodeChar">
    <w:name w:val="Code Char"/>
    <w:link w:val="Code"/>
    <w:rPr>
      <w:rFonts w:ascii="Courier New" w:hAnsi="Courier New"/>
      <w:sz w:val="24"/>
      <w:szCs w:val="28"/>
      <w:lang w:val="en-AU" w:bidi="th-TH"/>
    </w:rPr>
  </w:style>
  <w:style w:type="paragraph" w:customStyle="1" w:styleId="Table-Header">
    <w:name w:val="Table-Header"/>
    <w:basedOn w:val="Table"/>
    <w:qFormat/>
    <w:pPr>
      <w:keepNext/>
      <w:jc w:val="center"/>
    </w:pPr>
    <w:rPr>
      <w:b/>
    </w:rPr>
  </w:style>
  <w:style w:type="paragraph" w:customStyle="1" w:styleId="Tnbng">
    <w:name w:val="Tên bảng"/>
    <w:basedOn w:val="Normal"/>
    <w:next w:val="Normal"/>
    <w:qFormat/>
    <w:pPr>
      <w:keepNext/>
      <w:spacing w:before="120"/>
      <w:ind w:firstLine="0"/>
      <w:jc w:val="right"/>
    </w:pPr>
    <w:rPr>
      <w:i/>
    </w:rPr>
  </w:style>
  <w:style w:type="paragraph" w:customStyle="1" w:styleId="Mclc">
    <w:name w:val="Mục lục"/>
    <w:basedOn w:val="Heading1"/>
    <w:next w:val="Normal"/>
    <w:qFormat/>
    <w:pPr>
      <w:numPr>
        <w:numId w:val="0"/>
      </w:numPr>
      <w:outlineLvl w:val="8"/>
    </w:pPr>
  </w:style>
  <w:style w:type="paragraph" w:customStyle="1" w:styleId="UH2">
    <w:name w:val="UH2"/>
    <w:basedOn w:val="Heading2"/>
    <w:next w:val="Normal"/>
    <w:qFormat/>
    <w:pPr>
      <w:numPr>
        <w:ilvl w:val="0"/>
        <w:numId w:val="0"/>
      </w:numPr>
    </w:pPr>
  </w:style>
  <w:style w:type="paragraph" w:styleId="ListParagraph">
    <w:name w:val="List Paragraph"/>
    <w:basedOn w:val="Normal"/>
    <w:uiPriority w:val="34"/>
    <w:qFormat/>
    <w:pPr>
      <w:spacing w:after="200" w:line="276" w:lineRule="auto"/>
      <w:ind w:left="720" w:firstLine="0"/>
      <w:contextualSpacing/>
      <w:jc w:val="left"/>
    </w:pPr>
    <w:rPr>
      <w:rFonts w:ascii="Calibri" w:hAnsi="Calibri" w:cs="Times New Roman"/>
      <w:sz w:val="22"/>
      <w:szCs w:val="22"/>
      <w:lang w:val="en-US" w:bidi="ar-SA"/>
    </w:rPr>
  </w:style>
  <w:style w:type="paragraph" w:customStyle="1" w:styleId="ChngmcL1">
    <w:name w:val="Chương mục. L1"/>
    <w:basedOn w:val="Normal"/>
    <w:qFormat/>
    <w:pPr>
      <w:numPr>
        <w:numId w:val="3"/>
      </w:numPr>
      <w:spacing w:before="120" w:line="240" w:lineRule="auto"/>
      <w:contextualSpacing/>
      <w:jc w:val="left"/>
    </w:pPr>
    <w:rPr>
      <w:rFonts w:eastAsiaTheme="minorEastAsia" w:cs="Times New Roman"/>
      <w:i/>
      <w:szCs w:val="22"/>
      <w:lang w:val="en-US" w:eastAsia="zh-CN" w:bidi="ar-SA"/>
    </w:rPr>
  </w:style>
  <w:style w:type="character" w:customStyle="1" w:styleId="ChngmcL2Char">
    <w:name w:val="Chương mục. L2 Char"/>
    <w:basedOn w:val="DefaultParagraphFont"/>
    <w:link w:val="ChngmcL2"/>
    <w:locked/>
    <w:rPr>
      <w:rFonts w:ascii="Times New Roman" w:hAnsi="Times New Roman" w:cs="Times New Roman"/>
      <w:sz w:val="28"/>
    </w:rPr>
  </w:style>
  <w:style w:type="paragraph" w:customStyle="1" w:styleId="ChngmcL2">
    <w:name w:val="Chương mục. L2"/>
    <w:basedOn w:val="Normal"/>
    <w:link w:val="ChngmcL2Char"/>
    <w:qFormat/>
    <w:pPr>
      <w:numPr>
        <w:ilvl w:val="1"/>
        <w:numId w:val="3"/>
      </w:numPr>
      <w:spacing w:after="120" w:line="240" w:lineRule="auto"/>
      <w:contextualSpacing/>
      <w:jc w:val="left"/>
    </w:pPr>
    <w:rPr>
      <w:rFonts w:cs="Times New Roman"/>
      <w:szCs w:val="20"/>
      <w:lang w:val="en-US" w:bidi="ar-SA"/>
    </w:rPr>
  </w:style>
  <w:style w:type="character" w:customStyle="1" w:styleId="HTMLPreformattedChar">
    <w:name w:val="HTML Preformatted Char"/>
    <w:basedOn w:val="DefaultParagraphFont"/>
    <w:link w:val="HTMLPreformatted"/>
    <w:uiPriority w:val="99"/>
    <w:rPr>
      <w:rFonts w:ascii="Courier New" w:eastAsia="Times New Roman" w:hAnsi="Courier New" w:cs="Courier New"/>
      <w:lang w:eastAsia="ja-JP"/>
    </w:rPr>
  </w:style>
  <w:style w:type="character" w:customStyle="1" w:styleId="com">
    <w:name w:val="com"/>
    <w:basedOn w:val="DefaultParagraphFont"/>
  </w:style>
  <w:style w:type="character" w:customStyle="1" w:styleId="pln">
    <w:name w:val="pln"/>
    <w:basedOn w:val="DefaultParagraphFont"/>
  </w:style>
  <w:style w:type="character" w:customStyle="1" w:styleId="pun">
    <w:name w:val="pun"/>
    <w:basedOn w:val="DefaultParagraphFont"/>
  </w:style>
  <w:style w:type="character" w:customStyle="1" w:styleId="lit">
    <w:name w:val="lit"/>
    <w:basedOn w:val="DefaultParagraphFont"/>
  </w:style>
  <w:style w:type="character" w:customStyle="1" w:styleId="str">
    <w:name w:val="str"/>
    <w:basedOn w:val="DefaultParagraphFont"/>
  </w:style>
  <w:style w:type="character" w:customStyle="1" w:styleId="kwd">
    <w:name w:val="kwd"/>
    <w:basedOn w:val="DefaultParagraphFont"/>
  </w:style>
  <w:style w:type="character" w:customStyle="1" w:styleId="typ">
    <w:name w:val="typ"/>
    <w:basedOn w:val="DefaultParagraphFont"/>
  </w:style>
  <w:style w:type="paragraph" w:customStyle="1" w:styleId="level1">
    <w:name w:val="level1"/>
    <w:basedOn w:val="Normal"/>
    <w:pPr>
      <w:spacing w:before="100" w:beforeAutospacing="1" w:after="100" w:afterAutospacing="1" w:line="240" w:lineRule="auto"/>
      <w:ind w:firstLine="0"/>
      <w:jc w:val="left"/>
    </w:pPr>
    <w:rPr>
      <w:rFonts w:eastAsia="Times New Roman" w:cs="Times New Roman"/>
      <w:sz w:val="24"/>
      <w:szCs w:val="24"/>
      <w:lang w:val="en-US" w:eastAsia="ja-JP" w:bidi="ar-SA"/>
    </w:rPr>
  </w:style>
  <w:style w:type="character" w:customStyle="1" w:styleId="bold">
    <w:name w:val="bold"/>
    <w:basedOn w:val="DefaultParagraphFont"/>
  </w:style>
  <w:style w:type="paragraph" w:customStyle="1" w:styleId="CMD">
    <w:name w:val="CMD"/>
    <w:basedOn w:val="Normal"/>
    <w:link w:val="CMDChar"/>
    <w:qFormat/>
    <w:pPr>
      <w:spacing w:before="60" w:after="60" w:line="240" w:lineRule="auto"/>
      <w:ind w:left="720" w:firstLine="0"/>
      <w:jc w:val="left"/>
    </w:pPr>
    <w:rPr>
      <w:rFonts w:ascii="Courier New" w:hAnsi="Courier New" w:cs="Times New Roman"/>
      <w:sz w:val="20"/>
      <w:szCs w:val="22"/>
      <w:lang w:val="en-US" w:bidi="ar-SA"/>
    </w:rPr>
  </w:style>
  <w:style w:type="character" w:customStyle="1" w:styleId="CMDChar">
    <w:name w:val="CMD Char"/>
    <w:basedOn w:val="DefaultParagraphFont"/>
    <w:link w:val="CMD"/>
    <w:rPr>
      <w:rFonts w:ascii="Courier New" w:hAnsi="Courier New" w:cs="Times New Roman"/>
      <w:szCs w:val="22"/>
    </w:rPr>
  </w:style>
  <w:style w:type="character" w:customStyle="1" w:styleId="CMDBold">
    <w:name w:val="CMD Bold"/>
    <w:basedOn w:val="DefaultParagraphFont"/>
    <w:uiPriority w:val="1"/>
    <w:qFormat/>
    <w:rPr>
      <w:rFonts w:ascii="Courier New" w:hAnsi="Courier New"/>
      <w:b/>
      <w:sz w:val="20"/>
      <w:szCs w:val="22"/>
    </w:rPr>
  </w:style>
  <w:style w:type="paragraph" w:customStyle="1" w:styleId="CMDOutput">
    <w:name w:val="CMD Output"/>
    <w:basedOn w:val="CMD"/>
    <w:qFormat/>
    <w:rPr>
      <w:sz w:val="18"/>
    </w:rPr>
  </w:style>
  <w:style w:type="character" w:customStyle="1" w:styleId="CommentTextChar">
    <w:name w:val="Comment Text Char"/>
    <w:basedOn w:val="DefaultParagraphFont"/>
    <w:link w:val="CommentText"/>
    <w:uiPriority w:val="99"/>
    <w:semiHidden/>
    <w:rPr>
      <w:rFonts w:ascii="Times New Roman" w:hAnsi="Times New Roman"/>
      <w:szCs w:val="25"/>
      <w:lang w:val="en-AU" w:bidi="th-TH"/>
    </w:rPr>
  </w:style>
  <w:style w:type="character" w:customStyle="1" w:styleId="CommentSubjectChar">
    <w:name w:val="Comment Subject Char"/>
    <w:basedOn w:val="CommentTextChar"/>
    <w:link w:val="CommentSubject"/>
    <w:uiPriority w:val="99"/>
    <w:semiHidden/>
    <w:rPr>
      <w:rFonts w:ascii="Times New Roman" w:hAnsi="Times New Roman"/>
      <w:b/>
      <w:bCs/>
      <w:szCs w:val="25"/>
      <w:lang w:val="en-AU" w:bidi="th-TH"/>
    </w:rPr>
  </w:style>
  <w:style w:type="character" w:customStyle="1" w:styleId="fontstyle01">
    <w:name w:val="fontstyle01"/>
    <w:basedOn w:val="DefaultParagraphFont"/>
    <w:rPr>
      <w:rFonts w:ascii="Times New Roman" w:hAnsi="Times New Roman" w:cs="Times New Roman" w:hint="default"/>
      <w:color w:val="000000"/>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MTDisplayEquation">
    <w:name w:val="MTDisplayEquation"/>
    <w:basedOn w:val="Normal"/>
    <w:next w:val="Normal"/>
    <w:link w:val="MTDisplayEquationChar"/>
    <w:pPr>
      <w:tabs>
        <w:tab w:val="center" w:pos="4680"/>
        <w:tab w:val="right" w:pos="9360"/>
      </w:tabs>
    </w:pPr>
  </w:style>
  <w:style w:type="character" w:customStyle="1" w:styleId="MTDisplayEquationChar">
    <w:name w:val="MTDisplayEquation Char"/>
    <w:basedOn w:val="DefaultParagraphFont"/>
    <w:link w:val="MTDisplayEquation"/>
    <w:rPr>
      <w:rFonts w:ascii="Times New Roman" w:hAnsi="Times New Roman"/>
      <w:sz w:val="28"/>
      <w:szCs w:val="28"/>
      <w:lang w:val="en-AU" w:bidi="th-TH"/>
    </w:rPr>
  </w:style>
  <w:style w:type="paragraph" w:customStyle="1" w:styleId="Default">
    <w:name w:val="Default"/>
    <w:pPr>
      <w:autoSpaceDE w:val="0"/>
      <w:autoSpaceDN w:val="0"/>
      <w:adjustRightInd w:val="0"/>
    </w:pPr>
    <w:rPr>
      <w:rFonts w:ascii="Times New Roman" w:eastAsia="Franklin Gothic Book" w:hAnsi="Times New Roman" w:cs="Times New Roman"/>
      <w:color w:val="000000"/>
      <w:sz w:val="24"/>
      <w:szCs w:val="24"/>
    </w:rPr>
  </w:style>
  <w:style w:type="paragraph" w:customStyle="1" w:styleId="TOCHeading1">
    <w:name w:val="TOC Heading1"/>
    <w:basedOn w:val="Heading1"/>
    <w:next w:val="Normal"/>
    <w:uiPriority w:val="39"/>
    <w:unhideWhenUsed/>
    <w:qFormat/>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2E74B5" w:themeColor="accent1" w:themeShade="BF"/>
      <w:sz w:val="32"/>
      <w:szCs w:val="32"/>
      <w:lang w:val="en-US" w:bidi="ar-SA"/>
    </w:rPr>
  </w:style>
  <w:style w:type="character" w:customStyle="1" w:styleId="TitleChar">
    <w:name w:val="Title Char"/>
    <w:basedOn w:val="DefaultParagraphFont"/>
    <w:link w:val="Title"/>
    <w:uiPriority w:val="10"/>
    <w:rPr>
      <w:rFonts w:ascii="Times New Roman" w:eastAsia="Times New Roman" w:hAnsi="Times New Roman" w:cs="Times New Roman"/>
      <w:b/>
      <w:bCs/>
      <w:kern w:val="28"/>
      <w:sz w:val="28"/>
      <w:szCs w:val="32"/>
    </w:rPr>
  </w:style>
  <w:style w:type="paragraph" w:customStyle="1" w:styleId="NoIndent0">
    <w:name w:val="No Indent"/>
    <w:basedOn w:val="Normal"/>
    <w:qFormat/>
    <w:pPr>
      <w:ind w:firstLine="0"/>
    </w:pPr>
    <w:rPr>
      <w:rFonts w:cs="Times New Roman"/>
      <w:szCs w:val="22"/>
      <w:lang w:val="en-US" w:bidi="ar-SA"/>
    </w:rPr>
  </w:style>
  <w:style w:type="character" w:customStyle="1" w:styleId="Code-KeyWord">
    <w:name w:val="Code-KeyWord"/>
    <w:uiPriority w:val="1"/>
    <w:qFormat/>
    <w:rPr>
      <w:color w:val="00B0F0"/>
    </w:rPr>
  </w:style>
  <w:style w:type="character" w:customStyle="1" w:styleId="Code-Comment">
    <w:name w:val="Code-Comment"/>
    <w:uiPriority w:val="1"/>
    <w:qFormat/>
    <w:rPr>
      <w:color w:val="00B050"/>
    </w:rPr>
  </w:style>
  <w:style w:type="paragraph" w:customStyle="1" w:styleId="Trangba0">
    <w:name w:val="Trang bìa"/>
    <w:pPr>
      <w:spacing w:before="240" w:after="240"/>
      <w:jc w:val="center"/>
    </w:pPr>
    <w:rPr>
      <w:rFonts w:ascii="Times New Roman" w:hAnsi="Times New Roman" w:cs="Times New Roman"/>
      <w:sz w:val="28"/>
      <w:szCs w:val="22"/>
    </w:rPr>
  </w:style>
  <w:style w:type="paragraph" w:customStyle="1" w:styleId="mckhngnhs">
    <w:name w:val="Đề mục không đánh số"/>
    <w:basedOn w:val="Heading1"/>
    <w:next w:val="Normal"/>
    <w:qFormat/>
    <w:pPr>
      <w:keepLines w:val="0"/>
      <w:numPr>
        <w:numId w:val="0"/>
      </w:numPr>
      <w:spacing w:after="60"/>
      <w:ind w:right="0"/>
    </w:pPr>
    <w:rPr>
      <w:rFonts w:cs="Times New Roman"/>
      <w:kern w:val="32"/>
      <w:szCs w:val="32"/>
      <w:lang w:val="en-US" w:bidi="ar-SA"/>
    </w:rPr>
  </w:style>
  <w:style w:type="character" w:customStyle="1" w:styleId="b24-bookisbn">
    <w:name w:val="b24-bookisbn"/>
  </w:style>
  <w:style w:type="character" w:customStyle="1" w:styleId="FootnoteTextChar">
    <w:name w:val="Footnote Text Char"/>
    <w:basedOn w:val="DefaultParagraphFont"/>
    <w:link w:val="FootnoteText"/>
    <w:uiPriority w:val="99"/>
    <w:semiHidden/>
    <w:rPr>
      <w:rFonts w:ascii="Times New Roman" w:hAnsi="Times New Roman" w:cs="Times New Roman"/>
    </w:rPr>
  </w:style>
  <w:style w:type="character" w:customStyle="1" w:styleId="Thutng">
    <w:name w:val="Thuật ngữ"/>
    <w:uiPriority w:val="1"/>
    <w:qFormat/>
    <w:rPr>
      <w:i/>
    </w:rPr>
  </w:style>
  <w:style w:type="character" w:customStyle="1" w:styleId="nhngha">
    <w:name w:val="Định nghĩa"/>
    <w:uiPriority w:val="1"/>
    <w:qFormat/>
    <w:rPr>
      <w:i/>
    </w:rPr>
  </w:style>
  <w:style w:type="paragraph" w:customStyle="1" w:styleId="Tnhnh">
    <w:name w:val="Tên hình"/>
    <w:basedOn w:val="Normal"/>
    <w:next w:val="Normal"/>
    <w:qFormat/>
    <w:pPr>
      <w:spacing w:before="120" w:after="240" w:line="240" w:lineRule="auto"/>
      <w:ind w:firstLine="0"/>
      <w:jc w:val="center"/>
    </w:pPr>
    <w:rPr>
      <w:rFonts w:cs="Times New Roman"/>
      <w:sz w:val="24"/>
      <w:szCs w:val="22"/>
      <w:lang w:val="en-US" w:bidi="ar-SA"/>
    </w:rPr>
  </w:style>
  <w:style w:type="paragraph" w:customStyle="1" w:styleId="Vd">
    <w:name w:val="Ví dụ"/>
    <w:basedOn w:val="Normal"/>
    <w:qFormat/>
    <w:pPr>
      <w:keepNext/>
      <w:spacing w:before="120" w:line="240" w:lineRule="auto"/>
      <w:ind w:left="1584" w:hanging="1584"/>
      <w:jc w:val="left"/>
    </w:pPr>
    <w:rPr>
      <w:rFonts w:cs="Times New Roman"/>
      <w:szCs w:val="22"/>
      <w:lang w:val="en-US" w:bidi="ar-SA"/>
    </w:rPr>
  </w:style>
  <w:style w:type="character" w:customStyle="1" w:styleId="Code-Inline">
    <w:name w:val="Code-Inline"/>
    <w:uiPriority w:val="1"/>
    <w:qFormat/>
    <w:rPr>
      <w:rFonts w:ascii="Courier New" w:hAnsi="Courier New"/>
    </w:rPr>
  </w:style>
  <w:style w:type="character" w:customStyle="1" w:styleId="Nhnmnh">
    <w:name w:val="Nhấn mạnh"/>
    <w:uiPriority w:val="1"/>
    <w:qFormat/>
    <w:rPr>
      <w:i/>
    </w:rPr>
  </w:style>
  <w:style w:type="paragraph" w:customStyle="1" w:styleId="TnBng0">
    <w:name w:val="Tên Bảng"/>
    <w:basedOn w:val="Tnhnh"/>
    <w:qFormat/>
    <w:pPr>
      <w:spacing w:before="240" w:after="120"/>
    </w:pPr>
  </w:style>
  <w:style w:type="paragraph" w:customStyle="1" w:styleId="Normal-AfterTable">
    <w:name w:val="Normal-AfterTable"/>
    <w:basedOn w:val="Normal"/>
    <w:qFormat/>
    <w:pPr>
      <w:spacing w:before="120"/>
    </w:pPr>
    <w:rPr>
      <w:rFonts w:cs="Times New Roman"/>
      <w:szCs w:val="22"/>
      <w:lang w:val="en-US" w:bidi="ar-SA"/>
    </w:rPr>
  </w:style>
  <w:style w:type="character" w:customStyle="1" w:styleId="ColorfulGrid-Accent1Char">
    <w:name w:val="Colorful Grid - Accent 1 Char"/>
    <w:uiPriority w:val="29"/>
    <w:rPr>
      <w:rFonts w:ascii="Times New Roman" w:hAnsi="Times New Roman"/>
      <w:iCs/>
      <w:color w:val="000000"/>
      <w:sz w:val="24"/>
      <w:szCs w:val="22"/>
      <w:shd w:val="clear" w:color="auto" w:fill="BFBFBF"/>
    </w:rPr>
  </w:style>
  <w:style w:type="character" w:customStyle="1" w:styleId="BodyTextIndent2Char">
    <w:name w:val="Body Text Indent 2 Char"/>
    <w:basedOn w:val="DefaultParagraphFont"/>
    <w:link w:val="BodyTextIndent2"/>
    <w:uiPriority w:val="99"/>
    <w:semiHidden/>
    <w:qFormat/>
    <w:rPr>
      <w:rFonts w:ascii=".VnTime" w:eastAsia="Times New Roman" w:hAnsi=".VnTime" w:cs="Times New Roman"/>
      <w:bCs/>
      <w:sz w:val="26"/>
      <w:szCs w:val="24"/>
    </w:rPr>
  </w:style>
  <w:style w:type="paragraph" w:customStyle="1" w:styleId="Hnh">
    <w:name w:val="Hình"/>
    <w:basedOn w:val="Caption"/>
    <w:uiPriority w:val="99"/>
    <w:qFormat/>
    <w:pPr>
      <w:spacing w:after="200" w:line="276" w:lineRule="auto"/>
      <w:ind w:firstLine="0"/>
      <w:jc w:val="center"/>
    </w:pPr>
    <w:rPr>
      <w:rFonts w:eastAsia="Times New Roman" w:cs="Arial"/>
      <w:bCs w:val="0"/>
      <w:i/>
      <w:iCs/>
      <w:sz w:val="28"/>
      <w:szCs w:val="28"/>
      <w:lang w:val="vi-VN" w:eastAsia="vi-VN" w:bidi="ar-SA"/>
    </w:rPr>
  </w:style>
  <w:style w:type="paragraph" w:customStyle="1" w:styleId="Bng">
    <w:name w:val="Bảng"/>
    <w:basedOn w:val="Caption"/>
    <w:uiPriority w:val="99"/>
    <w:qFormat/>
    <w:pPr>
      <w:spacing w:after="200" w:line="276" w:lineRule="auto"/>
      <w:ind w:firstLine="0"/>
      <w:jc w:val="center"/>
    </w:pPr>
    <w:rPr>
      <w:rFonts w:eastAsia="Times New Roman" w:cs="Arial"/>
      <w:bCs w:val="0"/>
      <w:i/>
      <w:iCs/>
      <w:sz w:val="28"/>
      <w:szCs w:val="28"/>
      <w:lang w:val="en-US" w:eastAsia="vi-VN" w:bidi="ar-SA"/>
    </w:rPr>
  </w:style>
  <w:style w:type="character" w:customStyle="1" w:styleId="grame">
    <w:name w:val="grame"/>
    <w:qFormat/>
  </w:style>
  <w:style w:type="character" w:customStyle="1" w:styleId="hps">
    <w:name w:val="hps"/>
    <w:qFormat/>
  </w:style>
  <w:style w:type="character" w:customStyle="1" w:styleId="atn">
    <w:name w:val="atn"/>
    <w:qFormat/>
  </w:style>
  <w:style w:type="character" w:customStyle="1" w:styleId="gt-ft-text">
    <w:name w:val="gt-ft-text"/>
    <w:qFormat/>
  </w:style>
  <w:style w:type="table" w:customStyle="1" w:styleId="PlainTable51">
    <w:name w:val="Plain Table 51"/>
    <w:basedOn w:val="TableNormal"/>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msonormal0">
    <w:name w:val="msonormal"/>
    <w:basedOn w:val="Normal"/>
    <w:qFormat/>
    <w:pP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s0">
    <w:name w:val="s0"/>
    <w:basedOn w:val="Normal"/>
    <w:qFormat/>
    <w:pPr>
      <w:spacing w:before="100" w:beforeAutospacing="1" w:after="100" w:afterAutospacing="1" w:line="240" w:lineRule="auto"/>
      <w:ind w:left="240" w:firstLine="0"/>
      <w:jc w:val="left"/>
    </w:pPr>
    <w:rPr>
      <w:rFonts w:eastAsia="Times New Roman" w:cs="Times New Roman"/>
      <w:sz w:val="24"/>
      <w:szCs w:val="24"/>
      <w:lang w:val="en-US" w:bidi="ar-SA"/>
    </w:rPr>
  </w:style>
  <w:style w:type="paragraph" w:customStyle="1" w:styleId="s2">
    <w:name w:val="s2"/>
    <w:basedOn w:val="Normal"/>
    <w:qFormat/>
    <w:pPr>
      <w:spacing w:before="100" w:beforeAutospacing="1" w:after="100" w:afterAutospacing="1" w:line="240" w:lineRule="auto"/>
      <w:ind w:firstLine="0"/>
      <w:jc w:val="left"/>
    </w:pPr>
    <w:rPr>
      <w:rFonts w:eastAsia="Times New Roman" w:cs="Times New Roman"/>
      <w:color w:val="0000FF"/>
      <w:sz w:val="24"/>
      <w:szCs w:val="24"/>
      <w:lang w:val="en-US" w:bidi="ar-SA"/>
    </w:rPr>
  </w:style>
  <w:style w:type="paragraph" w:customStyle="1" w:styleId="s4">
    <w:name w:val="s4"/>
    <w:basedOn w:val="Normal"/>
    <w:qFormat/>
    <w:pPr>
      <w:spacing w:before="100" w:beforeAutospacing="1" w:after="100" w:afterAutospacing="1" w:line="240" w:lineRule="auto"/>
      <w:ind w:firstLine="0"/>
      <w:jc w:val="left"/>
    </w:pPr>
    <w:rPr>
      <w:rFonts w:eastAsia="Times New Roman" w:cs="Times New Roman"/>
      <w:color w:val="228B22"/>
      <w:sz w:val="24"/>
      <w:szCs w:val="24"/>
      <w:lang w:val="en-US" w:bidi="ar-SA"/>
    </w:rPr>
  </w:style>
  <w:style w:type="paragraph" w:customStyle="1" w:styleId="s5">
    <w:name w:val="s5"/>
    <w:basedOn w:val="Normal"/>
    <w:qFormat/>
    <w:pPr>
      <w:spacing w:before="100" w:beforeAutospacing="1" w:after="100" w:afterAutospacing="1" w:line="240" w:lineRule="auto"/>
      <w:ind w:firstLine="0"/>
      <w:jc w:val="left"/>
    </w:pPr>
    <w:rPr>
      <w:rFonts w:eastAsia="Times New Roman" w:cs="Times New Roman"/>
      <w:color w:val="A2522D"/>
      <w:sz w:val="24"/>
      <w:szCs w:val="24"/>
      <w:lang w:val="en-US" w:bidi="ar-SA"/>
    </w:rPr>
  </w:style>
  <w:style w:type="paragraph" w:customStyle="1" w:styleId="s6">
    <w:name w:val="s6"/>
    <w:basedOn w:val="Normal"/>
    <w:qFormat/>
    <w:pPr>
      <w:spacing w:before="100" w:beforeAutospacing="1" w:after="100" w:afterAutospacing="1" w:line="240" w:lineRule="auto"/>
      <w:ind w:firstLine="0"/>
      <w:jc w:val="left"/>
    </w:pPr>
    <w:rPr>
      <w:rFonts w:eastAsia="Times New Roman" w:cs="Times New Roman"/>
      <w:color w:val="A020F0"/>
      <w:sz w:val="24"/>
      <w:szCs w:val="24"/>
      <w:lang w:val="en-US" w:bidi="ar-SA"/>
    </w:rPr>
  </w:style>
  <w:style w:type="paragraph" w:customStyle="1" w:styleId="s7">
    <w:name w:val="s7"/>
    <w:basedOn w:val="Normal"/>
    <w:qFormat/>
    <w:pPr>
      <w:spacing w:before="100" w:beforeAutospacing="1" w:after="100" w:afterAutospacing="1" w:line="240" w:lineRule="auto"/>
      <w:ind w:firstLine="0"/>
      <w:jc w:val="left"/>
    </w:pPr>
    <w:rPr>
      <w:rFonts w:eastAsia="Times New Roman" w:cs="Times New Roman"/>
      <w:color w:val="59B7B7"/>
      <w:sz w:val="24"/>
      <w:szCs w:val="24"/>
      <w:lang w:val="en-US" w:bidi="ar-SA"/>
    </w:rPr>
  </w:style>
  <w:style w:type="paragraph" w:customStyle="1" w:styleId="codeblock">
    <w:name w:val="codeblock"/>
    <w:basedOn w:val="Normal"/>
    <w:qFormat/>
    <w:pPr>
      <w:shd w:val="clear" w:color="auto" w:fill="F7F7F7"/>
      <w:spacing w:before="150" w:after="150" w:line="240" w:lineRule="auto"/>
      <w:ind w:firstLine="0"/>
      <w:jc w:val="left"/>
    </w:pPr>
    <w:rPr>
      <w:rFonts w:eastAsia="Times New Roman" w:cs="Times New Roman"/>
      <w:sz w:val="24"/>
      <w:szCs w:val="24"/>
      <w:lang w:val="en-US" w:bidi="ar-SA"/>
    </w:rPr>
  </w:style>
  <w:style w:type="paragraph" w:customStyle="1" w:styleId="linenode">
    <w:name w:val="linenode"/>
    <w:basedOn w:val="Normal"/>
    <w:qFormat/>
    <w:pPr>
      <w:pBdr>
        <w:left w:val="single" w:sz="6" w:space="8" w:color="E9E9E9"/>
        <w:right w:val="single" w:sz="6" w:space="0" w:color="E9E9E9"/>
      </w:pBd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textbox">
    <w:name w:val="textbox"/>
    <w:basedOn w:val="Normal"/>
    <w:qFormat/>
    <w:pP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textbox1">
    <w:name w:val="textbox1"/>
    <w:basedOn w:val="Normal"/>
    <w:qFormat/>
    <w:pPr>
      <w:spacing w:before="100" w:beforeAutospacing="1" w:after="100" w:afterAutospacing="1" w:line="240" w:lineRule="auto"/>
      <w:ind w:firstLine="0"/>
      <w:jc w:val="left"/>
    </w:pPr>
    <w:rPr>
      <w:rFonts w:eastAsia="Times New Roman" w:cs="Times New Roman"/>
      <w:sz w:val="24"/>
      <w:szCs w:val="24"/>
      <w:lang w:val="en-US" w:bidi="ar-SA"/>
    </w:rPr>
  </w:style>
  <w:style w:type="character" w:customStyle="1" w:styleId="s1">
    <w:name w:val="s1"/>
    <w:basedOn w:val="DefaultParagraphFont"/>
    <w:qFormat/>
  </w:style>
  <w:style w:type="character" w:customStyle="1" w:styleId="s21">
    <w:name w:val="s21"/>
    <w:basedOn w:val="DefaultParagraphFont"/>
    <w:qFormat/>
    <w:rPr>
      <w:color w:val="0000FF"/>
      <w:u w:val="none"/>
    </w:rPr>
  </w:style>
  <w:style w:type="character" w:customStyle="1" w:styleId="s3">
    <w:name w:val="s3"/>
    <w:basedOn w:val="DefaultParagraphFont"/>
    <w:qFormat/>
  </w:style>
  <w:style w:type="character" w:customStyle="1" w:styleId="s41">
    <w:name w:val="s41"/>
    <w:basedOn w:val="DefaultParagraphFont"/>
    <w:qFormat/>
    <w:rPr>
      <w:color w:val="228B22"/>
      <w:u w:val="none"/>
    </w:rPr>
  </w:style>
  <w:style w:type="character" w:customStyle="1" w:styleId="s51">
    <w:name w:val="s51"/>
    <w:basedOn w:val="DefaultParagraphFont"/>
    <w:qFormat/>
    <w:rPr>
      <w:color w:val="A2522D"/>
      <w:u w:val="none"/>
    </w:rPr>
  </w:style>
  <w:style w:type="character" w:customStyle="1" w:styleId="s61">
    <w:name w:val="s61"/>
    <w:basedOn w:val="DefaultParagraphFont"/>
    <w:qFormat/>
    <w:rPr>
      <w:color w:val="A020F0"/>
      <w:u w:val="none"/>
    </w:rPr>
  </w:style>
  <w:style w:type="character" w:customStyle="1" w:styleId="s71">
    <w:name w:val="s71"/>
    <w:basedOn w:val="DefaultParagraphFont"/>
    <w:qFormat/>
    <w:rPr>
      <w:color w:val="59B7B7"/>
      <w:u w:val="none"/>
    </w:rPr>
  </w:style>
  <w:style w:type="paragraph" w:customStyle="1" w:styleId="Bibliography1">
    <w:name w:val="Bibliography1"/>
    <w:basedOn w:val="Normal"/>
    <w:next w:val="Normal"/>
    <w:uiPriority w:val="37"/>
    <w:unhideWhenUsed/>
    <w:qFormat/>
    <w:rPr>
      <w:szCs w:val="35"/>
    </w:rPr>
  </w:style>
  <w:style w:type="paragraph" w:customStyle="1" w:styleId="Cngthc">
    <w:name w:val="Công thức"/>
    <w:basedOn w:val="Normal"/>
    <w:qFormat/>
    <w:pPr>
      <w:spacing w:before="60" w:after="60" w:line="276" w:lineRule="auto"/>
      <w:ind w:firstLine="0"/>
      <w:jc w:val="left"/>
    </w:pPr>
    <w:rPr>
      <w:rFonts w:ascii="Cambria Math" w:hAnsi="Cambria Math"/>
      <w:sz w:val="24"/>
    </w:rPr>
  </w:style>
  <w:style w:type="paragraph" w:customStyle="1" w:styleId="Chthchbng">
    <w:name w:val="Chú thích bảng"/>
    <w:basedOn w:val="Hnhv"/>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272;&#7891;-&#225;n-t&#7889;t-nghi&#7879;p-&#273;&#7841;i-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KPr20</b:Tag>
    <b:SourceType>Book</b:SourceType>
    <b:Guid>{A1B529CB-C351-4822-B888-93A27E695E61}</b:Guid>
    <b:Author>
      <b:Author>
        <b:Corporate>K. Prabha, I. Shatheesh Sam</b:Corporate>
      </b:Author>
    </b:Author>
    <b:Title>An effective robust and imperceptible blind color image watermarking using WHT</b:Title>
    <b:Year>April 2020</b:Year>
    <b:Publisher>Sciencedirect</b:Publisher>
    <b:RefOrder>10</b:RefOrder>
  </b:Source>
  <b:Source>
    <b:Tag>Wik20</b:Tag>
    <b:SourceType>Book</b:SourceType>
    <b:Guid>{A353DA52-C99F-4957-ACD8-5C639A9AB703}</b:Guid>
    <b:Author>
      <b:Author>
        <b:NameList>
          <b:Person>
            <b:Last>Wikipedia</b:Last>
          </b:Person>
        </b:NameList>
      </b:Author>
    </b:Author>
    <b:Title>Watermark</b:Title>
    <b:Year>October 2020</b:Year>
    <b:Publisher>https://en.wikipedia.org/wiki/Watermark</b:Publisher>
    <b:RefOrder>2</b:RefOrder>
  </b:Source>
  <b:Source>
    <b:Tag>Amy20</b:Tag>
    <b:SourceType>Book</b:SourceType>
    <b:Guid>{12E5CBBB-3839-4844-BF61-E33476FC472F}</b:Guid>
    <b:Author>
      <b:Author>
        <b:NameList>
          <b:Person>
            <b:Last>Tikkanen</b:Last>
            <b:First>Amy</b:First>
          </b:Person>
        </b:NameList>
      </b:Author>
    </b:Author>
    <b:Title>Watermark</b:Title>
    <b:Year>October 2020</b:Year>
    <b:Publisher>https://www.britannica.com/technology/watermark</b:Publisher>
    <b:RefOrder>1</b:RefOrder>
  </b:Source>
  <b:Source>
    <b:Tag>TSN16</b:Tag>
    <b:SourceType>Book</b:SourceType>
    <b:Guid>{9EB09378-9756-474D-8C84-21A71FFBC2A0}</b:Guid>
    <b:Author>
      <b:Author>
        <b:Corporate>TS. Nguyễn Ngọc Cương, ThS. Trần Thị Xuyên, ThS. Hoàng Thu Phương</b:Corporate>
      </b:Author>
    </b:Author>
    <b:Title>Giáo trình kỹ thuật giấu tin</b:Title>
    <b:Year>2016</b:Year>
    <b:Publisher>Học viện Kỹ thuật Mật mã</b:Publisher>
    <b:RefOrder>3</b:RefOrder>
  </b:Source>
  <b:Source>
    <b:Tag>Ste99</b:Tag>
    <b:SourceType>Book</b:SourceType>
    <b:Guid>{6A9B3A49-0F95-4534-8097-E12FD71ABE95}</b:Guid>
    <b:Author>
      <b:Author>
        <b:Corporate>Stefan Katzenbeisser, Fabien, A.P. Pentitcolas</b:Corporate>
      </b:Author>
    </b:Author>
    <b:Title>Information Hiding Techniques for Steganography and Digital Watermarking</b:Title>
    <b:Year>1999</b:Year>
    <b:Publisher>Artech House Print</b:Publisher>
    <b:RefOrder>4</b:RefOrder>
  </b:Source>
  <b:Source>
    <b:Tag>ĐỗV14</b:Tag>
    <b:SourceType>Book</b:SourceType>
    <b:Guid>{AD67D347-9C59-4A88-A3A9-91C68612AE7F}</b:Guid>
    <b:Author>
      <b:Author>
        <b:NameList>
          <b:Person>
            <b:Last>Đức</b:Last>
            <b:First>Đỗ</b:First>
            <b:Middle>Việt</b:Middle>
          </b:Person>
        </b:NameList>
      </b:Author>
    </b:Author>
    <b:Title>Ứng dụng kỹ thuật thủy vân số trong lĩnh vực bảo vệ bản quyền ảnh số</b:Title>
    <b:Year>2014</b:Year>
    <b:Publisher>Đại Học Điện Lực</b:Publisher>
    <b:RefOrder>7</b:RefOrder>
  </b:Source>
  <b:Source>
    <b:Tag>Int11</b:Tag>
    <b:SourceType>Book</b:SourceType>
    <b:Guid>{ED542196-3083-4B95-A2FE-F18A71C408CA}</b:Guid>
    <b:Author>
      <b:Author>
        <b:NameList>
          <b:Person>
            <b:Last>Corporation</b:Last>
            <b:First>Intel</b:First>
          </b:Person>
        </b:NameList>
      </b:Author>
    </b:Author>
    <b:Title>Color models</b:Title>
    <b:Year>2011</b:Year>
    <b:Publisher>https://scc.ustc.edu.cn/zlsc/sugon/intel/ipp/ipp_manual/IPPI/ippi_ch6/ch6_color_models.htm</b:Publisher>
    <b:RefOrder>6</b:RefOrder>
  </b:Source>
  <b:Source>
    <b:Tag>TMS13</b:Tag>
    <b:SourceType>Book</b:SourceType>
    <b:Guid>{E915882B-72EC-4907-B58C-4CE415AC4C56}</b:Guid>
    <b:Author>
      <b:Author>
        <b:Corporate>T. M. Shahriar Sazzad, Sabrin Islam</b:Corporate>
      </b:Author>
    </b:Author>
    <b:Title>Use of gamma encoder on HSL color model improves human visualization in the field of image processing</b:Title>
    <b:Year>2013</b:Year>
    <b:Publisher>International Journal of Computer Science Engineering (IJCSE)</b:Publisher>
    <b:RefOrder>8</b:RefOrder>
  </b:Source>
  <b:Source>
    <b:Tag>Kiê15</b:Tag>
    <b:SourceType>Book</b:SourceType>
    <b:Guid>{8AF31BF1-08B0-490A-A690-3F9218D2FE0B}</b:Guid>
    <b:Author>
      <b:Author>
        <b:NameList>
          <b:Person>
            <b:Last>Blog</b:Last>
            <b:First>Kiên</b:First>
            <b:Middle>Nguyễn</b:Middle>
          </b:Person>
        </b:NameList>
      </b:Author>
    </b:Author>
    <b:Title>Tìm hiểu về các định dạng hình ảnh (PNG, jpg, gif, tiff và BMP)</b:Title>
    <b:Year>2015</b:Year>
    <b:Publisher>https://blogchiasekienthuc.com/thu-thuat-hay/tim-hieu-ve-cac-dinh-dang-hinh-anh.html</b:Publisher>
    <b:RefOrder>9</b:RefOrder>
  </b:Source>
  <b:Source>
    <b:Tag>Uni20</b:Tag>
    <b:SourceType>Book</b:SourceType>
    <b:Guid>{E216724C-4C41-4B56-BB86-BA52AD7B0F78}</b:Guid>
    <b:Author>
      <b:Author>
        <b:NameList>
          <b:Person>
            <b:Last>Libraries</b:Last>
            <b:First>University</b:First>
            <b:Middle>of Texas</b:Middle>
          </b:Person>
        </b:NameList>
      </b:Author>
    </b:Author>
    <b:Title>Watermarks</b:Title>
    <b:Year>2020</b:Year>
    <b:Publisher>http://legacy.lib.utexas.edu/engin/trademark/timeline/ren/watermarks.html</b:Publisher>
    <b:RefOrder>5</b:RefOrder>
  </b:Source>
  <b:Source>
    <b:Tag>Wik201</b:Tag>
    <b:SourceType>Book</b:SourceType>
    <b:Guid>{1BF5F30F-1EFB-4B92-8C10-EBCE4EBF2606}</b:Guid>
    <b:Author>
      <b:Author>
        <b:NameList>
          <b:Person>
            <b:Last>Wikipedia</b:Last>
          </b:Person>
        </b:NameList>
      </b:Author>
    </b:Author>
    <b:Title>Sai số toàn phương trung bình</b:Title>
    <b:Year>2020</b:Year>
    <b:Publisher>https://vi.wikipedia.org/wiki/Sai_s%E1%BB%91_to%C3%A0n_ph%C6%B0%C6%A1ng_trung_b%C3%ACnh</b:Publisher>
    <b:RefOrder>11</b:RefOrder>
  </b:Source>
</b:Sources>
</file>

<file path=customXml/itemProps1.xml><?xml version="1.0" encoding="utf-8"?>
<ds:datastoreItem xmlns:ds="http://schemas.openxmlformats.org/officeDocument/2006/customXml" ds:itemID="{48F57687-FB59-4529-B4FF-DA5005BE5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Đồ-án-tốt-nghiệp-đại-học.dot</Template>
  <TotalTime>1</TotalTime>
  <Pages>32</Pages>
  <Words>6168</Words>
  <Characters>35161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Đồ án tốt nghiệp - Quản lý văn bằng, chứng chỉ dựa trên Blockchain</vt:lpstr>
    </vt:vector>
  </TitlesOfParts>
  <Company/>
  <LinksUpToDate>false</LinksUpToDate>
  <CharactersWithSpaces>41247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phát triển hệ thống thông tin hỗ trợ quản lý văn bằng chứng chỉ dựa trên nền tảng Blockchain</dc:title>
  <dc:subject>Đồ án tốt nghiệp ngành An toàn thông tin</dc:subject>
  <dc:creator>Phạm Đức Khải</dc:creator>
  <cp:keywords>Blockchain, Blockcerts, văn bằng số, Merkle, Bitcoin, Maker-Checker</cp:keywords>
  <dc:description>Chương I viết lại; sửa mô tả chữ ký số và đồng thuận; rút gọn nguồn; giữ nguyên phần thiết kế từ Chương II trở đi.</dc:description>
  <cp:lastModifiedBy>Khải Phạm</cp:lastModifiedBy>
  <cp:revision>2</cp:revision>
  <cp:lastPrinted>2020-11-18T02:14:00Z</cp:lastPrinted>
  <dcterms:created xsi:type="dcterms:W3CDTF">2026-08-22T16:49:00Z</dcterms:created>
  <dcterms:modified xsi:type="dcterms:W3CDTF">2026-08-22T16:49:00Z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y fmtid="{D5CDD505-2E9C-101B-9397-08002B2CF9AE}" pid="5" name="KSOTemplateDocerSaveRecord">
    <vt:lpwstr>eyJoZGlkIjoiMjhkOGQxMDg5NzdjYTk2Njk3Y2M1NGZiZGY0NjRhZDciLCJ1c2VySWQiOiIxMzkxODQ3OTc4OTEwIn0=</vt:lpwstr>
  </property>
  <property fmtid="{D5CDD505-2E9C-101B-9397-08002B2CF9AE}" pid="6" name="KSOProductBuildVer">
    <vt:lpwstr>1033-12.1.0.28032</vt:lpwstr>
  </property>
  <property fmtid="{D5CDD505-2E9C-101B-9397-08002B2CF9AE}" pid="7" name="ICV">
    <vt:lpwstr>C0DF4CE5739940AA951FFF6E99F2E36C_12</vt:lpwstr>
  </property>
</Properties>
</file>