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60"/>
        <w:jc w:val="center"/>
      </w:pPr>
      <w:r>
        <w:rPr>
          <w:rFonts w:ascii="Arial" w:cs="Arial" w:eastAsia="Arial" w:hAnsi="Arial"/>
          <w:b/>
          <w:bCs/>
          <w:color w:val="0E7C7B"/>
          <w:sz w:val="22"/>
          <w:szCs w:val="22"/>
        </w:rPr>
        <w:t xml:space="preserve">FACULTY OF INFORMATION AND COMMUNICATION TECHNOLOGIES</w:t>
      </w:r>
    </w:p>
    <w:p>
      <w:pPr>
        <w:spacing w:before="0" w:after="60"/>
        <w:jc w:val="center"/>
      </w:pPr>
      <w:r>
        <w:rPr>
          <w:rFonts w:ascii="Arial" w:cs="Arial" w:eastAsia="Arial" w:hAnsi="Arial"/>
          <w:color w:val="7F8C8D"/>
          <w:sz w:val="22"/>
          <w:szCs w:val="22"/>
        </w:rPr>
        <w:t xml:space="preserve">ICT University of Cameroon</w:t>
      </w:r>
    </w:p>
    <w:p>
      <w:pPr>
        <w:pBdr>
          <w:bottom w:val="single" w:color="0D2B55" w:sz="6" w:space="1"/>
        </w:pBdr>
        <w:spacing w:before="200" w:after="200"/>
      </w:pPr>
      <w:r>
        <w:t xml:space="preserve"/>
      </w:r>
    </w:p>
    <w:p>
      <w:pPr>
        <w:spacing w:before="300" w:after="100"/>
        <w:jc w:val="center"/>
      </w:pPr>
      <w:r>
        <w:rPr>
          <w:rFonts w:ascii="Arial" w:cs="Arial" w:eastAsia="Arial" w:hAnsi="Arial"/>
          <w:b/>
          <w:bCs/>
          <w:color w:val="0D2B55"/>
          <w:sz w:val="64"/>
          <w:szCs w:val="64"/>
        </w:rPr>
        <w:t xml:space="preserve">🧠 MindBridge</w:t>
      </w:r>
    </w:p>
    <w:p>
      <w:pPr>
        <w:spacing w:before="0" w:after="100"/>
        <w:jc w:val="center"/>
      </w:pPr>
      <w:r>
        <w:rPr>
          <w:rFonts w:ascii="Arial" w:cs="Arial" w:eastAsia="Arial" w:hAnsi="Arial"/>
          <w:b/>
          <w:bCs/>
          <w:color w:val="0E7C7B"/>
          <w:sz w:val="32"/>
          <w:szCs w:val="32"/>
        </w:rPr>
        <w:t xml:space="preserve">A Student Mental Health &amp; Wellbeing Platform</w:t>
      </w:r>
    </w:p>
    <w:p>
      <w:pPr>
        <w:spacing w:before="0" w:after="400"/>
        <w:jc w:val="center"/>
      </w:pPr>
      <w:r>
        <w:rPr>
          <w:rFonts w:ascii="Arial" w:cs="Arial" w:eastAsia="Arial" w:hAnsi="Arial"/>
          <w:i/>
          <w:iCs/>
          <w:color w:val="7F8C8D"/>
          <w:sz w:val="26"/>
          <w:szCs w:val="26"/>
        </w:rPr>
        <w:t xml:space="preserve">Software Requirements Specification (SRS)</w:t>
      </w:r>
    </w:p>
    <w:p>
      <w:pPr>
        <w:pBdr>
          <w:bottom w:val="single" w:color="0E7C7B" w:sz="6"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65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Software Requirements Specification (SRS)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Course Code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SEN3244 — Software Architecture</w:t>
            </w:r>
          </w:p>
        </w:tc>
      </w:tr>
      <w:tr>
        <w:tc>
          <w:tcPr>
            <w:tcW w:type="dxa" w:w="2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Semester</w:t>
            </w:r>
          </w:p>
        </w:tc>
        <w:tc>
          <w:tcPr>
            <w:tcW w:type="dxa" w:w="6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Spring 2026</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Instructor</w:t>
            </w:r>
          </w:p>
        </w:tc>
        <w:tc>
          <w:tcPr>
            <w:tcW w:type="dxa" w:w="6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Engr. TEKOH PALMA</w:t>
            </w:r>
          </w:p>
        </w:tc>
      </w:tr>
      <w:tr>
        <w:tc>
          <w:tcPr>
            <w:tcW w:type="dxa" w:w="2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Project Name</w:t>
            </w:r>
          </w:p>
        </w:tc>
        <w:tc>
          <w:tcPr>
            <w:tcW w:type="dxa" w:w="6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MindBridge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Domain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Mental Health &amp; Student Wellbeing</w:t>
            </w:r>
          </w:p>
        </w:tc>
      </w:tr>
      <w:tr>
        <w:tc>
          <w:tcPr>
            <w:tcW w:type="dxa" w:w="2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Target Users</w:t>
            </w:r>
          </w:p>
        </w:tc>
        <w:tc>
          <w:tcPr>
            <w:tcW w:type="dxa" w:w="6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University students, Campus counselors, Admins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Backend</w:t>
            </w:r>
          </w:p>
        </w:tc>
        <w:tc>
          <w:tcPr>
            <w:tcW w:type="dxa" w:w="6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Python — FastAPI</w:t>
            </w:r>
          </w:p>
        </w:tc>
      </w:tr>
      <w:tr>
        <w:tc>
          <w:tcPr>
            <w:tcW w:type="dxa" w:w="2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Database</w:t>
            </w:r>
          </w:p>
        </w:tc>
        <w:tc>
          <w:tcPr>
            <w:tcW w:type="dxa" w:w="6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PostgreSQL</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HTML + Tailwind CSS</w:t>
            </w:r>
          </w:p>
        </w:tc>
      </w:tr>
      <w:tr>
        <w:tc>
          <w:tcPr>
            <w:tcW w:type="dxa" w:w="2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Version</w:t>
            </w:r>
          </w:p>
        </w:tc>
        <w:tc>
          <w:tcPr>
            <w:tcW w:type="dxa" w:w="6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1.0.0</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Draft — In Development</w:t>
            </w:r>
          </w:p>
        </w:tc>
      </w:tr>
    </w:tbl>
    <w:p>
      <w:pPr>
        <w:spacing w:before="600" w:after="600"/>
      </w:pPr>
      <w:r>
        <w:t xml:space="preserve"/>
      </w:r>
    </w:p>
    <w:p>
      <w:pPr>
        <w:spacing w:before="0" w:after="0"/>
        <w:jc w:val="center"/>
      </w:pPr>
      <w:r>
        <w:rPr>
          <w:rFonts w:ascii="Arial" w:cs="Arial" w:eastAsia="Arial" w:hAnsi="Arial"/>
          <w:i/>
          <w:iCs/>
          <w:color w:val="7F8C8D"/>
          <w:sz w:val="20"/>
          <w:szCs w:val="20"/>
        </w:rPr>
        <w:t xml:space="preserve">Version 1.0  |  Spring 2026  |  ICT University of Cameroon</w:t>
      </w:r>
    </w:p>
    <w:p>
      <w:r>
        <w:br w:type="page"/>
      </w:r>
    </w:p>
    <w:p>
      <w:pPr>
        <w:pStyle w:val="Heading1"/>
        <w:spacing w:before="400" w:after="180"/>
      </w:pPr>
      <w:r>
        <w:rPr>
          <w:rFonts w:ascii="Arial" w:cs="Arial" w:eastAsia="Arial" w:hAnsi="Arial"/>
          <w:b/>
          <w:bCs/>
          <w:color w:val="0D2B55"/>
          <w:sz w:val="34"/>
          <w:szCs w:val="34"/>
        </w:rPr>
        <w:t xml:space="preserve">1. Introduction</w:t>
      </w:r>
    </w:p>
    <w:p>
      <w:pPr>
        <w:pBdr>
          <w:bottom w:val="single" w:color="0E7C7B" w:sz="6" w:space="1"/>
        </w:pBdr>
        <w:spacing w:before="200" w:after="200"/>
      </w:pPr>
      <w:r>
        <w:t xml:space="preserve"/>
      </w:r>
    </w:p>
    <w:p>
      <w:pPr>
        <w:pStyle w:val="Heading2"/>
        <w:spacing w:before="280" w:after="120"/>
      </w:pPr>
      <w:r>
        <w:rPr>
          <w:rFonts w:ascii="Arial" w:cs="Arial" w:eastAsia="Arial" w:hAnsi="Arial"/>
          <w:b/>
          <w:bCs/>
          <w:color w:val="0E7C7B"/>
          <w:sz w:val="26"/>
          <w:szCs w:val="26"/>
        </w:rPr>
        <w:t xml:space="preserve">1.1 Purpose</w:t>
      </w:r>
    </w:p>
    <w:p>
      <w:pPr>
        <w:spacing w:before="80" w:after="80"/>
      </w:pPr>
      <w:r>
        <w:rPr>
          <w:rFonts w:ascii="Arial" w:cs="Arial" w:eastAsia="Arial" w:hAnsi="Arial"/>
          <w:color w:val="222222"/>
          <w:sz w:val="22"/>
          <w:szCs w:val="22"/>
        </w:rPr>
        <w:t xml:space="preserve">This Software Requirements Specification (SRS) document defines the complete functional and non-functional requirements for MindBridge — a student mental health and wellbeing platform. It serves as the authoritative reference for the development team, project examiners, and all stakeholders throughout the system design, implementation, testing, and deployment phases.</w:t>
      </w:r>
    </w:p>
    <w:p>
      <w:pPr>
        <w:spacing w:before="100" w:after="100"/>
      </w:pPr>
      <w:r>
        <w:t xml:space="preserve"/>
      </w:r>
    </w:p>
    <w:p>
      <w:pPr>
        <w:pStyle w:val="Heading2"/>
        <w:spacing w:before="280" w:after="120"/>
      </w:pPr>
      <w:r>
        <w:rPr>
          <w:rFonts w:ascii="Arial" w:cs="Arial" w:eastAsia="Arial" w:hAnsi="Arial"/>
          <w:b/>
          <w:bCs/>
          <w:color w:val="0E7C7B"/>
          <w:sz w:val="26"/>
          <w:szCs w:val="26"/>
        </w:rPr>
        <w:t xml:space="preserve">1.2 Scope</w:t>
      </w:r>
    </w:p>
    <w:p>
      <w:pPr>
        <w:spacing w:before="80" w:after="80"/>
      </w:pPr>
      <w:r>
        <w:rPr>
          <w:rFonts w:ascii="Arial" w:cs="Arial" w:eastAsia="Arial" w:hAnsi="Arial"/>
          <w:color w:val="222222"/>
          <w:sz w:val="22"/>
          <w:szCs w:val="22"/>
        </w:rPr>
        <w:t xml:space="preserve">MindBridge is a full-stack web application that provides university students with a stigma-free, anonymous digital space to monitor their emotional wellbeing, access mental health resources, connect with peers, and receive AI-powered wellness support. Campus counselors and administrators access a separate dashboard to monitor campus-wide wellbeing trends and respond to crisis alerts.</w:t>
      </w:r>
    </w:p>
    <w:p>
      <w:pPr>
        <w:spacing w:before="100" w:after="100"/>
      </w:pPr>
      <w:r>
        <w:t xml:space="preserve"/>
      </w:r>
    </w:p>
    <w:p>
      <w:pPr>
        <w:spacing w:before="80" w:after="80"/>
      </w:pPr>
      <w:r>
        <w:rPr>
          <w:rFonts w:ascii="Arial" w:cs="Arial" w:eastAsia="Arial" w:hAnsi="Arial"/>
          <w:color w:val="222222"/>
          <w:sz w:val="22"/>
          <w:szCs w:val="22"/>
        </w:rPr>
        <w:t xml:space="preserve">The system is built using Python (FastAPI), PostgreSQL, Docker, Kubernetes, Jenkins, Prometheus, Grafana, and Ansible — satisfying all architectural requirements of the SEN3244 final examination.</w:t>
      </w:r>
    </w:p>
    <w:p>
      <w:pPr>
        <w:spacing w:before="100" w:after="100"/>
      </w:pPr>
      <w:r>
        <w:t xml:space="preserve"/>
      </w:r>
    </w:p>
    <w:p>
      <w:pPr>
        <w:pStyle w:val="Heading2"/>
        <w:spacing w:before="280" w:after="120"/>
      </w:pPr>
      <w:r>
        <w:rPr>
          <w:rFonts w:ascii="Arial" w:cs="Arial" w:eastAsia="Arial" w:hAnsi="Arial"/>
          <w:b/>
          <w:bCs/>
          <w:color w:val="0E7C7B"/>
          <w:sz w:val="26"/>
          <w:szCs w:val="26"/>
        </w:rPr>
        <w:t xml:space="preserve">1.3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Term</w:t>
            </w:r>
          </w:p>
        </w:tc>
        <w:tc>
          <w:tcPr>
            <w:tcW w:type="dxa" w:w="75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Definition</w:t>
            </w:r>
          </w:p>
        </w:tc>
      </w:tr>
      <w:tr>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SRS</w:t>
            </w:r>
          </w:p>
        </w:tc>
        <w:tc>
          <w:tcPr>
            <w:tcW w:type="dxa" w:w="7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Software Requirements Specification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API</w:t>
            </w:r>
          </w:p>
        </w:tc>
        <w:tc>
          <w:tcPr>
            <w:tcW w:type="dxa" w:w="7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Application Programming Interface</w:t>
            </w:r>
          </w:p>
        </w:tc>
      </w:tr>
      <w:tr>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JWT</w:t>
            </w:r>
          </w:p>
        </w:tc>
        <w:tc>
          <w:tcPr>
            <w:tcW w:type="dxa" w:w="7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JSON Web Token — used for stateless authentication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REST</w:t>
            </w:r>
          </w:p>
        </w:tc>
        <w:tc>
          <w:tcPr>
            <w:tcW w:type="dxa" w:w="7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Representational State Transfer — architectural style for APIs</w:t>
            </w:r>
          </w:p>
        </w:tc>
      </w:tr>
      <w:tr>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VPS</w:t>
            </w:r>
          </w:p>
        </w:tc>
        <w:tc>
          <w:tcPr>
            <w:tcW w:type="dxa" w:w="7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Virtual Private Server — cloud-hosted compute instance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CI/CD</w:t>
            </w:r>
          </w:p>
        </w:tc>
        <w:tc>
          <w:tcPr>
            <w:tcW w:type="dxa" w:w="7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Continuous Integration / Continuous Deployment pipeline</w:t>
            </w:r>
          </w:p>
        </w:tc>
      </w:tr>
      <w:tr>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K8s</w:t>
            </w:r>
          </w:p>
        </w:tc>
        <w:tc>
          <w:tcPr>
            <w:tcW w:type="dxa" w:w="7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Kubernetes — container orchestration platform</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ORM</w:t>
            </w:r>
          </w:p>
        </w:tc>
        <w:tc>
          <w:tcPr>
            <w:tcW w:type="dxa" w:w="7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Object Relational Mapper — SQLAlchemy maps Python classes to DB tables</w:t>
            </w:r>
          </w:p>
        </w:tc>
      </w:tr>
      <w:tr>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w:t>
            </w:r>
          </w:p>
        </w:tc>
        <w:tc>
          <w:tcPr>
            <w:tcW w:type="dxa" w:w="7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Functional Requirement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NFR</w:t>
            </w:r>
          </w:p>
        </w:tc>
        <w:tc>
          <w:tcPr>
            <w:tcW w:type="dxa" w:w="7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Non-Functional Requirement</w:t>
            </w:r>
          </w:p>
        </w:tc>
      </w:tr>
      <w:tr>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AI Companion</w:t>
            </w:r>
          </w:p>
        </w:tc>
        <w:tc>
          <w:tcPr>
            <w:tcW w:type="dxa" w:w="7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AI-powered wellness chat feature powered by an LLM API</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Mood Log</w:t>
            </w:r>
          </w:p>
        </w:tc>
        <w:tc>
          <w:tcPr>
            <w:tcW w:type="dxa" w:w="7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 daily anonymous emotional check-in submitted by a student</w:t>
            </w:r>
          </w:p>
        </w:tc>
      </w:tr>
    </w:tbl>
    <w:p>
      <w:pPr>
        <w:spacing w:before="100" w:after="100"/>
      </w:pPr>
      <w:r>
        <w:t xml:space="preserve"/>
      </w:r>
    </w:p>
    <w:p>
      <w:pPr>
        <w:pStyle w:val="Heading2"/>
        <w:spacing w:before="280" w:after="120"/>
      </w:pPr>
      <w:r>
        <w:rPr>
          <w:rFonts w:ascii="Arial" w:cs="Arial" w:eastAsia="Arial" w:hAnsi="Arial"/>
          <w:b/>
          <w:bCs/>
          <w:color w:val="0E7C7B"/>
          <w:sz w:val="26"/>
          <w:szCs w:val="26"/>
        </w:rPr>
        <w:t xml:space="preserve">1.4 References</w:t>
      </w:r>
    </w:p>
    <w:p>
      <w:pPr>
        <w:pStyle w:val="ListParagraph"/>
        <w:numPr>
          <w:ilvl w:val="0"/>
          <w:numId w:val="2"/>
        </w:numPr>
        <w:spacing w:before="60" w:after="60"/>
      </w:pPr>
      <w:r>
        <w:rPr>
          <w:rFonts w:ascii="Arial" w:cs="Arial" w:eastAsia="Arial" w:hAnsi="Arial"/>
          <w:b w:val="false"/>
          <w:bCs w:val="false"/>
          <w:color w:val="222222"/>
          <w:sz w:val="22"/>
          <w:szCs w:val="22"/>
        </w:rPr>
        <w:t xml:space="preserve">SEN3244 Spring 2026 Final Examination Project Specification — Engr. TEKOH PALMA</w:t>
      </w:r>
    </w:p>
    <w:p>
      <w:pPr>
        <w:pStyle w:val="ListParagraph"/>
        <w:numPr>
          <w:ilvl w:val="0"/>
          <w:numId w:val="2"/>
        </w:numPr>
        <w:spacing w:before="60" w:after="60"/>
      </w:pPr>
      <w:r>
        <w:rPr>
          <w:rFonts w:ascii="Arial" w:cs="Arial" w:eastAsia="Arial" w:hAnsi="Arial"/>
          <w:b w:val="false"/>
          <w:bCs w:val="false"/>
          <w:color w:val="222222"/>
          <w:sz w:val="22"/>
          <w:szCs w:val="22"/>
        </w:rPr>
        <w:t xml:space="preserve">FastAPI Documentation — https://fastapi.tiangolo.com</w:t>
      </w:r>
    </w:p>
    <w:p>
      <w:pPr>
        <w:pStyle w:val="ListParagraph"/>
        <w:numPr>
          <w:ilvl w:val="0"/>
          <w:numId w:val="2"/>
        </w:numPr>
        <w:spacing w:before="60" w:after="60"/>
      </w:pPr>
      <w:r>
        <w:rPr>
          <w:rFonts w:ascii="Arial" w:cs="Arial" w:eastAsia="Arial" w:hAnsi="Arial"/>
          <w:b w:val="false"/>
          <w:bCs w:val="false"/>
          <w:color w:val="222222"/>
          <w:sz w:val="22"/>
          <w:szCs w:val="22"/>
        </w:rPr>
        <w:t xml:space="preserve">PostgreSQL Documentation — https://www.postgresql.org/docs</w:t>
      </w:r>
    </w:p>
    <w:p>
      <w:pPr>
        <w:pStyle w:val="ListParagraph"/>
        <w:numPr>
          <w:ilvl w:val="0"/>
          <w:numId w:val="2"/>
        </w:numPr>
        <w:spacing w:before="60" w:after="60"/>
      </w:pPr>
      <w:r>
        <w:rPr>
          <w:rFonts w:ascii="Arial" w:cs="Arial" w:eastAsia="Arial" w:hAnsi="Arial"/>
          <w:b w:val="false"/>
          <w:bCs w:val="false"/>
          <w:color w:val="222222"/>
          <w:sz w:val="22"/>
          <w:szCs w:val="22"/>
        </w:rPr>
        <w:t xml:space="preserve">Docker Documentation — https://docs.docker.com</w:t>
      </w:r>
    </w:p>
    <w:p>
      <w:pPr>
        <w:pStyle w:val="ListParagraph"/>
        <w:numPr>
          <w:ilvl w:val="0"/>
          <w:numId w:val="2"/>
        </w:numPr>
        <w:spacing w:before="60" w:after="60"/>
      </w:pPr>
      <w:r>
        <w:rPr>
          <w:rFonts w:ascii="Arial" w:cs="Arial" w:eastAsia="Arial" w:hAnsi="Arial"/>
          <w:b w:val="false"/>
          <w:bCs w:val="false"/>
          <w:color w:val="222222"/>
          <w:sz w:val="22"/>
          <w:szCs w:val="22"/>
        </w:rPr>
        <w:t xml:space="preserve">Kubernetes Documentation — https://kubernetes.io/docs</w:t>
      </w:r>
    </w:p>
    <w:p>
      <w:pPr>
        <w:pStyle w:val="ListParagraph"/>
        <w:numPr>
          <w:ilvl w:val="0"/>
          <w:numId w:val="2"/>
        </w:numPr>
        <w:spacing w:before="60" w:after="60"/>
      </w:pPr>
      <w:r>
        <w:rPr>
          <w:rFonts w:ascii="Arial" w:cs="Arial" w:eastAsia="Arial" w:hAnsi="Arial"/>
          <w:b w:val="false"/>
          <w:bCs w:val="false"/>
          <w:color w:val="222222"/>
          <w:sz w:val="22"/>
          <w:szCs w:val="22"/>
        </w:rPr>
        <w:t xml:space="preserve">Prometheus Documentation — https://prometheus.io/docs</w:t>
      </w:r>
    </w:p>
    <w:p>
      <w:pPr>
        <w:pStyle w:val="ListParagraph"/>
        <w:numPr>
          <w:ilvl w:val="0"/>
          <w:numId w:val="2"/>
        </w:numPr>
        <w:spacing w:before="60" w:after="60"/>
      </w:pPr>
      <w:r>
        <w:rPr>
          <w:rFonts w:ascii="Arial" w:cs="Arial" w:eastAsia="Arial" w:hAnsi="Arial"/>
          <w:b w:val="false"/>
          <w:bCs w:val="false"/>
          <w:color w:val="222222"/>
          <w:sz w:val="22"/>
          <w:szCs w:val="22"/>
        </w:rPr>
        <w:t xml:space="preserve">Grafana Documentation — https://grafana.com/docs</w:t>
      </w:r>
    </w:p>
    <w:p>
      <w:pPr>
        <w:spacing w:before="100" w:after="100"/>
      </w:pPr>
      <w:r>
        <w:t xml:space="preserve"/>
      </w:r>
    </w:p>
    <w:p>
      <w:r>
        <w:br w:type="page"/>
      </w:r>
    </w:p>
    <w:p>
      <w:pPr>
        <w:pStyle w:val="Heading1"/>
        <w:spacing w:before="400" w:after="180"/>
      </w:pPr>
      <w:r>
        <w:rPr>
          <w:rFonts w:ascii="Arial" w:cs="Arial" w:eastAsia="Arial" w:hAnsi="Arial"/>
          <w:b/>
          <w:bCs/>
          <w:color w:val="0D2B55"/>
          <w:sz w:val="34"/>
          <w:szCs w:val="34"/>
        </w:rPr>
        <w:t xml:space="preserve">2. Overall System Description</w:t>
      </w:r>
    </w:p>
    <w:p>
      <w:pPr>
        <w:pBdr>
          <w:bottom w:val="single" w:color="0E7C7B" w:sz="6" w:space="1"/>
        </w:pBdr>
        <w:spacing w:before="200" w:after="200"/>
      </w:pPr>
      <w:r>
        <w:t xml:space="preserve"/>
      </w:r>
    </w:p>
    <w:p>
      <w:pPr>
        <w:pStyle w:val="Heading2"/>
        <w:spacing w:before="280" w:after="120"/>
      </w:pPr>
      <w:r>
        <w:rPr>
          <w:rFonts w:ascii="Arial" w:cs="Arial" w:eastAsia="Arial" w:hAnsi="Arial"/>
          <w:b/>
          <w:bCs/>
          <w:color w:val="0E7C7B"/>
          <w:sz w:val="26"/>
          <w:szCs w:val="26"/>
        </w:rPr>
        <w:t xml:space="preserve">2.1 Problem Statement</w:t>
      </w:r>
    </w:p>
    <w:p>
      <w:pPr>
        <w:spacing w:before="80" w:after="80"/>
      </w:pPr>
      <w:r>
        <w:rPr>
          <w:rFonts w:ascii="Arial" w:cs="Arial" w:eastAsia="Arial" w:hAnsi="Arial"/>
          <w:color w:val="222222"/>
          <w:sz w:val="22"/>
          <w:szCs w:val="22"/>
        </w:rPr>
        <w:t xml:space="preserve">University students across Sub-Saharan Africa face significant and often unaddressed mental health challenges. Academic pressure, financial stress, social isolation, and fear of academic failure create sustained psychological burdens. Despite this, most campuses lack accessible, stigma-free mental health support infrastructure.</w:t>
      </w:r>
    </w:p>
    <w:p>
      <w:pPr>
        <w:spacing w:before="100" w:after="100"/>
      </w:pPr>
      <w:r>
        <w:t xml:space="preserve"/>
      </w:r>
    </w:p>
    <w:p>
      <w:pPr>
        <w:spacing w:before="80" w:after="80"/>
      </w:pPr>
      <w:r>
        <w:rPr>
          <w:rFonts w:ascii="Arial" w:cs="Arial" w:eastAsia="Arial" w:hAnsi="Arial"/>
          <w:color w:val="222222"/>
          <w:sz w:val="22"/>
          <w:szCs w:val="22"/>
        </w:rPr>
        <w:t xml:space="preserve">The root causes of this gap include:</w:t>
      </w:r>
    </w:p>
    <w:p>
      <w:pPr>
        <w:pStyle w:val="ListParagraph"/>
        <w:numPr>
          <w:ilvl w:val="0"/>
          <w:numId w:val="2"/>
        </w:numPr>
        <w:spacing w:before="60" w:after="60"/>
      </w:pPr>
      <w:r>
        <w:rPr>
          <w:rFonts w:ascii="Arial" w:cs="Arial" w:eastAsia="Arial" w:hAnsi="Arial"/>
          <w:b w:val="false"/>
          <w:bCs w:val="false"/>
          <w:color w:val="222222"/>
          <w:sz w:val="22"/>
          <w:szCs w:val="22"/>
        </w:rPr>
        <w:t xml:space="preserve">Social stigma — students avoid formal counselling to protect their reputation</w:t>
      </w:r>
    </w:p>
    <w:p>
      <w:pPr>
        <w:pStyle w:val="ListParagraph"/>
        <w:numPr>
          <w:ilvl w:val="0"/>
          <w:numId w:val="2"/>
        </w:numPr>
        <w:spacing w:before="60" w:after="60"/>
      </w:pPr>
      <w:r>
        <w:rPr>
          <w:rFonts w:ascii="Arial" w:cs="Arial" w:eastAsia="Arial" w:hAnsi="Arial"/>
          <w:b w:val="false"/>
          <w:bCs w:val="false"/>
          <w:color w:val="222222"/>
          <w:sz w:val="22"/>
          <w:szCs w:val="22"/>
        </w:rPr>
        <w:t xml:space="preserve">Lack of anonymity — no safe channel to express distress without identification</w:t>
      </w:r>
    </w:p>
    <w:p>
      <w:pPr>
        <w:pStyle w:val="ListParagraph"/>
        <w:numPr>
          <w:ilvl w:val="0"/>
          <w:numId w:val="2"/>
        </w:numPr>
        <w:spacing w:before="60" w:after="60"/>
      </w:pPr>
      <w:r>
        <w:rPr>
          <w:rFonts w:ascii="Arial" w:cs="Arial" w:eastAsia="Arial" w:hAnsi="Arial"/>
          <w:b w:val="false"/>
          <w:bCs w:val="false"/>
          <w:color w:val="222222"/>
          <w:sz w:val="22"/>
          <w:szCs w:val="22"/>
        </w:rPr>
        <w:t xml:space="preserve">No early warning system — counsellors have no data on campus-wide wellbeing trends</w:t>
      </w:r>
    </w:p>
    <w:p>
      <w:pPr>
        <w:pStyle w:val="ListParagraph"/>
        <w:numPr>
          <w:ilvl w:val="0"/>
          <w:numId w:val="2"/>
        </w:numPr>
        <w:spacing w:before="60" w:after="60"/>
      </w:pPr>
      <w:r>
        <w:rPr>
          <w:rFonts w:ascii="Arial" w:cs="Arial" w:eastAsia="Arial" w:hAnsi="Arial"/>
          <w:b w:val="false"/>
          <w:bCs w:val="false"/>
          <w:color w:val="222222"/>
          <w:sz w:val="22"/>
          <w:szCs w:val="22"/>
        </w:rPr>
        <w:t xml:space="preserve">Resource inaccessibility — mental health materials are fragmented and hard to find</w:t>
      </w:r>
    </w:p>
    <w:p>
      <w:pPr>
        <w:spacing w:before="100" w:after="100"/>
      </w:pPr>
      <w:r>
        <w:t xml:space="preserve"/>
      </w:r>
    </w:p>
    <w:p>
      <w:pPr>
        <w:pStyle w:val="Heading2"/>
        <w:spacing w:before="280" w:after="120"/>
      </w:pPr>
      <w:r>
        <w:rPr>
          <w:rFonts w:ascii="Arial" w:cs="Arial" w:eastAsia="Arial" w:hAnsi="Arial"/>
          <w:b/>
          <w:bCs/>
          <w:color w:val="0E7C7B"/>
          <w:sz w:val="26"/>
          <w:szCs w:val="26"/>
        </w:rPr>
        <w:t xml:space="preserve">2.2 Proposed Solution</w:t>
      </w:r>
    </w:p>
    <w:p>
      <w:pPr>
        <w:spacing w:before="80" w:after="80"/>
      </w:pPr>
      <w:r>
        <w:rPr>
          <w:rFonts w:ascii="Arial" w:cs="Arial" w:eastAsia="Arial" w:hAnsi="Arial"/>
          <w:color w:val="222222"/>
          <w:sz w:val="22"/>
          <w:szCs w:val="22"/>
        </w:rPr>
        <w:t xml:space="preserve">MindBridge bridges this gap by providing a centralized, anonymous, and AI-enhanced platform accessible from any device. It requires no face-to-face interaction as a first step, dramatically lowering the barrier to seeking support.</w:t>
      </w:r>
    </w:p>
    <w:p>
      <w:pPr>
        <w:spacing w:before="100" w:after="100"/>
      </w:pPr>
      <w:r>
        <w:t xml:space="preserve"/>
      </w:r>
    </w:p>
    <w:p>
      <w:pPr>
        <w:pBdr>
          <w:left w:val="single" w:color="0E7C7B" w:sz="14" w:space="6"/>
        </w:pBdr>
        <w:shd w:fill="E8EEF5" w:val="clear"/>
        <w:spacing w:before="120" w:after="120"/>
      </w:pPr>
      <w:r>
        <w:rPr>
          <w:rFonts w:ascii="Arial" w:cs="Arial" w:eastAsia="Arial" w:hAnsi="Arial"/>
          <w:i/>
          <w:iCs/>
          <w:color w:val="0D2B55"/>
          <w:sz w:val="21"/>
          <w:szCs w:val="21"/>
        </w:rPr>
        <w:t xml:space="preserve">Innovation: MindBridge integrates an AI Wellness Companion powered by a Large Language Model API, providing 24/7 empathetic, non-judgmental responses to students who have no other immediate support avenue.</w:t>
      </w:r>
    </w:p>
    <w:p>
      <w:pPr>
        <w:spacing w:before="100" w:after="100"/>
      </w:pPr>
      <w:r>
        <w:t xml:space="preserve"/>
      </w:r>
    </w:p>
    <w:p>
      <w:pPr>
        <w:pStyle w:val="Heading2"/>
        <w:spacing w:before="280" w:after="120"/>
      </w:pPr>
      <w:r>
        <w:rPr>
          <w:rFonts w:ascii="Arial" w:cs="Arial" w:eastAsia="Arial" w:hAnsi="Arial"/>
          <w:b/>
          <w:bCs/>
          <w:color w:val="0E7C7B"/>
          <w:sz w:val="26"/>
          <w:szCs w:val="26"/>
        </w:rPr>
        <w:t xml:space="preserve">2.3 System Context</w:t>
      </w:r>
    </w:p>
    <w:p>
      <w:pPr>
        <w:spacing w:before="80" w:after="80"/>
      </w:pPr>
      <w:r>
        <w:rPr>
          <w:rFonts w:ascii="Arial" w:cs="Arial" w:eastAsia="Arial" w:hAnsi="Arial"/>
          <w:color w:val="222222"/>
          <w:sz w:val="22"/>
          <w:szCs w:val="22"/>
        </w:rPr>
        <w:t xml:space="preserve">MindBridge operates as a client-server web application. The FastAPI backend exposes a RESTful API consumed by both the HTML/Tailwind frontend and the auto-generated Swagger documentation interface. PostgreSQL stores all persistent data. The system is containerized with Docker, orchestrated by Kubernetes, deployed on Oracle Cloud Free Tier, monitored by Prometheus and Grafana, and provisioned using Ansible.</w:t>
      </w:r>
    </w:p>
    <w:p>
      <w:pPr>
        <w:spacing w:before="100" w:after="100"/>
      </w:pPr>
      <w:r>
        <w:t xml:space="preserve"/>
      </w:r>
    </w:p>
    <w:p>
      <w:pPr>
        <w:pStyle w:val="Heading2"/>
        <w:spacing w:before="280" w:after="120"/>
      </w:pPr>
      <w:r>
        <w:rPr>
          <w:rFonts w:ascii="Arial" w:cs="Arial" w:eastAsia="Arial" w:hAnsi="Arial"/>
          <w:b/>
          <w:bCs/>
          <w:color w:val="0E7C7B"/>
          <w:sz w:val="26"/>
          <w:szCs w:val="26"/>
        </w:rPr>
        <w:t xml:space="preserve">2.4 User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User Class</w:t>
            </w:r>
          </w:p>
        </w:tc>
        <w:tc>
          <w:tcPr>
            <w:tcW w:type="dxa" w:w="5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c>
          <w:tcPr>
            <w:tcW w:type="dxa" w:w="23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Access Level</w:t>
            </w:r>
          </w:p>
        </w:tc>
      </w:tr>
      <w:tr>
        <w:tc>
          <w:tcPr>
            <w:tcW w:type="dxa" w:w="2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Student</w:t>
            </w:r>
          </w:p>
        </w:tc>
        <w:tc>
          <w:tcPr>
            <w:tcW w:type="dxa" w:w="5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Registered university student using the platform for personal wellbeing support</w:t>
            </w:r>
          </w:p>
        </w:tc>
        <w:tc>
          <w:tcPr>
            <w:tcW w:type="dxa" w:w="2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Standard — own data only</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Admin / Counsellor</w:t>
            </w:r>
          </w:p>
        </w:tc>
        <w:tc>
          <w:tcPr>
            <w:tcW w:type="dxa" w:w="5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Campus mental health staff monitoring trends and responding to crises</w:t>
            </w:r>
          </w:p>
        </w:tc>
        <w:tc>
          <w:tcPr>
            <w:tcW w:type="dxa" w:w="2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Elevated — aggregated + crisis data</w:t>
            </w:r>
          </w:p>
        </w:tc>
      </w:tr>
      <w:tr>
        <w:tc>
          <w:tcPr>
            <w:tcW w:type="dxa" w:w="2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System</w:t>
            </w:r>
          </w:p>
        </w:tc>
        <w:tc>
          <w:tcPr>
            <w:tcW w:type="dxa" w:w="5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Automated processes — scheduled mood reminders, metric exporters</w:t>
            </w:r>
          </w:p>
        </w:tc>
        <w:tc>
          <w:tcPr>
            <w:tcW w:type="dxa" w:w="2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Internal only</w:t>
            </w:r>
          </w:p>
        </w:tc>
      </w:tr>
    </w:tbl>
    <w:p>
      <w:pPr>
        <w:spacing w:before="100" w:after="100"/>
      </w:pPr>
      <w:r>
        <w:t xml:space="preserve"/>
      </w:r>
    </w:p>
    <w:p>
      <w:pPr>
        <w:pStyle w:val="Heading2"/>
        <w:spacing w:before="280" w:after="120"/>
      </w:pPr>
      <w:r>
        <w:rPr>
          <w:rFonts w:ascii="Arial" w:cs="Arial" w:eastAsia="Arial" w:hAnsi="Arial"/>
          <w:b/>
          <w:bCs/>
          <w:color w:val="0E7C7B"/>
          <w:sz w:val="26"/>
          <w:szCs w:val="26"/>
        </w:rPr>
        <w:t xml:space="preserve">2.5 Assumptions &amp; Constraints</w:t>
      </w:r>
    </w:p>
    <w:p>
      <w:pPr>
        <w:spacing w:before="200" w:after="80"/>
      </w:pPr>
      <w:r>
        <w:rPr>
          <w:rFonts w:ascii="Arial" w:cs="Arial" w:eastAsia="Arial" w:hAnsi="Arial"/>
          <w:b/>
          <w:bCs/>
          <w:color w:val="0D2B55"/>
          <w:sz w:val="22"/>
          <w:szCs w:val="22"/>
        </w:rPr>
        <w:t xml:space="preserve">Assumptions</w:t>
      </w:r>
    </w:p>
    <w:p>
      <w:pPr>
        <w:pStyle w:val="ListParagraph"/>
        <w:numPr>
          <w:ilvl w:val="0"/>
          <w:numId w:val="2"/>
        </w:numPr>
        <w:spacing w:before="60" w:after="60"/>
      </w:pPr>
      <w:r>
        <w:rPr>
          <w:rFonts w:ascii="Arial" w:cs="Arial" w:eastAsia="Arial" w:hAnsi="Arial"/>
          <w:b w:val="false"/>
          <w:bCs w:val="false"/>
          <w:color w:val="222222"/>
          <w:sz w:val="22"/>
          <w:szCs w:val="22"/>
        </w:rPr>
        <w:t xml:space="preserve">All users have access to a modern web browser and internet connection</w:t>
      </w:r>
    </w:p>
    <w:p>
      <w:pPr>
        <w:pStyle w:val="ListParagraph"/>
        <w:numPr>
          <w:ilvl w:val="0"/>
          <w:numId w:val="2"/>
        </w:numPr>
        <w:spacing w:before="60" w:after="60"/>
      </w:pPr>
      <w:r>
        <w:rPr>
          <w:rFonts w:ascii="Arial" w:cs="Arial" w:eastAsia="Arial" w:hAnsi="Arial"/>
          <w:b w:val="false"/>
          <w:bCs w:val="false"/>
          <w:color w:val="222222"/>
          <w:sz w:val="22"/>
          <w:szCs w:val="22"/>
        </w:rPr>
        <w:t xml:space="preserve">Students self-register using their university email address</w:t>
      </w:r>
    </w:p>
    <w:p>
      <w:pPr>
        <w:pStyle w:val="ListParagraph"/>
        <w:numPr>
          <w:ilvl w:val="0"/>
          <w:numId w:val="2"/>
        </w:numPr>
        <w:spacing w:before="60" w:after="60"/>
      </w:pPr>
      <w:r>
        <w:rPr>
          <w:rFonts w:ascii="Arial" w:cs="Arial" w:eastAsia="Arial" w:hAnsi="Arial"/>
          <w:b w:val="false"/>
          <w:bCs w:val="false"/>
          <w:color w:val="222222"/>
          <w:sz w:val="22"/>
          <w:szCs w:val="22"/>
        </w:rPr>
        <w:t xml:space="preserve">Counsellor accounts are created by an admin — students cannot self-register as counsellors</w:t>
      </w:r>
    </w:p>
    <w:p>
      <w:pPr>
        <w:pStyle w:val="ListParagraph"/>
        <w:numPr>
          <w:ilvl w:val="0"/>
          <w:numId w:val="2"/>
        </w:numPr>
        <w:spacing w:before="60" w:after="60"/>
      </w:pPr>
      <w:r>
        <w:rPr>
          <w:rFonts w:ascii="Arial" w:cs="Arial" w:eastAsia="Arial" w:hAnsi="Arial"/>
          <w:b w:val="false"/>
          <w:bCs w:val="false"/>
          <w:color w:val="222222"/>
          <w:sz w:val="22"/>
          <w:szCs w:val="22"/>
        </w:rPr>
        <w:t xml:space="preserve">The AI Companion does not replace professional mental health care</w:t>
      </w:r>
    </w:p>
    <w:p>
      <w:pPr>
        <w:spacing w:before="100" w:after="100"/>
      </w:pPr>
      <w:r>
        <w:t xml:space="preserve"/>
      </w:r>
    </w:p>
    <w:p>
      <w:pPr>
        <w:spacing w:before="200" w:after="80"/>
      </w:pPr>
      <w:r>
        <w:rPr>
          <w:rFonts w:ascii="Arial" w:cs="Arial" w:eastAsia="Arial" w:hAnsi="Arial"/>
          <w:b/>
          <w:bCs/>
          <w:color w:val="0D2B55"/>
          <w:sz w:val="22"/>
          <w:szCs w:val="22"/>
        </w:rPr>
        <w:t xml:space="preserve">Constraints</w:t>
      </w:r>
    </w:p>
    <w:p>
      <w:pPr>
        <w:pStyle w:val="ListParagraph"/>
        <w:numPr>
          <w:ilvl w:val="0"/>
          <w:numId w:val="2"/>
        </w:numPr>
        <w:spacing w:before="60" w:after="60"/>
      </w:pPr>
      <w:r>
        <w:rPr>
          <w:rFonts w:ascii="Arial" w:cs="Arial" w:eastAsia="Arial" w:hAnsi="Arial"/>
          <w:b w:val="false"/>
          <w:bCs w:val="false"/>
          <w:color w:val="222222"/>
          <w:sz w:val="22"/>
          <w:szCs w:val="22"/>
        </w:rPr>
        <w:t xml:space="preserve">Deployment is limited to Oracle Cloud Free Tier resources (4 OCPU, 24 GB RAM)</w:t>
      </w:r>
    </w:p>
    <w:p>
      <w:pPr>
        <w:pStyle w:val="ListParagraph"/>
        <w:numPr>
          <w:ilvl w:val="0"/>
          <w:numId w:val="2"/>
        </w:numPr>
        <w:spacing w:before="60" w:after="60"/>
      </w:pPr>
      <w:r>
        <w:rPr>
          <w:rFonts w:ascii="Arial" w:cs="Arial" w:eastAsia="Arial" w:hAnsi="Arial"/>
          <w:b w:val="false"/>
          <w:bCs w:val="false"/>
          <w:color w:val="222222"/>
          <w:sz w:val="22"/>
          <w:szCs w:val="22"/>
        </w:rPr>
        <w:t xml:space="preserve">All personally identifiable information must be separated from mood and forum data</w:t>
      </w:r>
    </w:p>
    <w:p>
      <w:pPr>
        <w:pStyle w:val="ListParagraph"/>
        <w:numPr>
          <w:ilvl w:val="0"/>
          <w:numId w:val="2"/>
        </w:numPr>
        <w:spacing w:before="60" w:after="60"/>
      </w:pPr>
      <w:r>
        <w:rPr>
          <w:rFonts w:ascii="Arial" w:cs="Arial" w:eastAsia="Arial" w:hAnsi="Arial"/>
          <w:b w:val="false"/>
          <w:bCs w:val="false"/>
          <w:color w:val="222222"/>
          <w:sz w:val="22"/>
          <w:szCs w:val="22"/>
        </w:rPr>
        <w:t xml:space="preserve">The AI API (Claude / OpenAI) requires an active API key and has usage rate limits</w:t>
      </w:r>
    </w:p>
    <w:p>
      <w:pPr>
        <w:pStyle w:val="ListParagraph"/>
        <w:numPr>
          <w:ilvl w:val="0"/>
          <w:numId w:val="2"/>
        </w:numPr>
        <w:spacing w:before="60" w:after="60"/>
      </w:pPr>
      <w:r>
        <w:rPr>
          <w:rFonts w:ascii="Arial" w:cs="Arial" w:eastAsia="Arial" w:hAnsi="Arial"/>
          <w:b w:val="false"/>
          <w:bCs w:val="false"/>
          <w:color w:val="222222"/>
          <w:sz w:val="22"/>
          <w:szCs w:val="22"/>
        </w:rPr>
        <w:t xml:space="preserve">The project must be completable within 8 weeks by a 4-person student team</w:t>
      </w:r>
    </w:p>
    <w:p>
      <w:pPr>
        <w:spacing w:before="100" w:after="100"/>
      </w:pPr>
      <w:r>
        <w:t xml:space="preserve"/>
      </w:r>
    </w:p>
    <w:p>
      <w:r>
        <w:br w:type="page"/>
      </w:r>
    </w:p>
    <w:p>
      <w:pPr>
        <w:pStyle w:val="Heading1"/>
        <w:spacing w:before="400" w:after="180"/>
      </w:pPr>
      <w:r>
        <w:rPr>
          <w:rFonts w:ascii="Arial" w:cs="Arial" w:eastAsia="Arial" w:hAnsi="Arial"/>
          <w:b/>
          <w:bCs/>
          <w:color w:val="0D2B55"/>
          <w:sz w:val="34"/>
          <w:szCs w:val="34"/>
        </w:rPr>
        <w:t xml:space="preserve">3. Functional Requirements</w:t>
      </w:r>
    </w:p>
    <w:p>
      <w:pPr>
        <w:pBdr>
          <w:bottom w:val="single" w:color="0E7C7B" w:sz="6" w:space="1"/>
        </w:pBdr>
        <w:spacing w:before="200" w:after="200"/>
      </w:pPr>
      <w:r>
        <w:t xml:space="preserve"/>
      </w:r>
    </w:p>
    <w:p>
      <w:pPr>
        <w:pStyle w:val="Heading2"/>
        <w:spacing w:before="280" w:after="120"/>
      </w:pPr>
      <w:r>
        <w:rPr>
          <w:rFonts w:ascii="Arial" w:cs="Arial" w:eastAsia="Arial" w:hAnsi="Arial"/>
          <w:b/>
          <w:bCs/>
          <w:color w:val="0E7C7B"/>
          <w:sz w:val="26"/>
          <w:szCs w:val="26"/>
        </w:rPr>
        <w:t xml:space="preserve">3.1 Authentication &amp;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360"/>
      </w:tblGrid>
      <w:tr>
        <w:trPr>
          <w:tblHeader/>
        </w:trPr>
        <w:tc>
          <w:tcPr>
            <w:tcW w:type="dxa" w:w="1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ID</w:t>
            </w:r>
          </w:p>
        </w:tc>
        <w:tc>
          <w:tcPr>
            <w:tcW w:type="dxa" w:w="7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c>
          <w:tcPr>
            <w:tcW w:type="dxa" w:w="13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FR-01</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system shall allow students to register with a name, university email, and password</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FR-02</w:t>
            </w:r>
          </w:p>
        </w:tc>
        <w:tc>
          <w:tcPr>
            <w:tcW w:type="dxa" w:w="7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The system shall validate that the email is not already registered before creating an account</w:t>
            </w:r>
          </w:p>
        </w:tc>
        <w:tc>
          <w:tcPr>
            <w:tcW w:type="dxa" w:w="1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FR-03</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system shall hash all passwords before storage using bcrypt</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FR-04</w:t>
            </w:r>
          </w:p>
        </w:tc>
        <w:tc>
          <w:tcPr>
            <w:tcW w:type="dxa" w:w="7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The system shall issue a JWT access token upon successful login</w:t>
            </w:r>
          </w:p>
        </w:tc>
        <w:tc>
          <w:tcPr>
            <w:tcW w:type="dxa" w:w="1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FR-05</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system shall enforce JWT authentication on all protected endpoints</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FR-06</w:t>
            </w:r>
          </w:p>
        </w:tc>
        <w:tc>
          <w:tcPr>
            <w:tcW w:type="dxa" w:w="7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The system shall support two roles: Student and Admin/Counsellor</w:t>
            </w:r>
          </w:p>
        </w:tc>
        <w:tc>
          <w:tcPr>
            <w:tcW w:type="dxa" w:w="1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FR-07</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system shall allow a logged-in user to view and update their profile</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Medium</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FR-08</w:t>
            </w:r>
          </w:p>
        </w:tc>
        <w:tc>
          <w:tcPr>
            <w:tcW w:type="dxa" w:w="7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The system shall provide a logout mechanism that invalidates the token client-side</w:t>
            </w:r>
          </w:p>
        </w:tc>
        <w:tc>
          <w:tcPr>
            <w:tcW w:type="dxa" w:w="1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Medium</w:t>
            </w:r>
          </w:p>
        </w:tc>
      </w:tr>
    </w:tbl>
    <w:p>
      <w:pPr>
        <w:spacing w:before="100" w:after="100"/>
      </w:pPr>
      <w:r>
        <w:t xml:space="preserve"/>
      </w:r>
    </w:p>
    <w:p>
      <w:pPr>
        <w:pStyle w:val="Heading2"/>
        <w:spacing w:before="280" w:after="120"/>
      </w:pPr>
      <w:r>
        <w:rPr>
          <w:rFonts w:ascii="Arial" w:cs="Arial" w:eastAsia="Arial" w:hAnsi="Arial"/>
          <w:b/>
          <w:bCs/>
          <w:color w:val="0E7C7B"/>
          <w:sz w:val="26"/>
          <w:szCs w:val="26"/>
        </w:rPr>
        <w:t xml:space="preserve">3.2 Daily Mood Check-in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360"/>
      </w:tblGrid>
      <w:tr>
        <w:trPr>
          <w:tblHeader/>
        </w:trPr>
        <w:tc>
          <w:tcPr>
            <w:tcW w:type="dxa" w:w="1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ID</w:t>
            </w:r>
          </w:p>
        </w:tc>
        <w:tc>
          <w:tcPr>
            <w:tcW w:type="dxa" w:w="7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c>
          <w:tcPr>
            <w:tcW w:type="dxa" w:w="13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FR-09</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system shall allow a logged-in student to submit a daily mood check-in</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FR-10</w:t>
            </w:r>
          </w:p>
        </w:tc>
        <w:tc>
          <w:tcPr>
            <w:tcW w:type="dxa" w:w="7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 mood check-in shall capture: mood score (1–5), energy level (1–5), and an optional free-text note</w:t>
            </w:r>
          </w:p>
        </w:tc>
        <w:tc>
          <w:tcPr>
            <w:tcW w:type="dxa" w:w="1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FR-11</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system shall restrict one check-in per student per calendar day</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FR-12</w:t>
            </w:r>
          </w:p>
        </w:tc>
        <w:tc>
          <w:tcPr>
            <w:tcW w:type="dxa" w:w="7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Mood data shall be stored anonymously — not linkable to a student by admins</w:t>
            </w:r>
          </w:p>
        </w:tc>
        <w:tc>
          <w:tcPr>
            <w:tcW w:type="dxa" w:w="1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FR-13</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 student shall be able to view their own mood history as a list and trend</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Medium</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FR-14</w:t>
            </w:r>
          </w:p>
        </w:tc>
        <w:tc>
          <w:tcPr>
            <w:tcW w:type="dxa" w:w="7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An admin shall be able to view campus-wide aggregated mood statistics (averages, distributions)</w:t>
            </w:r>
          </w:p>
        </w:tc>
        <w:tc>
          <w:tcPr>
            <w:tcW w:type="dxa" w:w="1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FR-15</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system shall flag a student's check-in internally if mood score is 1 or energy is 1 for 3+ consecutive days</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Medium</w:t>
            </w:r>
          </w:p>
        </w:tc>
      </w:tr>
    </w:tbl>
    <w:p>
      <w:pPr>
        <w:spacing w:before="100" w:after="100"/>
      </w:pPr>
      <w:r>
        <w:t xml:space="preserve"/>
      </w:r>
    </w:p>
    <w:p>
      <w:pPr>
        <w:pStyle w:val="Heading2"/>
        <w:spacing w:before="280" w:after="120"/>
      </w:pPr>
      <w:r>
        <w:rPr>
          <w:rFonts w:ascii="Arial" w:cs="Arial" w:eastAsia="Arial" w:hAnsi="Arial"/>
          <w:b/>
          <w:bCs/>
          <w:color w:val="0E7C7B"/>
          <w:sz w:val="26"/>
          <w:szCs w:val="26"/>
        </w:rPr>
        <w:t xml:space="preserve">3.3 Wellbeing Journal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360"/>
      </w:tblGrid>
      <w:tr>
        <w:trPr>
          <w:tblHeader/>
        </w:trPr>
        <w:tc>
          <w:tcPr>
            <w:tcW w:type="dxa" w:w="1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ID</w:t>
            </w:r>
          </w:p>
        </w:tc>
        <w:tc>
          <w:tcPr>
            <w:tcW w:type="dxa" w:w="7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c>
          <w:tcPr>
            <w:tcW w:type="dxa" w:w="13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FR-16</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system shall allow a student to create private journal entries</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FR-17</w:t>
            </w:r>
          </w:p>
        </w:tc>
        <w:tc>
          <w:tcPr>
            <w:tcW w:type="dxa" w:w="7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Each journal entry shall store: title, body text, and timestamp</w:t>
            </w:r>
          </w:p>
        </w:tc>
        <w:tc>
          <w:tcPr>
            <w:tcW w:type="dxa" w:w="1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FR-18</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system shall allow a student to retrieve all their journal entries</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FR-19</w:t>
            </w:r>
          </w:p>
        </w:tc>
        <w:tc>
          <w:tcPr>
            <w:tcW w:type="dxa" w:w="7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The system shall allow a student to delete any of their journal entries</w:t>
            </w:r>
          </w:p>
        </w:tc>
        <w:tc>
          <w:tcPr>
            <w:tcW w:type="dxa" w:w="1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Medium</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FR-20</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Journal entries shall never be visible to admins or other students under any circumstances</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High</w:t>
            </w:r>
          </w:p>
        </w:tc>
      </w:tr>
    </w:tbl>
    <w:p>
      <w:pPr>
        <w:spacing w:before="100" w:after="100"/>
      </w:pPr>
      <w:r>
        <w:t xml:space="preserve"/>
      </w:r>
    </w:p>
    <w:p>
      <w:pPr>
        <w:pStyle w:val="Heading2"/>
        <w:spacing w:before="280" w:after="120"/>
      </w:pPr>
      <w:r>
        <w:rPr>
          <w:rFonts w:ascii="Arial" w:cs="Arial" w:eastAsia="Arial" w:hAnsi="Arial"/>
          <w:b/>
          <w:bCs/>
          <w:color w:val="0E7C7B"/>
          <w:sz w:val="26"/>
          <w:szCs w:val="26"/>
        </w:rPr>
        <w:t xml:space="preserve">3.4 Peer Support Forum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360"/>
      </w:tblGrid>
      <w:tr>
        <w:trPr>
          <w:tblHeader/>
        </w:trPr>
        <w:tc>
          <w:tcPr>
            <w:tcW w:type="dxa" w:w="1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ID</w:t>
            </w:r>
          </w:p>
        </w:tc>
        <w:tc>
          <w:tcPr>
            <w:tcW w:type="dxa" w:w="7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c>
          <w:tcPr>
            <w:tcW w:type="dxa" w:w="13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FR-21</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system shall allow students to post anonymously to a shared forum</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FR-22</w:t>
            </w:r>
          </w:p>
        </w:tc>
        <w:tc>
          <w:tcPr>
            <w:tcW w:type="dxa" w:w="7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Each forum post shall include: body text, timestamp, and anonymous display name</w:t>
            </w:r>
          </w:p>
        </w:tc>
        <w:tc>
          <w:tcPr>
            <w:tcW w:type="dxa" w:w="1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FR-23</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system shall allow students to reply to any existing forum post</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FR-24</w:t>
            </w:r>
          </w:p>
        </w:tc>
        <w:tc>
          <w:tcPr>
            <w:tcW w:type="dxa" w:w="7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The system shall allow admins to delete any post or reply that violates community guidelines</w:t>
            </w:r>
          </w:p>
        </w:tc>
        <w:tc>
          <w:tcPr>
            <w:tcW w:type="dxa" w:w="1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FR-25</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system shall paginate forum posts — returning a maximum of 20 posts per request</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Medium</w:t>
            </w:r>
          </w:p>
        </w:tc>
      </w:tr>
    </w:tbl>
    <w:p>
      <w:pPr>
        <w:spacing w:before="100" w:after="100"/>
      </w:pPr>
      <w:r>
        <w:t xml:space="preserve"/>
      </w:r>
    </w:p>
    <w:p>
      <w:pPr>
        <w:pStyle w:val="Heading2"/>
        <w:spacing w:before="280" w:after="120"/>
      </w:pPr>
      <w:r>
        <w:rPr>
          <w:rFonts w:ascii="Arial" w:cs="Arial" w:eastAsia="Arial" w:hAnsi="Arial"/>
          <w:b/>
          <w:bCs/>
          <w:color w:val="0E7C7B"/>
          <w:sz w:val="26"/>
          <w:szCs w:val="26"/>
        </w:rPr>
        <w:t xml:space="preserve">3.5 Anonymous Crisis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360"/>
      </w:tblGrid>
      <w:tr>
        <w:trPr>
          <w:tblHeader/>
        </w:trPr>
        <w:tc>
          <w:tcPr>
            <w:tcW w:type="dxa" w:w="1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ID</w:t>
            </w:r>
          </w:p>
        </w:tc>
        <w:tc>
          <w:tcPr>
            <w:tcW w:type="dxa" w:w="7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c>
          <w:tcPr>
            <w:tcW w:type="dxa" w:w="13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FR-26</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system shall allow a student to submit an anonymous crisis flag at any time</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FR-27</w:t>
            </w:r>
          </w:p>
        </w:tc>
        <w:tc>
          <w:tcPr>
            <w:tcW w:type="dxa" w:w="7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 crisis flag shall capture: a severity level (low / medium / high) and an optional message</w:t>
            </w:r>
          </w:p>
        </w:tc>
        <w:tc>
          <w:tcPr>
            <w:tcW w:type="dxa" w:w="1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FR-28</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system shall store all crisis flags in a secure, admin-only table</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FR-29</w:t>
            </w:r>
          </w:p>
        </w:tc>
        <w:tc>
          <w:tcPr>
            <w:tcW w:type="dxa" w:w="7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An admin shall be able to retrieve all pending crisis flags</w:t>
            </w:r>
          </w:p>
        </w:tc>
        <w:tc>
          <w:tcPr>
            <w:tcW w:type="dxa" w:w="1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FR-30</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An admin shall be able to mark a crisis flag as resolved</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FR-31</w:t>
            </w:r>
          </w:p>
        </w:tc>
        <w:tc>
          <w:tcPr>
            <w:tcW w:type="dxa" w:w="7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 student's identity shall not be revealed through a crisis flag unless they choose to include contact info</w:t>
            </w:r>
          </w:p>
        </w:tc>
        <w:tc>
          <w:tcPr>
            <w:tcW w:type="dxa" w:w="1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High</w:t>
            </w:r>
          </w:p>
        </w:tc>
      </w:tr>
    </w:tbl>
    <w:p>
      <w:pPr>
        <w:spacing w:before="100" w:after="100"/>
      </w:pPr>
      <w:r>
        <w:t xml:space="preserve"/>
      </w:r>
    </w:p>
    <w:p>
      <w:pPr>
        <w:pStyle w:val="Heading2"/>
        <w:spacing w:before="280" w:after="120"/>
      </w:pPr>
      <w:r>
        <w:rPr>
          <w:rFonts w:ascii="Arial" w:cs="Arial" w:eastAsia="Arial" w:hAnsi="Arial"/>
          <w:b/>
          <w:bCs/>
          <w:color w:val="0E7C7B"/>
          <w:sz w:val="26"/>
          <w:szCs w:val="26"/>
        </w:rPr>
        <w:t xml:space="preserve">3.6 Resource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360"/>
      </w:tblGrid>
      <w:tr>
        <w:trPr>
          <w:tblHeader/>
        </w:trPr>
        <w:tc>
          <w:tcPr>
            <w:tcW w:type="dxa" w:w="1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ID</w:t>
            </w:r>
          </w:p>
        </w:tc>
        <w:tc>
          <w:tcPr>
            <w:tcW w:type="dxa" w:w="7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c>
          <w:tcPr>
            <w:tcW w:type="dxa" w:w="13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FR-32</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system shall allow any authenticated student to browse the resource library</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FR-33</w:t>
            </w:r>
          </w:p>
        </w:tc>
        <w:tc>
          <w:tcPr>
            <w:tcW w:type="dxa" w:w="7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Resources shall include: title, category, description, URL or file link, and date posted</w:t>
            </w:r>
          </w:p>
        </w:tc>
        <w:tc>
          <w:tcPr>
            <w:tcW w:type="dxa" w:w="1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FR-34</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Resource categories shall include: articles, breathing exercises, coping strategies, crisis hotlines</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FR-35</w:t>
            </w:r>
          </w:p>
        </w:tc>
        <w:tc>
          <w:tcPr>
            <w:tcW w:type="dxa" w:w="7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Only admins shall be able to create or delete resources</w:t>
            </w:r>
          </w:p>
        </w:tc>
        <w:tc>
          <w:tcPr>
            <w:tcW w:type="dxa" w:w="1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FR-36</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system shall allow filtering resources by category</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Medium</w:t>
            </w:r>
          </w:p>
        </w:tc>
      </w:tr>
    </w:tbl>
    <w:p>
      <w:pPr>
        <w:spacing w:before="100" w:after="100"/>
      </w:pPr>
      <w:r>
        <w:t xml:space="preserve"/>
      </w:r>
    </w:p>
    <w:p>
      <w:pPr>
        <w:pStyle w:val="Heading2"/>
        <w:spacing w:before="280" w:after="120"/>
      </w:pPr>
      <w:r>
        <w:rPr>
          <w:rFonts w:ascii="Arial" w:cs="Arial" w:eastAsia="Arial" w:hAnsi="Arial"/>
          <w:b/>
          <w:bCs/>
          <w:color w:val="0E7C7B"/>
          <w:sz w:val="26"/>
          <w:szCs w:val="26"/>
        </w:rPr>
        <w:t xml:space="preserve">3.7 AI Wellness Companion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360"/>
      </w:tblGrid>
      <w:tr>
        <w:trPr>
          <w:tblHeader/>
        </w:trPr>
        <w:tc>
          <w:tcPr>
            <w:tcW w:type="dxa" w:w="1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ID</w:t>
            </w:r>
          </w:p>
        </w:tc>
        <w:tc>
          <w:tcPr>
            <w:tcW w:type="dxa" w:w="7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c>
          <w:tcPr>
            <w:tcW w:type="dxa" w:w="13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FR-37</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system shall provide a chat endpoint that accepts a student message and returns an AI-generated response</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FR-38</w:t>
            </w:r>
          </w:p>
        </w:tc>
        <w:tc>
          <w:tcPr>
            <w:tcW w:type="dxa" w:w="7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The AI Companion shall use a system prompt that instructs it to respond with empathy and suggest coping strategies</w:t>
            </w:r>
          </w:p>
        </w:tc>
        <w:tc>
          <w:tcPr>
            <w:tcW w:type="dxa" w:w="1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FR-39</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AI Companion shall not diagnose medical or psychiatric conditions</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FR-40</w:t>
            </w:r>
          </w:p>
        </w:tc>
        <w:tc>
          <w:tcPr>
            <w:tcW w:type="dxa" w:w="7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If a message indicates imminent self-harm, the AI Companion shall always include crisis hotline information in its response</w:t>
            </w:r>
          </w:p>
        </w:tc>
        <w:tc>
          <w:tcPr>
            <w:tcW w:type="dxa" w:w="1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FR-41</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AI conversation history shall not be stored on the server between sessions</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Medium</w:t>
            </w:r>
          </w:p>
        </w:tc>
      </w:tr>
    </w:tbl>
    <w:p>
      <w:pPr>
        <w:spacing w:before="100" w:after="100"/>
      </w:pPr>
      <w:r>
        <w:t xml:space="preserve"/>
      </w:r>
    </w:p>
    <w:p>
      <w:pPr>
        <w:pStyle w:val="Heading2"/>
        <w:spacing w:before="280" w:after="120"/>
      </w:pPr>
      <w:r>
        <w:rPr>
          <w:rFonts w:ascii="Arial" w:cs="Arial" w:eastAsia="Arial" w:hAnsi="Arial"/>
          <w:b/>
          <w:bCs/>
          <w:color w:val="0E7C7B"/>
          <w:sz w:val="26"/>
          <w:szCs w:val="26"/>
        </w:rPr>
        <w:t xml:space="preserve">3.8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360"/>
      </w:tblGrid>
      <w:tr>
        <w:trPr>
          <w:tblHeader/>
        </w:trPr>
        <w:tc>
          <w:tcPr>
            <w:tcW w:type="dxa" w:w="1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ID</w:t>
            </w:r>
          </w:p>
        </w:tc>
        <w:tc>
          <w:tcPr>
            <w:tcW w:type="dxa" w:w="7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c>
          <w:tcPr>
            <w:tcW w:type="dxa" w:w="13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FR-42</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An admin shall be able to view anonymised campus-wide mood trend data</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FR-43</w:t>
            </w:r>
          </w:p>
        </w:tc>
        <w:tc>
          <w:tcPr>
            <w:tcW w:type="dxa" w:w="7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An admin shall be able to view a list of all pending and resolved crisis flags</w:t>
            </w:r>
          </w:p>
        </w:tc>
        <w:tc>
          <w:tcPr>
            <w:tcW w:type="dxa" w:w="1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FR-44</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An admin shall be able to post, edit, and delete resources in the library</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FR-45</w:t>
            </w:r>
          </w:p>
        </w:tc>
        <w:tc>
          <w:tcPr>
            <w:tcW w:type="dxa" w:w="7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An admin shall be able to moderate forum posts and replies</w:t>
            </w:r>
          </w:p>
        </w:tc>
        <w:tc>
          <w:tcPr>
            <w:tcW w:type="dxa" w:w="1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High</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FR-46</w:t>
            </w:r>
          </w:p>
        </w:tc>
        <w:tc>
          <w:tcPr>
            <w:tcW w:type="dxa" w:w="7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An admin shall not be able to view individual student journal entries at any time</w:t>
            </w:r>
          </w:p>
        </w:tc>
        <w:tc>
          <w:tcPr>
            <w:tcW w:type="dxa" w:w="1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High</w:t>
            </w:r>
          </w:p>
        </w:tc>
      </w:tr>
    </w:tbl>
    <w:p>
      <w:pPr>
        <w:spacing w:before="100" w:after="100"/>
      </w:pPr>
      <w:r>
        <w:t xml:space="preserve"/>
      </w:r>
    </w:p>
    <w:p>
      <w:r>
        <w:br w:type="page"/>
      </w:r>
    </w:p>
    <w:p>
      <w:pPr>
        <w:pStyle w:val="Heading1"/>
        <w:spacing w:before="400" w:after="180"/>
      </w:pPr>
      <w:r>
        <w:rPr>
          <w:rFonts w:ascii="Arial" w:cs="Arial" w:eastAsia="Arial" w:hAnsi="Arial"/>
          <w:b/>
          <w:bCs/>
          <w:color w:val="0D2B55"/>
          <w:sz w:val="34"/>
          <w:szCs w:val="34"/>
        </w:rPr>
        <w:t xml:space="preserve">4. Non-Functional Requirements</w:t>
      </w:r>
    </w:p>
    <w:p>
      <w:pPr>
        <w:pBdr>
          <w:bottom w:val="single" w:color="0E7C7B" w:sz="6" w:space="1"/>
        </w:pBdr>
        <w:spacing w:before="200" w:after="200"/>
      </w:pPr>
      <w:r>
        <w:t xml:space="preserve"/>
      </w:r>
    </w:p>
    <w:p>
      <w:pPr>
        <w:pStyle w:val="Heading2"/>
        <w:spacing w:before="280" w:after="120"/>
      </w:pPr>
      <w:r>
        <w:rPr>
          <w:rFonts w:ascii="Arial" w:cs="Arial" w:eastAsia="Arial" w:hAnsi="Arial"/>
          <w:b/>
          <w:bCs/>
          <w:color w:val="0E7C7B"/>
          <w:sz w:val="26"/>
          <w:szCs w:val="26"/>
        </w:rP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ID</w:t>
            </w:r>
          </w:p>
        </w:tc>
        <w:tc>
          <w:tcPr>
            <w:tcW w:type="dxa" w:w="83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NFR-01</w:t>
            </w:r>
          </w:p>
        </w:tc>
        <w:tc>
          <w:tcPr>
            <w:tcW w:type="dxa" w:w="8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95% of API responses shall complete within 300ms under normal load (up to 100 concurrent users)</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NFR-02</w:t>
            </w:r>
          </w:p>
        </w:tc>
        <w:tc>
          <w:tcPr>
            <w:tcW w:type="dxa" w:w="8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The AI Companion endpoint may have a response time of up to 10 seconds — this shall be communicated to the user via a loading indicator</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NFR-03</w:t>
            </w:r>
          </w:p>
        </w:tc>
        <w:tc>
          <w:tcPr>
            <w:tcW w:type="dxa" w:w="8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system shall support at least 200 simultaneous connected users without degradation</w:t>
            </w:r>
          </w:p>
        </w:tc>
      </w:tr>
    </w:tbl>
    <w:p>
      <w:pPr>
        <w:spacing w:before="100" w:after="100"/>
      </w:pPr>
      <w:r>
        <w:t xml:space="preserve"/>
      </w:r>
    </w:p>
    <w:p>
      <w:pPr>
        <w:pStyle w:val="Heading2"/>
        <w:spacing w:before="280" w:after="120"/>
      </w:pPr>
      <w:r>
        <w:rPr>
          <w:rFonts w:ascii="Arial" w:cs="Arial" w:eastAsia="Arial" w:hAnsi="Arial"/>
          <w:b/>
          <w:bCs/>
          <w:color w:val="0E7C7B"/>
          <w:sz w:val="26"/>
          <w:szCs w:val="26"/>
        </w:rPr>
        <w:t xml:space="preserve">4.2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ID</w:t>
            </w:r>
          </w:p>
        </w:tc>
        <w:tc>
          <w:tcPr>
            <w:tcW w:type="dxa" w:w="83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NFR-04</w:t>
            </w:r>
          </w:p>
        </w:tc>
        <w:tc>
          <w:tcPr>
            <w:tcW w:type="dxa" w:w="8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All passwords shall be hashed with bcrypt before storage — plaintext passwords shall never be stored</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NFR-05</w:t>
            </w:r>
          </w:p>
        </w:tc>
        <w:tc>
          <w:tcPr>
            <w:tcW w:type="dxa" w:w="8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All API communication shall use HTTPS — HTTP requests shall be redirected</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NFR-06</w:t>
            </w:r>
          </w:p>
        </w:tc>
        <w:tc>
          <w:tcPr>
            <w:tcW w:type="dxa" w:w="8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JWT tokens shall expire after 24 hours</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NFR-07</w:t>
            </w:r>
          </w:p>
        </w:tc>
        <w:tc>
          <w:tcPr>
            <w:tcW w:type="dxa" w:w="8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Mood and forum data shall be stored without any direct link to a student's identity</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NFR-08</w:t>
            </w:r>
          </w:p>
        </w:tc>
        <w:tc>
          <w:tcPr>
            <w:tcW w:type="dxa" w:w="8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Admin-only endpoints shall return HTTP 403 if accessed by a Student role token</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NFR-09</w:t>
            </w:r>
          </w:p>
        </w:tc>
        <w:tc>
          <w:tcPr>
            <w:tcW w:type="dxa" w:w="8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The database shall not be directly exposed to the public internet — only accessible via the application container</w:t>
            </w:r>
          </w:p>
        </w:tc>
      </w:tr>
    </w:tbl>
    <w:p>
      <w:pPr>
        <w:spacing w:before="100" w:after="100"/>
      </w:pPr>
      <w:r>
        <w:t xml:space="preserve"/>
      </w:r>
    </w:p>
    <w:p>
      <w:pPr>
        <w:pStyle w:val="Heading2"/>
        <w:spacing w:before="280" w:after="120"/>
      </w:pPr>
      <w:r>
        <w:rPr>
          <w:rFonts w:ascii="Arial" w:cs="Arial" w:eastAsia="Arial" w:hAnsi="Arial"/>
          <w:b/>
          <w:bCs/>
          <w:color w:val="0E7C7B"/>
          <w:sz w:val="26"/>
          <w:szCs w:val="26"/>
        </w:rPr>
        <w:t xml:space="preserve">4.3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ID</w:t>
            </w:r>
          </w:p>
        </w:tc>
        <w:tc>
          <w:tcPr>
            <w:tcW w:type="dxa" w:w="83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NFR-10</w:t>
            </w:r>
          </w:p>
        </w:tc>
        <w:tc>
          <w:tcPr>
            <w:tcW w:type="dxa" w:w="8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system shall target 99% uptime during the academic semester</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NFR-11</w:t>
            </w:r>
          </w:p>
        </w:tc>
        <w:tc>
          <w:tcPr>
            <w:tcW w:type="dxa" w:w="8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Kubernetes shall maintain at least 2 running replicas of the application pod at all times</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NFR-12</w:t>
            </w:r>
          </w:p>
        </w:tc>
        <w:tc>
          <w:tcPr>
            <w:tcW w:type="dxa" w:w="8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system shall perform rolling updates with zero downtime</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NFR-13</w:t>
            </w:r>
          </w:p>
        </w:tc>
        <w:tc>
          <w:tcPr>
            <w:tcW w:type="dxa" w:w="8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PostgreSQL data shall be persisted via a Kubernetes PersistentVolumeClaim</w:t>
            </w:r>
          </w:p>
        </w:tc>
      </w:tr>
    </w:tbl>
    <w:p>
      <w:pPr>
        <w:spacing w:before="100" w:after="100"/>
      </w:pPr>
      <w:r>
        <w:t xml:space="preserve"/>
      </w:r>
    </w:p>
    <w:p>
      <w:pPr>
        <w:pStyle w:val="Heading2"/>
        <w:spacing w:before="280" w:after="120"/>
      </w:pPr>
      <w:r>
        <w:rPr>
          <w:rFonts w:ascii="Arial" w:cs="Arial" w:eastAsia="Arial" w:hAnsi="Arial"/>
          <w:b/>
          <w:bCs/>
          <w:color w:val="0E7C7B"/>
          <w:sz w:val="26"/>
          <w:szCs w:val="26"/>
        </w:rPr>
        <w:t xml:space="preserve">4.4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ID</w:t>
            </w:r>
          </w:p>
        </w:tc>
        <w:tc>
          <w:tcPr>
            <w:tcW w:type="dxa" w:w="83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NFR-14</w:t>
            </w:r>
          </w:p>
        </w:tc>
        <w:tc>
          <w:tcPr>
            <w:tcW w:type="dxa" w:w="8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codebase shall maintain a minimum of 80% test coverage as measured by coverage.py</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NFR-15</w:t>
            </w:r>
          </w:p>
        </w:tc>
        <w:tc>
          <w:tcPr>
            <w:tcW w:type="dxa" w:w="8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All modules shall follow a layered architecture: Routes → Services → Repository → Models</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NFR-16</w:t>
            </w:r>
          </w:p>
        </w:tc>
        <w:tc>
          <w:tcPr>
            <w:tcW w:type="dxa" w:w="8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All environment-specific configuration (DB credentials, API keys) shall be stored in environment variables, never hard-coded</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NFR-17</w:t>
            </w:r>
          </w:p>
        </w:tc>
        <w:tc>
          <w:tcPr>
            <w:tcW w:type="dxa" w:w="8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The project shall include a README with setup, usage, and contribution instructions</w:t>
            </w:r>
          </w:p>
        </w:tc>
      </w:tr>
    </w:tbl>
    <w:p>
      <w:pPr>
        <w:spacing w:before="100" w:after="100"/>
      </w:pPr>
      <w:r>
        <w:t xml:space="preserve"/>
      </w:r>
    </w:p>
    <w:p>
      <w:pPr>
        <w:pStyle w:val="Heading2"/>
        <w:spacing w:before="280" w:after="120"/>
      </w:pPr>
      <w:r>
        <w:rPr>
          <w:rFonts w:ascii="Arial" w:cs="Arial" w:eastAsia="Arial" w:hAnsi="Arial"/>
          <w:b/>
          <w:bCs/>
          <w:color w:val="0E7C7B"/>
          <w:sz w:val="26"/>
          <w:szCs w:val="26"/>
        </w:rPr>
        <w:t xml:space="preserve">4.5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ID</w:t>
            </w:r>
          </w:p>
        </w:tc>
        <w:tc>
          <w:tcPr>
            <w:tcW w:type="dxa" w:w="83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NFR-18</w:t>
            </w:r>
          </w:p>
        </w:tc>
        <w:tc>
          <w:tcPr>
            <w:tcW w:type="dxa" w:w="8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frontend shall be responsive and usable on both mobile and desktop screens</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NFR-19</w:t>
            </w:r>
          </w:p>
        </w:tc>
        <w:tc>
          <w:tcPr>
            <w:tcW w:type="dxa" w:w="8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The UI colour palette and language shall convey calm and safety — avoiding clinical or alarming aesthetics</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NFR-20</w:t>
            </w:r>
          </w:p>
        </w:tc>
        <w:tc>
          <w:tcPr>
            <w:tcW w:type="dxa" w:w="8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Error responses from the API shall include a human-readable message field</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NFR-21</w:t>
            </w:r>
          </w:p>
        </w:tc>
        <w:tc>
          <w:tcPr>
            <w:tcW w:type="dxa" w:w="8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The Swagger UI shall be accessible at /docs and usable without additional setup</w:t>
            </w:r>
          </w:p>
        </w:tc>
      </w:tr>
    </w:tbl>
    <w:p>
      <w:pPr>
        <w:spacing w:before="100" w:after="100"/>
      </w:pPr>
      <w:r>
        <w:t xml:space="preserve"/>
      </w:r>
    </w:p>
    <w:p>
      <w:pPr>
        <w:pStyle w:val="Heading2"/>
        <w:spacing w:before="280" w:after="120"/>
      </w:pPr>
      <w:r>
        <w:rPr>
          <w:rFonts w:ascii="Arial" w:cs="Arial" w:eastAsia="Arial" w:hAnsi="Arial"/>
          <w:b/>
          <w:bCs/>
          <w:color w:val="0E7C7B"/>
          <w:sz w:val="26"/>
          <w:szCs w:val="26"/>
        </w:rPr>
        <w:t xml:space="preserve">4.6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ID</w:t>
            </w:r>
          </w:p>
        </w:tc>
        <w:tc>
          <w:tcPr>
            <w:tcW w:type="dxa" w:w="83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Requirement</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NFR-22</w:t>
            </w:r>
          </w:p>
        </w:tc>
        <w:tc>
          <w:tcPr>
            <w:tcW w:type="dxa" w:w="8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application shall be stateless — any pod replica shall be able to handle any request</w:t>
            </w:r>
          </w:p>
        </w:tc>
      </w:tr>
      <w:tr>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NFR-23</w:t>
            </w:r>
          </w:p>
        </w:tc>
        <w:tc>
          <w:tcPr>
            <w:tcW w:type="dxa" w:w="8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Kubernetes Horizontal Pod Autoscaler shall be configured to scale up when CPU exceeds 70%</w:t>
            </w:r>
          </w:p>
        </w:tc>
      </w:tr>
      <w:tr>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NFR-24</w:t>
            </w:r>
          </w:p>
        </w:tc>
        <w:tc>
          <w:tcPr>
            <w:tcW w:type="dxa" w:w="8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The database connection pool shall be configurable via environment variables</w:t>
            </w:r>
          </w:p>
        </w:tc>
      </w:tr>
    </w:tbl>
    <w:p>
      <w:pPr>
        <w:spacing w:before="100" w:after="100"/>
      </w:pPr>
      <w:r>
        <w:t xml:space="preserve"/>
      </w:r>
    </w:p>
    <w:p>
      <w:r>
        <w:br w:type="page"/>
      </w:r>
    </w:p>
    <w:p>
      <w:pPr>
        <w:pStyle w:val="Heading1"/>
        <w:spacing w:before="400" w:after="180"/>
      </w:pPr>
      <w:r>
        <w:rPr>
          <w:rFonts w:ascii="Arial" w:cs="Arial" w:eastAsia="Arial" w:hAnsi="Arial"/>
          <w:b/>
          <w:bCs/>
          <w:color w:val="0D2B55"/>
          <w:sz w:val="34"/>
          <w:szCs w:val="34"/>
        </w:rPr>
        <w:t xml:space="preserve">5. API Specification</w:t>
      </w:r>
    </w:p>
    <w:p>
      <w:pPr>
        <w:pBdr>
          <w:bottom w:val="single" w:color="0E7C7B" w:sz="6" w:space="1"/>
        </w:pBdr>
        <w:spacing w:before="200" w:after="200"/>
      </w:pPr>
      <w:r>
        <w:t xml:space="preserve"/>
      </w:r>
    </w:p>
    <w:p>
      <w:pPr>
        <w:spacing w:before="80" w:after="80"/>
      </w:pPr>
      <w:r>
        <w:rPr>
          <w:rFonts w:ascii="Arial" w:cs="Arial" w:eastAsia="Arial" w:hAnsi="Arial"/>
          <w:color w:val="222222"/>
          <w:sz w:val="22"/>
          <w:szCs w:val="22"/>
        </w:rPr>
        <w:t xml:space="preserve">Base URL: https://&lt;your-domain&gt;/api/v1</w:t>
      </w:r>
    </w:p>
    <w:p>
      <w:pPr>
        <w:spacing w:before="80" w:after="80"/>
      </w:pPr>
      <w:r>
        <w:rPr>
          <w:rFonts w:ascii="Arial" w:cs="Arial" w:eastAsia="Arial" w:hAnsi="Arial"/>
          <w:color w:val="222222"/>
          <w:sz w:val="22"/>
          <w:szCs w:val="22"/>
        </w:rPr>
        <w:t xml:space="preserve">All protected endpoints require the header:  Authorization: Bearer &lt;JWT_TOKEN&gt;</w:t>
      </w:r>
    </w:p>
    <w:p>
      <w:pPr>
        <w:spacing w:before="100" w:after="100"/>
      </w:pPr>
      <w:r>
        <w:t xml:space="preserve"/>
      </w:r>
    </w:p>
    <w:p>
      <w:pPr>
        <w:pStyle w:val="Heading2"/>
        <w:spacing w:before="280" w:after="120"/>
      </w:pPr>
      <w:r>
        <w:rPr>
          <w:rFonts w:ascii="Arial" w:cs="Arial" w:eastAsia="Arial" w:hAnsi="Arial"/>
          <w:b/>
          <w:bCs/>
          <w:color w:val="0E7C7B"/>
          <w:sz w:val="26"/>
          <w:szCs w:val="26"/>
        </w:rPr>
        <w:t xml:space="preserve">5.1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600"/>
        <w:gridCol w:w="4360"/>
      </w:tblGrid>
      <w:tr>
        <w:trPr>
          <w:tblHeader/>
        </w:trPr>
        <w:tc>
          <w:tcPr>
            <w:tcW w:type="dxa" w:w="8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Method</w:t>
            </w:r>
          </w:p>
        </w:tc>
        <w:tc>
          <w:tcPr>
            <w:tcW w:type="dxa" w:w="26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Endpoint</w:t>
            </w:r>
          </w:p>
        </w:tc>
        <w:tc>
          <w:tcPr>
            <w:tcW w:type="dxa" w:w="16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Auth Required</w:t>
            </w:r>
          </w:p>
        </w:tc>
        <w:tc>
          <w:tcPr>
            <w:tcW w:type="dxa" w:w="43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POST</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/auth/register</w:t>
            </w:r>
          </w:p>
        </w:tc>
        <w:tc>
          <w:tcPr>
            <w:tcW w:type="dxa" w:w="1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No</w:t>
            </w:r>
          </w:p>
        </w:tc>
        <w:tc>
          <w:tcPr>
            <w:tcW w:type="dxa" w:w="4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Register a new student account</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/auth/login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Login and receive JWT access token</w:t>
            </w:r>
          </w:p>
        </w:tc>
      </w:tr>
      <w:tr>
        <w:tc>
          <w:tcPr>
            <w:tcW w:type="dxa" w:w="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GET</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/auth/me</w:t>
            </w:r>
          </w:p>
        </w:tc>
        <w:tc>
          <w:tcPr>
            <w:tcW w:type="dxa" w:w="1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Yes</w:t>
            </w:r>
          </w:p>
        </w:tc>
        <w:tc>
          <w:tcPr>
            <w:tcW w:type="dxa" w:w="4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Get current logged-in user's profile</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/auth/me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Update current user's profile details</w:t>
            </w:r>
          </w:p>
        </w:tc>
      </w:tr>
    </w:tbl>
    <w:p>
      <w:pPr>
        <w:spacing w:before="100" w:after="100"/>
      </w:pPr>
      <w:r>
        <w:t xml:space="preserve"/>
      </w:r>
    </w:p>
    <w:p>
      <w:pPr>
        <w:pStyle w:val="Heading2"/>
        <w:spacing w:before="280" w:after="120"/>
      </w:pPr>
      <w:r>
        <w:rPr>
          <w:rFonts w:ascii="Arial" w:cs="Arial" w:eastAsia="Arial" w:hAnsi="Arial"/>
          <w:b/>
          <w:bCs/>
          <w:color w:val="0E7C7B"/>
          <w:sz w:val="26"/>
          <w:szCs w:val="26"/>
        </w:rPr>
        <w:t xml:space="preserve">5.2 Mood Check-in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600"/>
        <w:gridCol w:w="4360"/>
      </w:tblGrid>
      <w:tr>
        <w:trPr>
          <w:tblHeader/>
        </w:trPr>
        <w:tc>
          <w:tcPr>
            <w:tcW w:type="dxa" w:w="8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Method</w:t>
            </w:r>
          </w:p>
        </w:tc>
        <w:tc>
          <w:tcPr>
            <w:tcW w:type="dxa" w:w="26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Endpoint</w:t>
            </w:r>
          </w:p>
        </w:tc>
        <w:tc>
          <w:tcPr>
            <w:tcW w:type="dxa" w:w="16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Auth Required</w:t>
            </w:r>
          </w:p>
        </w:tc>
        <w:tc>
          <w:tcPr>
            <w:tcW w:type="dxa" w:w="43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POST</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/mood/checkin</w:t>
            </w:r>
          </w:p>
        </w:tc>
        <w:tc>
          <w:tcPr>
            <w:tcW w:type="dxa" w:w="1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Student</w:t>
            </w:r>
          </w:p>
        </w:tc>
        <w:tc>
          <w:tcPr>
            <w:tcW w:type="dxa" w:w="4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Submit today's mood check-in</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/mood/history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Student</w:t>
            </w:r>
          </w:p>
        </w:tc>
        <w:tc>
          <w:tcPr>
            <w:tcW w:type="dxa" w:w="4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Retrieve own mood history</w:t>
            </w:r>
          </w:p>
        </w:tc>
      </w:tr>
      <w:tr>
        <w:tc>
          <w:tcPr>
            <w:tcW w:type="dxa" w:w="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GET</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/mood/trends</w:t>
            </w:r>
          </w:p>
        </w:tc>
        <w:tc>
          <w:tcPr>
            <w:tcW w:type="dxa" w:w="1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Admin</w:t>
            </w:r>
          </w:p>
        </w:tc>
        <w:tc>
          <w:tcPr>
            <w:tcW w:type="dxa" w:w="4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View campus-wide aggregated mood trends</w:t>
            </w:r>
          </w:p>
        </w:tc>
      </w:tr>
    </w:tbl>
    <w:p>
      <w:pPr>
        <w:spacing w:before="100" w:after="100"/>
      </w:pPr>
      <w:r>
        <w:t xml:space="preserve"/>
      </w:r>
    </w:p>
    <w:p>
      <w:pPr>
        <w:pStyle w:val="Heading2"/>
        <w:spacing w:before="280" w:after="120"/>
      </w:pPr>
      <w:r>
        <w:rPr>
          <w:rFonts w:ascii="Arial" w:cs="Arial" w:eastAsia="Arial" w:hAnsi="Arial"/>
          <w:b/>
          <w:bCs/>
          <w:color w:val="0E7C7B"/>
          <w:sz w:val="26"/>
          <w:szCs w:val="26"/>
        </w:rPr>
        <w:t xml:space="preserve">5.3 Journal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600"/>
        <w:gridCol w:w="4360"/>
      </w:tblGrid>
      <w:tr>
        <w:trPr>
          <w:tblHeader/>
        </w:trPr>
        <w:tc>
          <w:tcPr>
            <w:tcW w:type="dxa" w:w="8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Method</w:t>
            </w:r>
          </w:p>
        </w:tc>
        <w:tc>
          <w:tcPr>
            <w:tcW w:type="dxa" w:w="26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Endpoint</w:t>
            </w:r>
          </w:p>
        </w:tc>
        <w:tc>
          <w:tcPr>
            <w:tcW w:type="dxa" w:w="16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Auth Required</w:t>
            </w:r>
          </w:p>
        </w:tc>
        <w:tc>
          <w:tcPr>
            <w:tcW w:type="dxa" w:w="43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POST</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/journal/entry</w:t>
            </w:r>
          </w:p>
        </w:tc>
        <w:tc>
          <w:tcPr>
            <w:tcW w:type="dxa" w:w="1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Student</w:t>
            </w:r>
          </w:p>
        </w:tc>
        <w:tc>
          <w:tcPr>
            <w:tcW w:type="dxa" w:w="4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Create a new private journal entry</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/journal/entries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Student</w:t>
            </w:r>
          </w:p>
        </w:tc>
        <w:tc>
          <w:tcPr>
            <w:tcW w:type="dxa" w:w="4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Retrieve all own journal entries</w:t>
            </w:r>
          </w:p>
        </w:tc>
      </w:tr>
      <w:tr>
        <w:tc>
          <w:tcPr>
            <w:tcW w:type="dxa" w:w="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DELETE</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/journal/entry/{id}</w:t>
            </w:r>
          </w:p>
        </w:tc>
        <w:tc>
          <w:tcPr>
            <w:tcW w:type="dxa" w:w="1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Student</w:t>
            </w:r>
          </w:p>
        </w:tc>
        <w:tc>
          <w:tcPr>
            <w:tcW w:type="dxa" w:w="4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Delete a specific journal entry by ID</w:t>
            </w:r>
          </w:p>
        </w:tc>
      </w:tr>
    </w:tbl>
    <w:p>
      <w:pPr>
        <w:spacing w:before="100" w:after="100"/>
      </w:pPr>
      <w:r>
        <w:t xml:space="preserve"/>
      </w:r>
    </w:p>
    <w:p>
      <w:pPr>
        <w:pStyle w:val="Heading2"/>
        <w:spacing w:before="280" w:after="120"/>
      </w:pPr>
      <w:r>
        <w:rPr>
          <w:rFonts w:ascii="Arial" w:cs="Arial" w:eastAsia="Arial" w:hAnsi="Arial"/>
          <w:b/>
          <w:bCs/>
          <w:color w:val="0E7C7B"/>
          <w:sz w:val="26"/>
          <w:szCs w:val="26"/>
        </w:rPr>
        <w:t xml:space="preserve">5.4 Forum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600"/>
        <w:gridCol w:w="4360"/>
      </w:tblGrid>
      <w:tr>
        <w:trPr>
          <w:tblHeader/>
        </w:trPr>
        <w:tc>
          <w:tcPr>
            <w:tcW w:type="dxa" w:w="8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Method</w:t>
            </w:r>
          </w:p>
        </w:tc>
        <w:tc>
          <w:tcPr>
            <w:tcW w:type="dxa" w:w="26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Endpoint</w:t>
            </w:r>
          </w:p>
        </w:tc>
        <w:tc>
          <w:tcPr>
            <w:tcW w:type="dxa" w:w="16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Auth Required</w:t>
            </w:r>
          </w:p>
        </w:tc>
        <w:tc>
          <w:tcPr>
            <w:tcW w:type="dxa" w:w="43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GET</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/forum/posts</w:t>
            </w:r>
          </w:p>
        </w:tc>
        <w:tc>
          <w:tcPr>
            <w:tcW w:type="dxa" w:w="1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Student</w:t>
            </w:r>
          </w:p>
        </w:tc>
        <w:tc>
          <w:tcPr>
            <w:tcW w:type="dxa" w:w="4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List paginated forum posts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/forum/post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Student</w:t>
            </w:r>
          </w:p>
        </w:tc>
        <w:tc>
          <w:tcPr>
            <w:tcW w:type="dxa" w:w="4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Submit a new anonymous forum post</w:t>
            </w:r>
          </w:p>
        </w:tc>
      </w:tr>
      <w:tr>
        <w:tc>
          <w:tcPr>
            <w:tcW w:type="dxa" w:w="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POST</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/forum/post/{id}/reply</w:t>
            </w:r>
          </w:p>
        </w:tc>
        <w:tc>
          <w:tcPr>
            <w:tcW w:type="dxa" w:w="1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Student</w:t>
            </w:r>
          </w:p>
        </w:tc>
        <w:tc>
          <w:tcPr>
            <w:tcW w:type="dxa" w:w="4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Reply to an existing post</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DELETE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/forum/post/{id}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Delete a post (moderation)</w:t>
            </w:r>
          </w:p>
        </w:tc>
      </w:tr>
    </w:tbl>
    <w:p>
      <w:pPr>
        <w:spacing w:before="100" w:after="100"/>
      </w:pPr>
      <w:r>
        <w:t xml:space="preserve"/>
      </w:r>
    </w:p>
    <w:p>
      <w:pPr>
        <w:pStyle w:val="Heading2"/>
        <w:spacing w:before="280" w:after="120"/>
      </w:pPr>
      <w:r>
        <w:rPr>
          <w:rFonts w:ascii="Arial" w:cs="Arial" w:eastAsia="Arial" w:hAnsi="Arial"/>
          <w:b/>
          <w:bCs/>
          <w:color w:val="0E7C7B"/>
          <w:sz w:val="26"/>
          <w:szCs w:val="26"/>
        </w:rPr>
        <w:t xml:space="preserve">5.5 Crisis Flag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600"/>
        <w:gridCol w:w="4360"/>
      </w:tblGrid>
      <w:tr>
        <w:trPr>
          <w:tblHeader/>
        </w:trPr>
        <w:tc>
          <w:tcPr>
            <w:tcW w:type="dxa" w:w="8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Method</w:t>
            </w:r>
          </w:p>
        </w:tc>
        <w:tc>
          <w:tcPr>
            <w:tcW w:type="dxa" w:w="26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Endpoint</w:t>
            </w:r>
          </w:p>
        </w:tc>
        <w:tc>
          <w:tcPr>
            <w:tcW w:type="dxa" w:w="16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Auth Required</w:t>
            </w:r>
          </w:p>
        </w:tc>
        <w:tc>
          <w:tcPr>
            <w:tcW w:type="dxa" w:w="43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POST</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/crisis/flag</w:t>
            </w:r>
          </w:p>
        </w:tc>
        <w:tc>
          <w:tcPr>
            <w:tcW w:type="dxa" w:w="1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Student</w:t>
            </w:r>
          </w:p>
        </w:tc>
        <w:tc>
          <w:tcPr>
            <w:tcW w:type="dxa" w:w="4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Submit an anonymous crisis flag</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/crisis/alerts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View all crisis flags</w:t>
            </w:r>
          </w:p>
        </w:tc>
      </w:tr>
      <w:tr>
        <w:tc>
          <w:tcPr>
            <w:tcW w:type="dxa" w:w="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PUT</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/crisis/alerts/{id}/resolve</w:t>
            </w:r>
          </w:p>
        </w:tc>
        <w:tc>
          <w:tcPr>
            <w:tcW w:type="dxa" w:w="1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Admin</w:t>
            </w:r>
          </w:p>
        </w:tc>
        <w:tc>
          <w:tcPr>
            <w:tcW w:type="dxa" w:w="4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Mark a crisis flag as resolved</w:t>
            </w:r>
          </w:p>
        </w:tc>
      </w:tr>
    </w:tbl>
    <w:p>
      <w:pPr>
        <w:spacing w:before="100" w:after="100"/>
      </w:pPr>
      <w:r>
        <w:t xml:space="preserve"/>
      </w:r>
    </w:p>
    <w:p>
      <w:pPr>
        <w:pStyle w:val="Heading2"/>
        <w:spacing w:before="280" w:after="120"/>
      </w:pPr>
      <w:r>
        <w:rPr>
          <w:rFonts w:ascii="Arial" w:cs="Arial" w:eastAsia="Arial" w:hAnsi="Arial"/>
          <w:b/>
          <w:bCs/>
          <w:color w:val="0E7C7B"/>
          <w:sz w:val="26"/>
          <w:szCs w:val="26"/>
        </w:rPr>
        <w:t xml:space="preserve">5.6 Resource Library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600"/>
        <w:gridCol w:w="4360"/>
      </w:tblGrid>
      <w:tr>
        <w:trPr>
          <w:tblHeader/>
        </w:trPr>
        <w:tc>
          <w:tcPr>
            <w:tcW w:type="dxa" w:w="8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Method</w:t>
            </w:r>
          </w:p>
        </w:tc>
        <w:tc>
          <w:tcPr>
            <w:tcW w:type="dxa" w:w="26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Endpoint</w:t>
            </w:r>
          </w:p>
        </w:tc>
        <w:tc>
          <w:tcPr>
            <w:tcW w:type="dxa" w:w="16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Auth Required</w:t>
            </w:r>
          </w:p>
        </w:tc>
        <w:tc>
          <w:tcPr>
            <w:tcW w:type="dxa" w:w="43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GET</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/resources</w:t>
            </w:r>
          </w:p>
        </w:tc>
        <w:tc>
          <w:tcPr>
            <w:tcW w:type="dxa" w:w="1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Student</w:t>
            </w:r>
          </w:p>
        </w:tc>
        <w:tc>
          <w:tcPr>
            <w:tcW w:type="dxa" w:w="4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List all resources (filter by ?category=)</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/resources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Admin</w:t>
            </w:r>
          </w:p>
        </w:tc>
        <w:tc>
          <w:tcPr>
            <w:tcW w:type="dxa" w:w="4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Create a new resource</w:t>
            </w:r>
          </w:p>
        </w:tc>
      </w:tr>
      <w:tr>
        <w:tc>
          <w:tcPr>
            <w:tcW w:type="dxa" w:w="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DELETE</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/resources/{id}</w:t>
            </w:r>
          </w:p>
        </w:tc>
        <w:tc>
          <w:tcPr>
            <w:tcW w:type="dxa" w:w="1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Admin</w:t>
            </w:r>
          </w:p>
        </w:tc>
        <w:tc>
          <w:tcPr>
            <w:tcW w:type="dxa" w:w="4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Delete a resource</w:t>
            </w:r>
          </w:p>
        </w:tc>
      </w:tr>
    </w:tbl>
    <w:p>
      <w:pPr>
        <w:spacing w:before="100" w:after="100"/>
      </w:pPr>
      <w:r>
        <w:t xml:space="preserve"/>
      </w:r>
    </w:p>
    <w:p>
      <w:pPr>
        <w:pStyle w:val="Heading2"/>
        <w:spacing w:before="280" w:after="120"/>
      </w:pPr>
      <w:r>
        <w:rPr>
          <w:rFonts w:ascii="Arial" w:cs="Arial" w:eastAsia="Arial" w:hAnsi="Arial"/>
          <w:b/>
          <w:bCs/>
          <w:color w:val="0E7C7B"/>
          <w:sz w:val="26"/>
          <w:szCs w:val="26"/>
        </w:rPr>
        <w:t xml:space="preserve">5.7 AI Wellness Companion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600"/>
        <w:gridCol w:w="4360"/>
      </w:tblGrid>
      <w:tr>
        <w:trPr>
          <w:tblHeader/>
        </w:trPr>
        <w:tc>
          <w:tcPr>
            <w:tcW w:type="dxa" w:w="8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Method</w:t>
            </w:r>
          </w:p>
        </w:tc>
        <w:tc>
          <w:tcPr>
            <w:tcW w:type="dxa" w:w="26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Endpoint</w:t>
            </w:r>
          </w:p>
        </w:tc>
        <w:tc>
          <w:tcPr>
            <w:tcW w:type="dxa" w:w="16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Auth Required</w:t>
            </w:r>
          </w:p>
        </w:tc>
        <w:tc>
          <w:tcPr>
            <w:tcW w:type="dxa" w:w="43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POST</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/ai/chat</w:t>
            </w:r>
          </w:p>
        </w:tc>
        <w:tc>
          <w:tcPr>
            <w:tcW w:type="dxa" w:w="1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Student</w:t>
            </w:r>
          </w:p>
        </w:tc>
        <w:tc>
          <w:tcPr>
            <w:tcW w:type="dxa" w:w="43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Send a message and receive an empathetic AI-generated response</w:t>
            </w:r>
          </w:p>
        </w:tc>
      </w:tr>
    </w:tbl>
    <w:p>
      <w:pPr>
        <w:spacing w:before="100" w:after="100"/>
      </w:pPr>
      <w:r>
        <w:t xml:space="preserve"/>
      </w:r>
    </w:p>
    <w:p>
      <w:pPr>
        <w:pBdr>
          <w:left w:val="single" w:color="0E7C7B" w:sz="14" w:space="6"/>
        </w:pBdr>
        <w:shd w:fill="E8EEF5" w:val="clear"/>
        <w:spacing w:before="120" w:after="120"/>
      </w:pPr>
      <w:r>
        <w:rPr>
          <w:rFonts w:ascii="Arial" w:cs="Arial" w:eastAsia="Arial" w:hAnsi="Arial"/>
          <w:i/>
          <w:iCs/>
          <w:color w:val="0D2B55"/>
          <w:sz w:val="21"/>
          <w:szCs w:val="21"/>
        </w:rPr>
        <w:t xml:space="preserve">Request body: { "message": "string", "history": [{"role": "user"|"assistant", "content": "string"}] }</w:t>
      </w:r>
    </w:p>
    <w:p>
      <w:pPr>
        <w:spacing w:before="100" w:after="100"/>
      </w:pPr>
      <w:r>
        <w:t xml:space="preserve"/>
      </w:r>
    </w:p>
    <w:p>
      <w:r>
        <w:br w:type="page"/>
      </w:r>
    </w:p>
    <w:p>
      <w:pPr>
        <w:pStyle w:val="Heading1"/>
        <w:spacing w:before="400" w:after="180"/>
      </w:pPr>
      <w:r>
        <w:rPr>
          <w:rFonts w:ascii="Arial" w:cs="Arial" w:eastAsia="Arial" w:hAnsi="Arial"/>
          <w:b/>
          <w:bCs/>
          <w:color w:val="0D2B55"/>
          <w:sz w:val="34"/>
          <w:szCs w:val="34"/>
        </w:rPr>
        <w:t xml:space="preserve">6. Data Models</w:t>
      </w:r>
    </w:p>
    <w:p>
      <w:pPr>
        <w:pBdr>
          <w:bottom w:val="single" w:color="0E7C7B" w:sz="6" w:space="1"/>
        </w:pBdr>
        <w:spacing w:before="200" w:after="200"/>
      </w:pPr>
      <w:r>
        <w:t xml:space="preserve"/>
      </w:r>
    </w:p>
    <w:p>
      <w:pPr>
        <w:pStyle w:val="Heading2"/>
        <w:spacing w:before="280" w:after="120"/>
      </w:pPr>
      <w:r>
        <w:rPr>
          <w:rFonts w:ascii="Arial" w:cs="Arial" w:eastAsia="Arial" w:hAnsi="Arial"/>
          <w:b/>
          <w:bCs/>
          <w:color w:val="0E7C7B"/>
          <w:sz w:val="26"/>
          <w:szCs w:val="26"/>
        </w:rPr>
        <w:t xml:space="preserve">6.1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600"/>
        <w:gridCol w:w="3560"/>
      </w:tblGrid>
      <w:tr>
        <w:trPr>
          <w:tblHeader/>
        </w:trPr>
        <w:tc>
          <w:tcPr>
            <w:tcW w:type="dxa" w:w="18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14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26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Constraints</w:t>
            </w:r>
          </w:p>
        </w:tc>
        <w:tc>
          <w:tcPr>
            <w:tcW w:type="dxa" w:w="35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id</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UUID</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Primary Key, auto-generated</w:t>
            </w:r>
          </w:p>
        </w:tc>
        <w:tc>
          <w:tcPr>
            <w:tcW w:type="dxa" w:w="3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Unique user identifier</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name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String</w:t>
            </w:r>
          </w:p>
        </w:tc>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Not null, max 100 chars</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Student's full name</w:t>
            </w:r>
          </w:p>
        </w:tc>
      </w:tr>
      <w:tr>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email</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String</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Unique, not null</w:t>
            </w:r>
          </w:p>
        </w:tc>
        <w:tc>
          <w:tcPr>
            <w:tcW w:type="dxa" w:w="3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University email address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password_hash</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String</w:t>
            </w:r>
          </w:p>
        </w:tc>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bcrypt-hashed password</w:t>
            </w:r>
          </w:p>
        </w:tc>
      </w:tr>
      <w:tr>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role</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Enum</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student | admin, default student</w:t>
            </w:r>
          </w:p>
        </w:tc>
        <w:tc>
          <w:tcPr>
            <w:tcW w:type="dxa" w:w="3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User's access role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DateTime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Auto, not null</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Account creation timestamp</w:t>
            </w:r>
          </w:p>
        </w:tc>
      </w:tr>
    </w:tbl>
    <w:p>
      <w:pPr>
        <w:spacing w:before="100" w:after="100"/>
      </w:pPr>
      <w:r>
        <w:t xml:space="preserve"/>
      </w:r>
    </w:p>
    <w:p>
      <w:pPr>
        <w:pStyle w:val="Heading2"/>
        <w:spacing w:before="280" w:after="120"/>
      </w:pPr>
      <w:r>
        <w:rPr>
          <w:rFonts w:ascii="Arial" w:cs="Arial" w:eastAsia="Arial" w:hAnsi="Arial"/>
          <w:b/>
          <w:bCs/>
          <w:color w:val="0E7C7B"/>
          <w:sz w:val="26"/>
          <w:szCs w:val="26"/>
        </w:rPr>
        <w:t xml:space="preserve">6.2 MoodLog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600"/>
        <w:gridCol w:w="3560"/>
      </w:tblGrid>
      <w:tr>
        <w:trPr>
          <w:tblHeader/>
        </w:trPr>
        <w:tc>
          <w:tcPr>
            <w:tcW w:type="dxa" w:w="18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14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26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Constraints</w:t>
            </w:r>
          </w:p>
        </w:tc>
        <w:tc>
          <w:tcPr>
            <w:tcW w:type="dxa" w:w="35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id</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UUID</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Primary Key</w:t>
            </w:r>
          </w:p>
        </w:tc>
        <w:tc>
          <w:tcPr>
            <w:tcW w:type="dxa" w:w="3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Unique entry ID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anon_token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String</w:t>
            </w:r>
          </w:p>
        </w:tc>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Not null, hashed user ref</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Anonymised reference — not the user ID</w:t>
            </w:r>
          </w:p>
        </w:tc>
      </w:tr>
      <w:tr>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mood_score</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Integer</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1–5, not null</w:t>
            </w:r>
          </w:p>
        </w:tc>
        <w:tc>
          <w:tcPr>
            <w:tcW w:type="dxa" w:w="3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Overall mood rating</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energy_level</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Integer</w:t>
            </w:r>
          </w:p>
        </w:tc>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1–5, not null</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Energy level rating</w:t>
            </w:r>
          </w:p>
        </w:tc>
      </w:tr>
      <w:tr>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note</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Text</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Nullable</w:t>
            </w:r>
          </w:p>
        </w:tc>
        <w:tc>
          <w:tcPr>
            <w:tcW w:type="dxa" w:w="3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Optional free-text note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date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Date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Date of check-in (one per day per user)</w:t>
            </w:r>
          </w:p>
        </w:tc>
      </w:tr>
    </w:tbl>
    <w:p>
      <w:pPr>
        <w:spacing w:before="100" w:after="100"/>
      </w:pPr>
      <w:r>
        <w:t xml:space="preserve"/>
      </w:r>
    </w:p>
    <w:p>
      <w:pPr>
        <w:pStyle w:val="Heading2"/>
        <w:spacing w:before="280" w:after="120"/>
      </w:pPr>
      <w:r>
        <w:rPr>
          <w:rFonts w:ascii="Arial" w:cs="Arial" w:eastAsia="Arial" w:hAnsi="Arial"/>
          <w:b/>
          <w:bCs/>
          <w:color w:val="0E7C7B"/>
          <w:sz w:val="26"/>
          <w:szCs w:val="26"/>
        </w:rPr>
        <w:t xml:space="preserve">6.3 JournalEntry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600"/>
        <w:gridCol w:w="3560"/>
      </w:tblGrid>
      <w:tr>
        <w:trPr>
          <w:tblHeader/>
        </w:trPr>
        <w:tc>
          <w:tcPr>
            <w:tcW w:type="dxa" w:w="18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14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26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Constraints</w:t>
            </w:r>
          </w:p>
        </w:tc>
        <w:tc>
          <w:tcPr>
            <w:tcW w:type="dxa" w:w="35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id</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UUID</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Primary Key</w:t>
            </w:r>
          </w:p>
        </w:tc>
        <w:tc>
          <w:tcPr>
            <w:tcW w:type="dxa" w:w="3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Unique entry ID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user_id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UUID</w:t>
            </w:r>
          </w:p>
        </w:tc>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Foreign Key → User</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Owner of the entry</w:t>
            </w:r>
          </w:p>
        </w:tc>
      </w:tr>
      <w:tr>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title</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String</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Not null, max 200</w:t>
            </w:r>
          </w:p>
        </w:tc>
        <w:tc>
          <w:tcPr>
            <w:tcW w:type="dxa" w:w="3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Entry title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body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Text</w:t>
            </w:r>
          </w:p>
        </w:tc>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Entry content</w:t>
            </w:r>
          </w:p>
        </w:tc>
      </w:tr>
      <w:tr>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created_at</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DateTime</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Auto</w:t>
            </w:r>
          </w:p>
        </w:tc>
        <w:tc>
          <w:tcPr>
            <w:tcW w:type="dxa" w:w="3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Creation timestamp</w:t>
            </w:r>
          </w:p>
        </w:tc>
      </w:tr>
    </w:tbl>
    <w:p>
      <w:pPr>
        <w:spacing w:before="100" w:after="100"/>
      </w:pPr>
      <w:r>
        <w:t xml:space="preserve"/>
      </w:r>
    </w:p>
    <w:p>
      <w:pPr>
        <w:pStyle w:val="Heading2"/>
        <w:spacing w:before="280" w:after="120"/>
      </w:pPr>
      <w:r>
        <w:rPr>
          <w:rFonts w:ascii="Arial" w:cs="Arial" w:eastAsia="Arial" w:hAnsi="Arial"/>
          <w:b/>
          <w:bCs/>
          <w:color w:val="0E7C7B"/>
          <w:sz w:val="26"/>
          <w:szCs w:val="26"/>
        </w:rPr>
        <w:t xml:space="preserve">6.4 ForumPost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600"/>
        <w:gridCol w:w="3560"/>
      </w:tblGrid>
      <w:tr>
        <w:trPr>
          <w:tblHeader/>
        </w:trPr>
        <w:tc>
          <w:tcPr>
            <w:tcW w:type="dxa" w:w="18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14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26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Constraints</w:t>
            </w:r>
          </w:p>
        </w:tc>
        <w:tc>
          <w:tcPr>
            <w:tcW w:type="dxa" w:w="35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id</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UUID</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Primary Key</w:t>
            </w:r>
          </w:p>
        </w:tc>
        <w:tc>
          <w:tcPr>
            <w:tcW w:type="dxa" w:w="3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Unique post ID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anon_name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String</w:t>
            </w:r>
          </w:p>
        </w:tc>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Auto-generated</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Anonymous display name (e.g. 'Green Falcon')</w:t>
            </w:r>
          </w:p>
        </w:tc>
      </w:tr>
      <w:tr>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body</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Text</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Not null</w:t>
            </w:r>
          </w:p>
        </w:tc>
        <w:tc>
          <w:tcPr>
            <w:tcW w:type="dxa" w:w="3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Post content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DateTime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Auto</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Post timestamp</w:t>
            </w:r>
          </w:p>
        </w:tc>
      </w:tr>
    </w:tbl>
    <w:p>
      <w:pPr>
        <w:spacing w:before="100" w:after="100"/>
      </w:pPr>
      <w:r>
        <w:t xml:space="preserve"/>
      </w:r>
    </w:p>
    <w:p>
      <w:pPr>
        <w:pStyle w:val="Heading2"/>
        <w:spacing w:before="280" w:after="120"/>
      </w:pPr>
      <w:r>
        <w:rPr>
          <w:rFonts w:ascii="Arial" w:cs="Arial" w:eastAsia="Arial" w:hAnsi="Arial"/>
          <w:b/>
          <w:bCs/>
          <w:color w:val="0E7C7B"/>
          <w:sz w:val="26"/>
          <w:szCs w:val="26"/>
        </w:rPr>
        <w:t xml:space="preserve">6.5 CrisisFlag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600"/>
        <w:gridCol w:w="3560"/>
      </w:tblGrid>
      <w:tr>
        <w:trPr>
          <w:tblHeader/>
        </w:trPr>
        <w:tc>
          <w:tcPr>
            <w:tcW w:type="dxa" w:w="18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Field</w:t>
            </w:r>
          </w:p>
        </w:tc>
        <w:tc>
          <w:tcPr>
            <w:tcW w:type="dxa" w:w="14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26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Constraints</w:t>
            </w:r>
          </w:p>
        </w:tc>
        <w:tc>
          <w:tcPr>
            <w:tcW w:type="dxa" w:w="35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id</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UUID</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Primary Key</w:t>
            </w:r>
          </w:p>
        </w:tc>
        <w:tc>
          <w:tcPr>
            <w:tcW w:type="dxa" w:w="3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Unique flag ID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severity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Enum</w:t>
            </w:r>
          </w:p>
        </w:tc>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low | medium | high</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Severity level chosen by student</w:t>
            </w:r>
          </w:p>
        </w:tc>
      </w:tr>
      <w:tr>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message</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Text</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Nullable</w:t>
            </w:r>
          </w:p>
        </w:tc>
        <w:tc>
          <w:tcPr>
            <w:tcW w:type="dxa" w:w="3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Optional details from student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resolved</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Boolean</w:t>
            </w:r>
          </w:p>
        </w:tc>
        <w:tc>
          <w:tcPr>
            <w:tcW w:type="dxa" w:w="2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Default false</w:t>
            </w:r>
          </w:p>
        </w:tc>
        <w:tc>
          <w:tcPr>
            <w:tcW w:type="dxa" w:w="3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Whether counsellor has resolved it</w:t>
            </w:r>
          </w:p>
        </w:tc>
      </w:tr>
      <w:tr>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created_at</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DateTime</w:t>
            </w:r>
          </w:p>
        </w:tc>
        <w:tc>
          <w:tcPr>
            <w:tcW w:type="dxa" w:w="2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Auto</w:t>
            </w:r>
          </w:p>
        </w:tc>
        <w:tc>
          <w:tcPr>
            <w:tcW w:type="dxa" w:w="3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Submission timestamp</w:t>
            </w:r>
          </w:p>
        </w:tc>
      </w:tr>
    </w:tbl>
    <w:p>
      <w:pPr>
        <w:spacing w:before="100" w:after="100"/>
      </w:pPr>
      <w:r>
        <w:t xml:space="preserve"/>
      </w:r>
    </w:p>
    <w:p>
      <w:r>
        <w:br w:type="page"/>
      </w:r>
    </w:p>
    <w:p>
      <w:pPr>
        <w:pStyle w:val="Heading1"/>
        <w:spacing w:before="400" w:after="180"/>
      </w:pPr>
      <w:r>
        <w:rPr>
          <w:rFonts w:ascii="Arial" w:cs="Arial" w:eastAsia="Arial" w:hAnsi="Arial"/>
          <w:b/>
          <w:bCs/>
          <w:color w:val="0D2B55"/>
          <w:sz w:val="34"/>
          <w:szCs w:val="34"/>
        </w:rPr>
        <w:t xml:space="preserve">7. Architecture Overview</w:t>
      </w:r>
    </w:p>
    <w:p>
      <w:pPr>
        <w:pBdr>
          <w:bottom w:val="single" w:color="0E7C7B" w:sz="6" w:space="1"/>
        </w:pBdr>
        <w:spacing w:before="200" w:after="200"/>
      </w:pPr>
      <w:r>
        <w:t xml:space="preserve"/>
      </w:r>
    </w:p>
    <w:p>
      <w:pPr>
        <w:pStyle w:val="Heading2"/>
        <w:spacing w:before="280" w:after="120"/>
      </w:pPr>
      <w:r>
        <w:rPr>
          <w:rFonts w:ascii="Arial" w:cs="Arial" w:eastAsia="Arial" w:hAnsi="Arial"/>
          <w:b/>
          <w:bCs/>
          <w:color w:val="0E7C7B"/>
          <w:sz w:val="26"/>
          <w:szCs w:val="26"/>
        </w:rPr>
        <w:t xml:space="preserve">7.1 Chosen Style: Layered Architecture</w:t>
      </w:r>
    </w:p>
    <w:p>
      <w:pPr>
        <w:spacing w:before="80" w:after="80"/>
      </w:pPr>
      <w:r>
        <w:rPr>
          <w:rFonts w:ascii="Arial" w:cs="Arial" w:eastAsia="Arial" w:hAnsi="Arial"/>
          <w:color w:val="222222"/>
          <w:sz w:val="22"/>
          <w:szCs w:val="22"/>
        </w:rPr>
        <w:t xml:space="preserve">MindBridge adopts a four-layer Layered (N-Tier) Architecture. This decision is deliberate and justified for a 4-person team operating under an 8-week deadline.</w:t>
      </w:r>
    </w:p>
    <w:p>
      <w:pPr>
        <w:spacing w:before="100" w:after="100"/>
      </w:pPr>
      <w:r>
        <w:t xml:space="preserve"/>
      </w:r>
    </w:p>
    <w:p>
      <w:pPr>
        <w:shd w:fill="F2F3F4" w:val="clear"/>
        <w:spacing w:before="60" w:after="60"/>
      </w:pPr>
      <w:r>
        <w:rPr>
          <w:rFonts w:ascii="Courier New" w:cs="Courier New" w:eastAsia="Courier New" w:hAnsi="Courier New"/>
          <w:color w:val="0D2B55"/>
          <w:sz w:val="19"/>
          <w:szCs w:val="19"/>
        </w:rPr>
        <w:t xml:space="preserve">┌────────────────────────────────────────────────────┐</w:t>
      </w:r>
    </w:p>
    <w:p>
      <w:pPr>
        <w:shd w:fill="F2F3F4" w:val="clear"/>
        <w:spacing w:before="60" w:after="60"/>
      </w:pPr>
      <w:r>
        <w:rPr>
          <w:rFonts w:ascii="Courier New" w:cs="Courier New" w:eastAsia="Courier New" w:hAnsi="Courier New"/>
          <w:color w:val="0D2B55"/>
          <w:sz w:val="19"/>
          <w:szCs w:val="19"/>
        </w:rPr>
        <w:t xml:space="preserve">│              Presentation Layer                    │</w:t>
      </w:r>
    </w:p>
    <w:p>
      <w:pPr>
        <w:shd w:fill="F2F3F4" w:val="clear"/>
        <w:spacing w:before="60" w:after="60"/>
      </w:pPr>
      <w:r>
        <w:rPr>
          <w:rFonts w:ascii="Courier New" w:cs="Courier New" w:eastAsia="Courier New" w:hAnsi="Courier New"/>
          <w:color w:val="0D2B55"/>
          <w:sz w:val="19"/>
          <w:szCs w:val="19"/>
        </w:rPr>
        <w:t xml:space="preserve">│    HTML + Tailwind CSS frontend  |  Swagger UI    │</w:t>
      </w:r>
    </w:p>
    <w:p>
      <w:pPr>
        <w:shd w:fill="F2F3F4" w:val="clear"/>
        <w:spacing w:before="60" w:after="60"/>
      </w:pPr>
      <w:r>
        <w:rPr>
          <w:rFonts w:ascii="Courier New" w:cs="Courier New" w:eastAsia="Courier New" w:hAnsi="Courier New"/>
          <w:color w:val="0D2B55"/>
          <w:sz w:val="19"/>
          <w:szCs w:val="19"/>
        </w:rPr>
        <w:t xml:space="preserve">├────────────────────────────────────────────────────┤</w:t>
      </w:r>
    </w:p>
    <w:p>
      <w:pPr>
        <w:shd w:fill="F2F3F4" w:val="clear"/>
        <w:spacing w:before="60" w:after="60"/>
      </w:pPr>
      <w:r>
        <w:rPr>
          <w:rFonts w:ascii="Courier New" w:cs="Courier New" w:eastAsia="Courier New" w:hAnsi="Courier New"/>
          <w:color w:val="0D2B55"/>
          <w:sz w:val="19"/>
          <w:szCs w:val="19"/>
        </w:rPr>
        <w:t xml:space="preserve">│              API / Routes Layer                    │</w:t>
      </w:r>
    </w:p>
    <w:p>
      <w:pPr>
        <w:shd w:fill="F2F3F4" w:val="clear"/>
        <w:spacing w:before="60" w:after="60"/>
      </w:pPr>
      <w:r>
        <w:rPr>
          <w:rFonts w:ascii="Courier New" w:cs="Courier New" w:eastAsia="Courier New" w:hAnsi="Courier New"/>
          <w:color w:val="0D2B55"/>
          <w:sz w:val="19"/>
          <w:szCs w:val="19"/>
        </w:rPr>
        <w:t xml:space="preserve">│         FastAPI route handlers &amp; middleware        │</w:t>
      </w:r>
    </w:p>
    <w:p>
      <w:pPr>
        <w:shd w:fill="F2F3F4" w:val="clear"/>
        <w:spacing w:before="60" w:after="60"/>
      </w:pPr>
      <w:r>
        <w:rPr>
          <w:rFonts w:ascii="Courier New" w:cs="Courier New" w:eastAsia="Courier New" w:hAnsi="Courier New"/>
          <w:color w:val="0D2B55"/>
          <w:sz w:val="19"/>
          <w:szCs w:val="19"/>
        </w:rPr>
        <w:t xml:space="preserve">├────────────────────────────────────────────────────┤</w:t>
      </w:r>
    </w:p>
    <w:p>
      <w:pPr>
        <w:shd w:fill="F2F3F4" w:val="clear"/>
        <w:spacing w:before="60" w:after="60"/>
      </w:pPr>
      <w:r>
        <w:rPr>
          <w:rFonts w:ascii="Courier New" w:cs="Courier New" w:eastAsia="Courier New" w:hAnsi="Courier New"/>
          <w:color w:val="0D2B55"/>
          <w:sz w:val="19"/>
          <w:szCs w:val="19"/>
        </w:rPr>
        <w:t xml:space="preserve">│            Business Logic Layer                    │</w:t>
      </w:r>
    </w:p>
    <w:p>
      <w:pPr>
        <w:shd w:fill="F2F3F4" w:val="clear"/>
        <w:spacing w:before="60" w:after="60"/>
      </w:pPr>
      <w:r>
        <w:rPr>
          <w:rFonts w:ascii="Courier New" w:cs="Courier New" w:eastAsia="Courier New" w:hAnsi="Courier New"/>
          <w:color w:val="0D2B55"/>
          <w:sz w:val="19"/>
          <w:szCs w:val="19"/>
        </w:rPr>
        <w:t xml:space="preserve">│  MoodService  JournalService  AIService  etc.     │</w:t>
      </w:r>
    </w:p>
    <w:p>
      <w:pPr>
        <w:shd w:fill="F2F3F4" w:val="clear"/>
        <w:spacing w:before="60" w:after="60"/>
      </w:pPr>
      <w:r>
        <w:rPr>
          <w:rFonts w:ascii="Courier New" w:cs="Courier New" w:eastAsia="Courier New" w:hAnsi="Courier New"/>
          <w:color w:val="0D2B55"/>
          <w:sz w:val="19"/>
          <w:szCs w:val="19"/>
        </w:rPr>
        <w:t xml:space="preserve">├────────────────────────────────────────────────────┤</w:t>
      </w:r>
    </w:p>
    <w:p>
      <w:pPr>
        <w:shd w:fill="F2F3F4" w:val="clear"/>
        <w:spacing w:before="60" w:after="60"/>
      </w:pPr>
      <w:r>
        <w:rPr>
          <w:rFonts w:ascii="Courier New" w:cs="Courier New" w:eastAsia="Courier New" w:hAnsi="Courier New"/>
          <w:color w:val="0D2B55"/>
          <w:sz w:val="19"/>
          <w:szCs w:val="19"/>
        </w:rPr>
        <w:t xml:space="preserve">│             Data Access Layer                      │</w:t>
      </w:r>
    </w:p>
    <w:p>
      <w:pPr>
        <w:shd w:fill="F2F3F4" w:val="clear"/>
        <w:spacing w:before="60" w:after="60"/>
      </w:pPr>
      <w:r>
        <w:rPr>
          <w:rFonts w:ascii="Courier New" w:cs="Courier New" w:eastAsia="Courier New" w:hAnsi="Courier New"/>
          <w:color w:val="0D2B55"/>
          <w:sz w:val="19"/>
          <w:szCs w:val="19"/>
        </w:rPr>
        <w:t xml:space="preserve">│         SQLAlchemy ORM  |  Repository pattern     │</w:t>
      </w:r>
    </w:p>
    <w:p>
      <w:pPr>
        <w:shd w:fill="F2F3F4" w:val="clear"/>
        <w:spacing w:before="60" w:after="60"/>
      </w:pPr>
      <w:r>
        <w:rPr>
          <w:rFonts w:ascii="Courier New" w:cs="Courier New" w:eastAsia="Courier New" w:hAnsi="Courier New"/>
          <w:color w:val="0D2B55"/>
          <w:sz w:val="19"/>
          <w:szCs w:val="19"/>
        </w:rPr>
        <w:t xml:space="preserve">├────────────────────────────────────────────────────┤</w:t>
      </w:r>
    </w:p>
    <w:p>
      <w:pPr>
        <w:shd w:fill="F2F3F4" w:val="clear"/>
        <w:spacing w:before="60" w:after="60"/>
      </w:pPr>
      <w:r>
        <w:rPr>
          <w:rFonts w:ascii="Courier New" w:cs="Courier New" w:eastAsia="Courier New" w:hAnsi="Courier New"/>
          <w:color w:val="0D2B55"/>
          <w:sz w:val="19"/>
          <w:szCs w:val="19"/>
        </w:rPr>
        <w:t xml:space="preserve">│               Database Layer                       │</w:t>
      </w:r>
    </w:p>
    <w:p>
      <w:pPr>
        <w:shd w:fill="F2F3F4" w:val="clear"/>
        <w:spacing w:before="60" w:after="60"/>
      </w:pPr>
      <w:r>
        <w:rPr>
          <w:rFonts w:ascii="Courier New" w:cs="Courier New" w:eastAsia="Courier New" w:hAnsi="Courier New"/>
          <w:color w:val="0D2B55"/>
          <w:sz w:val="19"/>
          <w:szCs w:val="19"/>
        </w:rPr>
        <w:t xml:space="preserve">│                  PostgreSQL                        │</w:t>
      </w:r>
    </w:p>
    <w:p>
      <w:pPr>
        <w:shd w:fill="F2F3F4" w:val="clear"/>
        <w:spacing w:before="60" w:after="60"/>
      </w:pPr>
      <w:r>
        <w:rPr>
          <w:rFonts w:ascii="Courier New" w:cs="Courier New" w:eastAsia="Courier New" w:hAnsi="Courier New"/>
          <w:color w:val="0D2B55"/>
          <w:sz w:val="19"/>
          <w:szCs w:val="19"/>
        </w:rPr>
        <w:t xml:space="preserve">└────────────────────────────────────────────────────┘</w:t>
      </w:r>
    </w:p>
    <w:p>
      <w:pPr>
        <w:spacing w:before="100" w:after="100"/>
      </w:pPr>
      <w:r>
        <w:t xml:space="preserve"/>
      </w:r>
    </w:p>
    <w:p>
      <w:pPr>
        <w:pStyle w:val="Heading2"/>
        <w:spacing w:before="280" w:after="120"/>
      </w:pPr>
      <w:r>
        <w:rPr>
          <w:rFonts w:ascii="Arial" w:cs="Arial" w:eastAsia="Arial" w:hAnsi="Arial"/>
          <w:b/>
          <w:bCs/>
          <w:color w:val="0E7C7B"/>
          <w:sz w:val="26"/>
          <w:szCs w:val="26"/>
        </w:rPr>
        <w:t xml:space="preserve">7.2 Architecture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Quality Attribute</w:t>
            </w:r>
          </w:p>
        </w:tc>
        <w:tc>
          <w:tcPr>
            <w:tcW w:type="dxa" w:w="34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Impact</w:t>
            </w:r>
          </w:p>
        </w:tc>
        <w:tc>
          <w:tcPr>
            <w:tcW w:type="dxa" w:w="41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Mitigation</w:t>
            </w:r>
          </w:p>
        </w:tc>
      </w:tr>
      <w:tr>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Performance</w:t>
            </w:r>
          </w:p>
        </w:tc>
        <w:tc>
          <w:tcPr>
            <w:tcW w:type="dxa" w:w="3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Single process handles all requests — potential bottleneck at extreme scale</w:t>
            </w:r>
          </w:p>
        </w:tc>
        <w:tc>
          <w:tcPr>
            <w:tcW w:type="dxa" w:w="4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Kubernetes HPA scales pod replicas; async FastAPI handles concurrent requests efficiently</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Scalability</w:t>
            </w:r>
          </w:p>
        </w:tc>
        <w:tc>
          <w:tcPr>
            <w:tcW w:type="dxa" w:w="3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Entire application scales together — cannot scale individual components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Stateless design allows horizontal scaling; database is independently containerized</w:t>
            </w:r>
          </w:p>
        </w:tc>
      </w:tr>
      <w:tr>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Security</w:t>
            </w:r>
          </w:p>
        </w:tc>
        <w:tc>
          <w:tcPr>
            <w:tcW w:type="dxa" w:w="3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All security logic must be enforced consistently across all layers</w:t>
            </w:r>
          </w:p>
        </w:tc>
        <w:tc>
          <w:tcPr>
            <w:tcW w:type="dxa" w:w="4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JWT middleware applied globally; role checks at route level; anonymisation at data layer</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Maintainability</w:t>
            </w:r>
          </w:p>
        </w:tc>
        <w:tc>
          <w:tcPr>
            <w:tcW w:type="dxa" w:w="3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Clear layer boundaries reduce coupling and ease onboarding</w:t>
            </w:r>
          </w:p>
        </w:tc>
        <w:tc>
          <w:tcPr>
            <w:tcW w:type="dxa" w:w="4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Enforced by repository pattern and service layer separation</w:t>
            </w:r>
          </w:p>
        </w:tc>
      </w:tr>
      <w:tr>
        <w:tc>
          <w:tcPr>
            <w:tcW w:type="dxa" w:w="18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Availability</w:t>
            </w:r>
          </w:p>
        </w:tc>
        <w:tc>
          <w:tcPr>
            <w:tcW w:type="dxa" w:w="3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Single point of failure if not replicated</w:t>
            </w:r>
          </w:p>
        </w:tc>
        <w:tc>
          <w:tcPr>
            <w:tcW w:type="dxa" w:w="4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Kubernetes maintains 2+ replicas and performs rolling updates with zero downtime</w:t>
            </w:r>
          </w:p>
        </w:tc>
      </w:tr>
    </w:tbl>
    <w:p>
      <w:pPr>
        <w:spacing w:before="100" w:after="100"/>
      </w:pPr>
      <w:r>
        <w:t xml:space="preserve"/>
      </w:r>
    </w:p>
    <w:p>
      <w:pPr>
        <w:pStyle w:val="Heading2"/>
        <w:spacing w:before="280" w:after="120"/>
      </w:pPr>
      <w:r>
        <w:rPr>
          <w:rFonts w:ascii="Arial" w:cs="Arial" w:eastAsia="Arial" w:hAnsi="Arial"/>
          <w:b/>
          <w:bCs/>
          <w:color w:val="0E7C7B"/>
          <w:sz w:val="26"/>
          <w:szCs w:val="26"/>
        </w:rPr>
        <w:t xml:space="preserve">7.3 Infrastructure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Component</w:t>
            </w:r>
          </w:p>
        </w:tc>
        <w:tc>
          <w:tcPr>
            <w:tcW w:type="dxa" w:w="22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Technology</w:t>
            </w:r>
          </w:p>
        </w:tc>
        <w:tc>
          <w:tcPr>
            <w:tcW w:type="dxa" w:w="51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Application Server</w:t>
            </w:r>
          </w:p>
        </w:tc>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FastAPI (Uvicorn)</w:t>
            </w:r>
          </w:p>
        </w:tc>
        <w:tc>
          <w:tcPr>
            <w:tcW w:type="dxa" w:w="5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Serves the REST API and Swagger documentation</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PostgreSQL 15</w:t>
            </w:r>
          </w:p>
        </w:tc>
        <w:tc>
          <w:tcPr>
            <w:tcW w:type="dxa" w:w="5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Persistent storage for all application data</w:t>
            </w:r>
          </w:p>
        </w:tc>
      </w:tr>
      <w:tr>
        <w:tc>
          <w:tcPr>
            <w:tcW w:type="dxa" w:w="2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Containerization</w:t>
            </w:r>
          </w:p>
        </w:tc>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Docker + Compose</w:t>
            </w:r>
          </w:p>
        </w:tc>
        <w:tc>
          <w:tcPr>
            <w:tcW w:type="dxa" w:w="5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Packages app and DB into portable containers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Orchestration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Kubernetes (Minikube)</w:t>
            </w:r>
          </w:p>
        </w:tc>
        <w:tc>
          <w:tcPr>
            <w:tcW w:type="dxa" w:w="5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Manages pods, scaling, service discovery, rolling updates</w:t>
            </w:r>
          </w:p>
        </w:tc>
      </w:tr>
      <w:tr>
        <w:tc>
          <w:tcPr>
            <w:tcW w:type="dxa" w:w="2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CI/CD</w:t>
            </w:r>
          </w:p>
        </w:tc>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Jenkins</w:t>
            </w:r>
          </w:p>
        </w:tc>
        <w:tc>
          <w:tcPr>
            <w:tcW w:type="dxa" w:w="5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Automates build, test, and deployment on every GitHub push</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Monitoring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Prometheus + Grafana</w:t>
            </w:r>
          </w:p>
        </w:tc>
        <w:tc>
          <w:tcPr>
            <w:tcW w:type="dxa" w:w="5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Tracks API metrics, error rates, response times</w:t>
            </w:r>
          </w:p>
        </w:tc>
      </w:tr>
      <w:tr>
        <w:tc>
          <w:tcPr>
            <w:tcW w:type="dxa" w:w="2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IaC</w:t>
            </w:r>
          </w:p>
        </w:tc>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Ansible</w:t>
            </w:r>
          </w:p>
        </w:tc>
        <w:tc>
          <w:tcPr>
            <w:tcW w:type="dxa" w:w="5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Provisions and configures the VPS automatically</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Reverse Proxy</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Nginx (Ingress)</w:t>
            </w:r>
          </w:p>
        </w:tc>
        <w:tc>
          <w:tcPr>
            <w:tcW w:type="dxa" w:w="5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Routes external traffic to the correct Kubernetes service</w:t>
            </w:r>
          </w:p>
        </w:tc>
      </w:tr>
      <w:tr>
        <w:tc>
          <w:tcPr>
            <w:tcW w:type="dxa" w:w="2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Cloud Provider</w:t>
            </w:r>
          </w:p>
        </w:tc>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Oracle Cloud Free Tier</w:t>
            </w:r>
          </w:p>
        </w:tc>
        <w:tc>
          <w:tcPr>
            <w:tcW w:type="dxa" w:w="5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Hosts the VPS — 4 OCPU, 24 GB RAM at no cost</w:t>
            </w:r>
          </w:p>
        </w:tc>
      </w:tr>
    </w:tbl>
    <w:p>
      <w:pPr>
        <w:spacing w:before="100" w:after="100"/>
      </w:pPr>
      <w:r>
        <w:t xml:space="preserve"/>
      </w:r>
    </w:p>
    <w:p>
      <w:r>
        <w:br w:type="page"/>
      </w:r>
    </w:p>
    <w:p>
      <w:pPr>
        <w:pStyle w:val="Heading1"/>
        <w:spacing w:before="400" w:after="180"/>
      </w:pPr>
      <w:r>
        <w:rPr>
          <w:rFonts w:ascii="Arial" w:cs="Arial" w:eastAsia="Arial" w:hAnsi="Arial"/>
          <w:b/>
          <w:bCs/>
          <w:color w:val="0D2B55"/>
          <w:sz w:val="34"/>
          <w:szCs w:val="34"/>
        </w:rPr>
        <w:t xml:space="preserve">8. Testing Strategy</w:t>
      </w:r>
    </w:p>
    <w:p>
      <w:pPr>
        <w:pBdr>
          <w:bottom w:val="single" w:color="0E7C7B" w:sz="6" w:space="1"/>
        </w:pBdr>
        <w:spacing w:before="200" w:after="200"/>
      </w:pPr>
      <w:r>
        <w:t xml:space="preserve"/>
      </w:r>
    </w:p>
    <w:p>
      <w:pPr>
        <w:spacing w:before="80" w:after="80"/>
      </w:pPr>
      <w:r>
        <w:rPr>
          <w:rFonts w:ascii="Arial" w:cs="Arial" w:eastAsia="Arial" w:hAnsi="Arial"/>
          <w:color w:val="222222"/>
          <w:sz w:val="22"/>
          <w:szCs w:val="22"/>
        </w:rPr>
        <w:t xml:space="preserve">The system must achieve a minimum of 80% code coverage as measured by coverage.py. Testing is implemented at three levels.</w:t>
      </w:r>
    </w:p>
    <w:p>
      <w:pPr>
        <w:spacing w:before="100" w:after="100"/>
      </w:pPr>
      <w:r>
        <w:t xml:space="preserve"/>
      </w:r>
    </w:p>
    <w:p>
      <w:pPr>
        <w:pStyle w:val="Heading2"/>
        <w:spacing w:before="280" w:after="120"/>
      </w:pPr>
      <w:r>
        <w:rPr>
          <w:rFonts w:ascii="Arial" w:cs="Arial" w:eastAsia="Arial" w:hAnsi="Arial"/>
          <w:b/>
          <w:bCs/>
          <w:color w:val="0E7C7B"/>
          <w:sz w:val="26"/>
          <w:szCs w:val="26"/>
        </w:rPr>
        <w:t xml:space="preserve">8.1 Unit Tests</w:t>
      </w:r>
    </w:p>
    <w:p>
      <w:pPr>
        <w:pStyle w:val="ListParagraph"/>
        <w:numPr>
          <w:ilvl w:val="0"/>
          <w:numId w:val="2"/>
        </w:numPr>
        <w:spacing w:before="60" w:after="60"/>
      </w:pPr>
      <w:r>
        <w:rPr>
          <w:rFonts w:ascii="Arial" w:cs="Arial" w:eastAsia="Arial" w:hAnsi="Arial"/>
          <w:b w:val="false"/>
          <w:bCs w:val="false"/>
          <w:color w:val="222222"/>
          <w:sz w:val="22"/>
          <w:szCs w:val="22"/>
        </w:rPr>
        <w:t xml:space="preserve">Test each service function in isolation using mocked database dependencies</w:t>
      </w:r>
    </w:p>
    <w:p>
      <w:pPr>
        <w:pStyle w:val="ListParagraph"/>
        <w:numPr>
          <w:ilvl w:val="0"/>
          <w:numId w:val="2"/>
        </w:numPr>
        <w:spacing w:before="60" w:after="60"/>
      </w:pPr>
      <w:r>
        <w:rPr>
          <w:rFonts w:ascii="Arial" w:cs="Arial" w:eastAsia="Arial" w:hAnsi="Arial"/>
          <w:b w:val="false"/>
          <w:bCs w:val="false"/>
          <w:color w:val="222222"/>
          <w:sz w:val="22"/>
          <w:szCs w:val="22"/>
        </w:rPr>
        <w:t xml:space="preserve">Cover: password hashing, JWT generation, mood score validation, role permission checks</w:t>
      </w:r>
    </w:p>
    <w:p>
      <w:pPr>
        <w:pStyle w:val="ListParagraph"/>
        <w:numPr>
          <w:ilvl w:val="0"/>
          <w:numId w:val="2"/>
        </w:numPr>
        <w:spacing w:before="60" w:after="60"/>
      </w:pPr>
      <w:r>
        <w:rPr>
          <w:rFonts w:ascii="Arial" w:cs="Arial" w:eastAsia="Arial" w:hAnsi="Arial"/>
          <w:b w:val="false"/>
          <w:bCs w:val="false"/>
          <w:color w:val="222222"/>
          <w:sz w:val="22"/>
          <w:szCs w:val="22"/>
        </w:rPr>
        <w:t xml:space="preserve">Tool: PyTest with unittest.mock</w:t>
      </w:r>
    </w:p>
    <w:p>
      <w:pPr>
        <w:spacing w:before="100" w:after="100"/>
      </w:pPr>
      <w:r>
        <w:t xml:space="preserve"/>
      </w:r>
    </w:p>
    <w:p>
      <w:pPr>
        <w:pStyle w:val="Heading2"/>
        <w:spacing w:before="280" w:after="120"/>
      </w:pPr>
      <w:r>
        <w:rPr>
          <w:rFonts w:ascii="Arial" w:cs="Arial" w:eastAsia="Arial" w:hAnsi="Arial"/>
          <w:b/>
          <w:bCs/>
          <w:color w:val="0E7C7B"/>
          <w:sz w:val="26"/>
          <w:szCs w:val="26"/>
        </w:rPr>
        <w:t xml:space="preserve">8.2 Integration Tests</w:t>
      </w:r>
    </w:p>
    <w:p>
      <w:pPr>
        <w:pStyle w:val="ListParagraph"/>
        <w:numPr>
          <w:ilvl w:val="0"/>
          <w:numId w:val="2"/>
        </w:numPr>
        <w:spacing w:before="60" w:after="60"/>
      </w:pPr>
      <w:r>
        <w:rPr>
          <w:rFonts w:ascii="Arial" w:cs="Arial" w:eastAsia="Arial" w:hAnsi="Arial"/>
          <w:b w:val="false"/>
          <w:bCs w:val="false"/>
          <w:color w:val="222222"/>
          <w:sz w:val="22"/>
          <w:szCs w:val="22"/>
        </w:rPr>
        <w:t xml:space="preserve">Test complete request-response cycles through the FastAPI test client</w:t>
      </w:r>
    </w:p>
    <w:p>
      <w:pPr>
        <w:pStyle w:val="ListParagraph"/>
        <w:numPr>
          <w:ilvl w:val="0"/>
          <w:numId w:val="2"/>
        </w:numPr>
        <w:spacing w:before="60" w:after="60"/>
      </w:pPr>
      <w:r>
        <w:rPr>
          <w:rFonts w:ascii="Arial" w:cs="Arial" w:eastAsia="Arial" w:hAnsi="Arial"/>
          <w:b w:val="false"/>
          <w:bCs w:val="false"/>
          <w:color w:val="222222"/>
          <w:sz w:val="22"/>
          <w:szCs w:val="22"/>
        </w:rPr>
        <w:t xml:space="preserve">Cover: all 14 API endpoints — happy path and error cases</w:t>
      </w:r>
    </w:p>
    <w:p>
      <w:pPr>
        <w:pStyle w:val="ListParagraph"/>
        <w:numPr>
          <w:ilvl w:val="0"/>
          <w:numId w:val="2"/>
        </w:numPr>
        <w:spacing w:before="60" w:after="60"/>
      </w:pPr>
      <w:r>
        <w:rPr>
          <w:rFonts w:ascii="Arial" w:cs="Arial" w:eastAsia="Arial" w:hAnsi="Arial"/>
          <w:b w:val="false"/>
          <w:bCs w:val="false"/>
          <w:color w:val="222222"/>
          <w:sz w:val="22"/>
          <w:szCs w:val="22"/>
        </w:rPr>
        <w:t xml:space="preserve">Test database interactions using a separate test PostgreSQL database</w:t>
      </w:r>
    </w:p>
    <w:p>
      <w:pPr>
        <w:pStyle w:val="ListParagraph"/>
        <w:numPr>
          <w:ilvl w:val="0"/>
          <w:numId w:val="2"/>
        </w:numPr>
        <w:spacing w:before="60" w:after="60"/>
      </w:pPr>
      <w:r>
        <w:rPr>
          <w:rFonts w:ascii="Arial" w:cs="Arial" w:eastAsia="Arial" w:hAnsi="Arial"/>
          <w:b w:val="false"/>
          <w:bCs w:val="false"/>
          <w:color w:val="222222"/>
          <w:sz w:val="22"/>
          <w:szCs w:val="22"/>
        </w:rPr>
        <w:t xml:space="preserve">Tool: PyTest + httpx + TestClient</w:t>
      </w:r>
    </w:p>
    <w:p>
      <w:pPr>
        <w:spacing w:before="100" w:after="100"/>
      </w:pPr>
      <w:r>
        <w:t xml:space="preserve"/>
      </w:r>
    </w:p>
    <w:p>
      <w:pPr>
        <w:pStyle w:val="Heading2"/>
        <w:spacing w:before="280" w:after="120"/>
      </w:pPr>
      <w:r>
        <w:rPr>
          <w:rFonts w:ascii="Arial" w:cs="Arial" w:eastAsia="Arial" w:hAnsi="Arial"/>
          <w:b/>
          <w:bCs/>
          <w:color w:val="0E7C7B"/>
          <w:sz w:val="26"/>
          <w:szCs w:val="26"/>
        </w:rPr>
        <w:t xml:space="preserve">8.3 End-to-End Tests (Optional)</w:t>
      </w:r>
    </w:p>
    <w:p>
      <w:pPr>
        <w:pStyle w:val="ListParagraph"/>
        <w:numPr>
          <w:ilvl w:val="0"/>
          <w:numId w:val="2"/>
        </w:numPr>
        <w:spacing w:before="60" w:after="60"/>
      </w:pPr>
      <w:r>
        <w:rPr>
          <w:rFonts w:ascii="Arial" w:cs="Arial" w:eastAsia="Arial" w:hAnsi="Arial"/>
          <w:b w:val="false"/>
          <w:bCs w:val="false"/>
          <w:color w:val="222222"/>
          <w:sz w:val="22"/>
          <w:szCs w:val="22"/>
        </w:rPr>
        <w:t xml:space="preserve">Simulate real user workflows: register → login → mood check-in → view history</w:t>
      </w:r>
    </w:p>
    <w:p>
      <w:pPr>
        <w:pStyle w:val="ListParagraph"/>
        <w:numPr>
          <w:ilvl w:val="0"/>
          <w:numId w:val="2"/>
        </w:numPr>
        <w:spacing w:before="60" w:after="60"/>
      </w:pPr>
      <w:r>
        <w:rPr>
          <w:rFonts w:ascii="Arial" w:cs="Arial" w:eastAsia="Arial" w:hAnsi="Arial"/>
          <w:b w:val="false"/>
          <w:bCs w:val="false"/>
          <w:color w:val="222222"/>
          <w:sz w:val="22"/>
          <w:szCs w:val="22"/>
        </w:rPr>
        <w:t xml:space="preserve">Tool: Playwright or Selenium (if time permits)</w:t>
      </w:r>
    </w:p>
    <w:p>
      <w:pPr>
        <w:spacing w:before="100" w:after="100"/>
      </w:pPr>
      <w:r>
        <w:t xml:space="preserve"/>
      </w:r>
    </w:p>
    <w:p>
      <w:pPr>
        <w:pStyle w:val="Heading2"/>
        <w:spacing w:before="280" w:after="120"/>
      </w:pPr>
      <w:r>
        <w:rPr>
          <w:rFonts w:ascii="Arial" w:cs="Arial" w:eastAsia="Arial" w:hAnsi="Arial"/>
          <w:b/>
          <w:bCs/>
          <w:color w:val="0E7C7B"/>
          <w:sz w:val="26"/>
          <w:szCs w:val="26"/>
        </w:rPr>
        <w:t xml:space="preserve">8.4 Coverage Reporting</w:t>
      </w:r>
    </w:p>
    <w:p>
      <w:pPr>
        <w:shd w:fill="F2F3F4" w:val="clear"/>
        <w:spacing w:before="60" w:after="60"/>
      </w:pPr>
      <w:r>
        <w:rPr>
          <w:rFonts w:ascii="Courier New" w:cs="Courier New" w:eastAsia="Courier New" w:hAnsi="Courier New"/>
          <w:color w:val="0D2B55"/>
          <w:sz w:val="19"/>
          <w:szCs w:val="19"/>
        </w:rPr>
        <w:t xml:space="preserve">pytest --cov=app --cov-report=html --cov-report=term-missing</w:t>
      </w:r>
    </w:p>
    <w:p>
      <w:pPr>
        <w:spacing w:before="100" w:after="100"/>
      </w:pPr>
      <w:r>
        <w:t xml:space="preserve"/>
      </w:r>
    </w:p>
    <w:p>
      <w:pPr>
        <w:pBdr>
          <w:left w:val="single" w:color="C0392B" w:sz="14" w:space="6"/>
        </w:pBdr>
        <w:shd w:fill="FDF2F2" w:val="clear"/>
        <w:spacing w:before="120" w:after="120"/>
      </w:pPr>
      <w:r>
        <w:rPr>
          <w:rFonts w:ascii="Arial" w:cs="Arial" w:eastAsia="Arial" w:hAnsi="Arial"/>
          <w:b/>
          <w:bCs/>
          <w:color w:val="C0392B"/>
          <w:sz w:val="21"/>
          <w:szCs w:val="21"/>
        </w:rPr>
        <w:t xml:space="preserve">Coverage must not fall below 80% at any point before submission. Run the coverage report before generating your final test results screenshot.</w:t>
      </w:r>
    </w:p>
    <w:p>
      <w:pPr>
        <w:spacing w:before="100" w:after="100"/>
      </w:pPr>
      <w:r>
        <w:t xml:space="preserve"/>
      </w:r>
    </w:p>
    <w:p>
      <w:r>
        <w:br w:type="page"/>
      </w:r>
    </w:p>
    <w:p>
      <w:pPr>
        <w:pStyle w:val="Heading1"/>
        <w:spacing w:before="400" w:after="180"/>
      </w:pPr>
      <w:r>
        <w:rPr>
          <w:rFonts w:ascii="Arial" w:cs="Arial" w:eastAsia="Arial" w:hAnsi="Arial"/>
          <w:b/>
          <w:bCs/>
          <w:color w:val="0D2B55"/>
          <w:sz w:val="34"/>
          <w:szCs w:val="34"/>
        </w:rPr>
        <w:t xml:space="preserve">9. CI/CD Pipeline Design</w:t>
      </w:r>
    </w:p>
    <w:p>
      <w:pPr>
        <w:pBdr>
          <w:bottom w:val="single" w:color="0E7C7B" w:sz="6" w:space="1"/>
        </w:pBdr>
        <w:spacing w:before="200" w:after="200"/>
      </w:pPr>
      <w:r>
        <w:t xml:space="preserve"/>
      </w:r>
    </w:p>
    <w:p>
      <w:pPr>
        <w:spacing w:before="80" w:after="80"/>
      </w:pPr>
      <w:r>
        <w:rPr>
          <w:rFonts w:ascii="Arial" w:cs="Arial" w:eastAsia="Arial" w:hAnsi="Arial"/>
          <w:color w:val="222222"/>
          <w:sz w:val="22"/>
          <w:szCs w:val="22"/>
        </w:rPr>
        <w:t xml:space="preserve">Jenkins is used to automate the full build, test, and deployment lifecycle. A Jenkinsfile in the root of the repository defines all pipeline stages.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rPr>
          <w:tblHeader/>
        </w:trPr>
        <w:tc>
          <w:tcPr>
            <w:tcW w:type="dxa" w:w="12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Stage</w:t>
            </w:r>
          </w:p>
        </w:tc>
        <w:tc>
          <w:tcPr>
            <w:tcW w:type="dxa" w:w="44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Action</w:t>
            </w:r>
          </w:p>
        </w:tc>
        <w:tc>
          <w:tcPr>
            <w:tcW w:type="dxa" w:w="37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Failure Behaviour</w:t>
            </w:r>
          </w:p>
        </w:tc>
      </w:tr>
      <w:tr>
        <w:tc>
          <w:tcPr>
            <w:tcW w:type="dxa" w:w="1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1. Checkout</w:t>
            </w:r>
          </w:p>
        </w:tc>
        <w:tc>
          <w:tcPr>
            <w:tcW w:type="dxa" w:w="4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Clone latest code from GitHub main/dev branch</w:t>
            </w:r>
          </w:p>
        </w:tc>
        <w:tc>
          <w:tcPr>
            <w:tcW w:type="dxa" w:w="37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Pipeline aborts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2. Build</w:t>
            </w:r>
          </w:p>
        </w:tc>
        <w:tc>
          <w:tcPr>
            <w:tcW w:type="dxa" w:w="4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Install Python dependencies: pip install -r requirements.txt</w:t>
            </w:r>
          </w:p>
        </w:tc>
        <w:tc>
          <w:tcPr>
            <w:tcW w:type="dxa" w:w="3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Pipeline aborts</w:t>
            </w:r>
          </w:p>
        </w:tc>
      </w:tr>
      <w:tr>
        <w:tc>
          <w:tcPr>
            <w:tcW w:type="dxa" w:w="1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3. Lint</w:t>
            </w:r>
          </w:p>
        </w:tc>
        <w:tc>
          <w:tcPr>
            <w:tcW w:type="dxa" w:w="4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Run flake8 code style checks</w:t>
            </w:r>
          </w:p>
        </w:tc>
        <w:tc>
          <w:tcPr>
            <w:tcW w:type="dxa" w:w="37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Warning only — does not block</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4. Test</w:t>
            </w:r>
          </w:p>
        </w:tc>
        <w:tc>
          <w:tcPr>
            <w:tcW w:type="dxa" w:w="4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Run PyTest suite and generate coverage report</w:t>
            </w:r>
          </w:p>
        </w:tc>
        <w:tc>
          <w:tcPr>
            <w:tcW w:type="dxa" w:w="3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Pipeline aborts if coverage &lt; 80%</w:t>
            </w:r>
          </w:p>
        </w:tc>
      </w:tr>
      <w:tr>
        <w:tc>
          <w:tcPr>
            <w:tcW w:type="dxa" w:w="1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5. Docker Build</w:t>
            </w:r>
          </w:p>
        </w:tc>
        <w:tc>
          <w:tcPr>
            <w:tcW w:type="dxa" w:w="4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Build Docker image and tag with commit SHA</w:t>
            </w:r>
          </w:p>
        </w:tc>
        <w:tc>
          <w:tcPr>
            <w:tcW w:type="dxa" w:w="37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Pipeline aborts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6. Docker Push</w:t>
            </w:r>
          </w:p>
        </w:tc>
        <w:tc>
          <w:tcPr>
            <w:tcW w:type="dxa" w:w="4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Push image to Docker Hub or private registry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Pipeline aborts</w:t>
            </w:r>
          </w:p>
        </w:tc>
      </w:tr>
      <w:tr>
        <w:tc>
          <w:tcPr>
            <w:tcW w:type="dxa" w:w="1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7. Deploy</w:t>
            </w:r>
          </w:p>
        </w:tc>
        <w:tc>
          <w:tcPr>
            <w:tcW w:type="dxa" w:w="4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Apply Kubernetes manifests — kubectl apply -f k8s/</w:t>
            </w:r>
          </w:p>
        </w:tc>
        <w:tc>
          <w:tcPr>
            <w:tcW w:type="dxa" w:w="37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Alert sent — pipeline aborts</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8. Notify</w:t>
            </w:r>
          </w:p>
        </w:tc>
        <w:tc>
          <w:tcPr>
            <w:tcW w:type="dxa" w:w="4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Send success or failure notification</w:t>
            </w:r>
          </w:p>
        </w:tc>
        <w:tc>
          <w:tcPr>
            <w:tcW w:type="dxa" w:w="37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N/A</w:t>
            </w:r>
          </w:p>
        </w:tc>
      </w:tr>
    </w:tbl>
    <w:p>
      <w:pPr>
        <w:spacing w:before="100" w:after="100"/>
      </w:pPr>
      <w:r>
        <w:t xml:space="preserve"/>
      </w:r>
    </w:p>
    <w:p>
      <w:r>
        <w:br w:type="page"/>
      </w:r>
    </w:p>
    <w:p>
      <w:pPr>
        <w:pStyle w:val="Heading1"/>
        <w:spacing w:before="400" w:after="180"/>
      </w:pPr>
      <w:r>
        <w:rPr>
          <w:rFonts w:ascii="Arial" w:cs="Arial" w:eastAsia="Arial" w:hAnsi="Arial"/>
          <w:b/>
          <w:bCs/>
          <w:color w:val="0D2B55"/>
          <w:sz w:val="34"/>
          <w:szCs w:val="34"/>
        </w:rPr>
        <w:t xml:space="preserve">10. Monitoring &amp; Observability</w:t>
      </w:r>
    </w:p>
    <w:p>
      <w:pPr>
        <w:pBdr>
          <w:bottom w:val="single" w:color="0E7C7B" w:sz="6" w:space="1"/>
        </w:pBdr>
        <w:spacing w:before="200" w:after="200"/>
      </w:pPr>
      <w:r>
        <w:t xml:space="preserve"/>
      </w:r>
    </w:p>
    <w:p>
      <w:pPr>
        <w:pStyle w:val="Heading2"/>
        <w:spacing w:before="280" w:after="120"/>
      </w:pPr>
      <w:r>
        <w:rPr>
          <w:rFonts w:ascii="Arial" w:cs="Arial" w:eastAsia="Arial" w:hAnsi="Arial"/>
          <w:b/>
          <w:bCs/>
          <w:color w:val="0E7C7B"/>
          <w:sz w:val="26"/>
          <w:szCs w:val="26"/>
        </w:rPr>
        <w:t xml:space="preserve">10.1 Metrics — Prometheus</w:t>
      </w:r>
    </w:p>
    <w:p>
      <w:pPr>
        <w:pStyle w:val="ListParagraph"/>
        <w:numPr>
          <w:ilvl w:val="0"/>
          <w:numId w:val="2"/>
        </w:numPr>
        <w:spacing w:before="60" w:after="60"/>
      </w:pPr>
      <w:r>
        <w:rPr>
          <w:rFonts w:ascii="Arial" w:cs="Arial" w:eastAsia="Arial" w:hAnsi="Arial"/>
          <w:b w:val="false"/>
          <w:bCs w:val="false"/>
          <w:color w:val="222222"/>
          <w:sz w:val="22"/>
          <w:szCs w:val="22"/>
        </w:rPr>
        <w:t xml:space="preserve">HTTP request rate per endpoint</w:t>
      </w:r>
    </w:p>
    <w:p>
      <w:pPr>
        <w:pStyle w:val="ListParagraph"/>
        <w:numPr>
          <w:ilvl w:val="0"/>
          <w:numId w:val="2"/>
        </w:numPr>
        <w:spacing w:before="60" w:after="60"/>
      </w:pPr>
      <w:r>
        <w:rPr>
          <w:rFonts w:ascii="Arial" w:cs="Arial" w:eastAsia="Arial" w:hAnsi="Arial"/>
          <w:b w:val="false"/>
          <w:bCs w:val="false"/>
          <w:color w:val="222222"/>
          <w:sz w:val="22"/>
          <w:szCs w:val="22"/>
        </w:rPr>
        <w:t xml:space="preserve">HTTP error rate (4xx and 5xx) per endpoint</w:t>
      </w:r>
    </w:p>
    <w:p>
      <w:pPr>
        <w:pStyle w:val="ListParagraph"/>
        <w:numPr>
          <w:ilvl w:val="0"/>
          <w:numId w:val="2"/>
        </w:numPr>
        <w:spacing w:before="60" w:after="60"/>
      </w:pPr>
      <w:r>
        <w:rPr>
          <w:rFonts w:ascii="Arial" w:cs="Arial" w:eastAsia="Arial" w:hAnsi="Arial"/>
          <w:b w:val="false"/>
          <w:bCs w:val="false"/>
          <w:color w:val="222222"/>
          <w:sz w:val="22"/>
          <w:szCs w:val="22"/>
        </w:rPr>
        <w:t xml:space="preserve">Request latency (p50, p95, p99) per endpoint</w:t>
      </w:r>
    </w:p>
    <w:p>
      <w:pPr>
        <w:pStyle w:val="ListParagraph"/>
        <w:numPr>
          <w:ilvl w:val="0"/>
          <w:numId w:val="2"/>
        </w:numPr>
        <w:spacing w:before="60" w:after="60"/>
      </w:pPr>
      <w:r>
        <w:rPr>
          <w:rFonts w:ascii="Arial" w:cs="Arial" w:eastAsia="Arial" w:hAnsi="Arial"/>
          <w:b w:val="false"/>
          <w:bCs w:val="false"/>
          <w:color w:val="222222"/>
          <w:sz w:val="22"/>
          <w:szCs w:val="22"/>
        </w:rPr>
        <w:t xml:space="preserve">Active database connections</w:t>
      </w:r>
    </w:p>
    <w:p>
      <w:pPr>
        <w:pStyle w:val="ListParagraph"/>
        <w:numPr>
          <w:ilvl w:val="0"/>
          <w:numId w:val="2"/>
        </w:numPr>
        <w:spacing w:before="60" w:after="60"/>
      </w:pPr>
      <w:r>
        <w:rPr>
          <w:rFonts w:ascii="Arial" w:cs="Arial" w:eastAsia="Arial" w:hAnsi="Arial"/>
          <w:b w:val="false"/>
          <w:bCs w:val="false"/>
          <w:color w:val="222222"/>
          <w:sz w:val="22"/>
          <w:szCs w:val="22"/>
        </w:rPr>
        <w:t xml:space="preserve">CPU and memory usage per Kubernetes pod</w:t>
      </w:r>
    </w:p>
    <w:p>
      <w:pPr>
        <w:pStyle w:val="ListParagraph"/>
        <w:numPr>
          <w:ilvl w:val="0"/>
          <w:numId w:val="2"/>
        </w:numPr>
        <w:spacing w:before="60" w:after="60"/>
      </w:pPr>
      <w:r>
        <w:rPr>
          <w:rFonts w:ascii="Arial" w:cs="Arial" w:eastAsia="Arial" w:hAnsi="Arial"/>
          <w:b w:val="false"/>
          <w:bCs w:val="false"/>
          <w:color w:val="222222"/>
          <w:sz w:val="22"/>
          <w:szCs w:val="22"/>
        </w:rPr>
        <w:t xml:space="preserve">AI Companion endpoint call frequency and latency</w:t>
      </w:r>
    </w:p>
    <w:p>
      <w:pPr>
        <w:spacing w:before="100" w:after="100"/>
      </w:pPr>
      <w:r>
        <w:t xml:space="preserve"/>
      </w:r>
    </w:p>
    <w:p>
      <w:pPr>
        <w:pStyle w:val="Heading2"/>
        <w:spacing w:before="280" w:after="120"/>
      </w:pPr>
      <w:r>
        <w:rPr>
          <w:rFonts w:ascii="Arial" w:cs="Arial" w:eastAsia="Arial" w:hAnsi="Arial"/>
          <w:b/>
          <w:bCs/>
          <w:color w:val="0E7C7B"/>
          <w:sz w:val="26"/>
          <w:szCs w:val="26"/>
        </w:rPr>
        <w:t xml:space="preserve">10.2 Dashboards — Grafana</w:t>
      </w:r>
    </w:p>
    <w:p>
      <w:pPr>
        <w:pStyle w:val="ListParagraph"/>
        <w:numPr>
          <w:ilvl w:val="0"/>
          <w:numId w:val="2"/>
        </w:numPr>
        <w:spacing w:before="60" w:after="60"/>
      </w:pPr>
      <w:r>
        <w:rPr>
          <w:rFonts w:ascii="Arial" w:cs="Arial" w:eastAsia="Arial" w:hAnsi="Arial"/>
          <w:b w:val="false"/>
          <w:bCs w:val="false"/>
          <w:color w:val="222222"/>
          <w:sz w:val="22"/>
          <w:szCs w:val="22"/>
        </w:rPr>
        <w:t xml:space="preserve">API Health Overview — request rate, error rate, latency</w:t>
      </w:r>
    </w:p>
    <w:p>
      <w:pPr>
        <w:pStyle w:val="ListParagraph"/>
        <w:numPr>
          <w:ilvl w:val="0"/>
          <w:numId w:val="2"/>
        </w:numPr>
        <w:spacing w:before="60" w:after="60"/>
      </w:pPr>
      <w:r>
        <w:rPr>
          <w:rFonts w:ascii="Arial" w:cs="Arial" w:eastAsia="Arial" w:hAnsi="Arial"/>
          <w:b w:val="false"/>
          <w:bCs w:val="false"/>
          <w:color w:val="222222"/>
          <w:sz w:val="22"/>
          <w:szCs w:val="22"/>
        </w:rPr>
        <w:t xml:space="preserve">Campus Wellbeing Pulse — mood check-in submission rate, average mood score over time</w:t>
      </w:r>
    </w:p>
    <w:p>
      <w:pPr>
        <w:pStyle w:val="ListParagraph"/>
        <w:numPr>
          <w:ilvl w:val="0"/>
          <w:numId w:val="2"/>
        </w:numPr>
        <w:spacing w:before="60" w:after="60"/>
      </w:pPr>
      <w:r>
        <w:rPr>
          <w:rFonts w:ascii="Arial" w:cs="Arial" w:eastAsia="Arial" w:hAnsi="Arial"/>
          <w:b w:val="false"/>
          <w:bCs w:val="false"/>
          <w:color w:val="222222"/>
          <w:sz w:val="22"/>
          <w:szCs w:val="22"/>
        </w:rPr>
        <w:t xml:space="preserve">Crisis Alert Activity — crisis flag submission rate</w:t>
      </w:r>
    </w:p>
    <w:p>
      <w:pPr>
        <w:pStyle w:val="ListParagraph"/>
        <w:numPr>
          <w:ilvl w:val="0"/>
          <w:numId w:val="2"/>
        </w:numPr>
        <w:spacing w:before="60" w:after="60"/>
      </w:pPr>
      <w:r>
        <w:rPr>
          <w:rFonts w:ascii="Arial" w:cs="Arial" w:eastAsia="Arial" w:hAnsi="Arial"/>
          <w:b w:val="false"/>
          <w:bCs w:val="false"/>
          <w:color w:val="222222"/>
          <w:sz w:val="22"/>
          <w:szCs w:val="22"/>
        </w:rPr>
        <w:t xml:space="preserve">Infrastructure Health — pod count, CPU, memory, uptime</w:t>
      </w:r>
    </w:p>
    <w:p>
      <w:pPr>
        <w:spacing w:before="100" w:after="100"/>
      </w:pPr>
      <w:r>
        <w:t xml:space="preserve"/>
      </w:r>
    </w:p>
    <w:p>
      <w:pPr>
        <w:pStyle w:val="Heading2"/>
        <w:spacing w:before="280" w:after="120"/>
      </w:pPr>
      <w:r>
        <w:rPr>
          <w:rFonts w:ascii="Arial" w:cs="Arial" w:eastAsia="Arial" w:hAnsi="Arial"/>
          <w:b/>
          <w:bCs/>
          <w:color w:val="0E7C7B"/>
          <w:sz w:val="26"/>
          <w:szCs w:val="26"/>
        </w:rPr>
        <w:t xml:space="preserve">10.3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Alert</w:t>
            </w:r>
          </w:p>
        </w:tc>
        <w:tc>
          <w:tcPr>
            <w:tcW w:type="dxa" w:w="39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Condition</w:t>
            </w:r>
          </w:p>
        </w:tc>
        <w:tc>
          <w:tcPr>
            <w:tcW w:type="dxa" w:w="3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Severity</w:t>
            </w:r>
          </w:p>
        </w:tc>
      </w:tr>
      <w:tr>
        <w:tc>
          <w:tcPr>
            <w:tcW w:type="dxa" w:w="2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High Error Rate</w:t>
            </w:r>
          </w:p>
        </w:tc>
        <w:tc>
          <w:tcPr>
            <w:tcW w:type="dxa" w:w="39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5xx error rate &gt; 5% over 5 minutes</w:t>
            </w:r>
          </w:p>
        </w:tc>
        <w:tc>
          <w:tcPr>
            <w:tcW w:type="dxa" w:w="3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Slow Responses</w:t>
            </w:r>
          </w:p>
        </w:tc>
        <w:tc>
          <w:tcPr>
            <w:tcW w:type="dxa" w:w="3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p95 latency &gt; 1000ms over 10 minutes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Warning</w:t>
            </w:r>
          </w:p>
        </w:tc>
      </w:tr>
      <w:tr>
        <w:tc>
          <w:tcPr>
            <w:tcW w:type="dxa" w:w="2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Pod Down</w:t>
            </w:r>
          </w:p>
        </w:tc>
        <w:tc>
          <w:tcPr>
            <w:tcW w:type="dxa" w:w="39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Available replicas &lt; 2</w:t>
            </w:r>
          </w:p>
        </w:tc>
        <w:tc>
          <w:tcPr>
            <w:tcW w:type="dxa" w:w="3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Crisis Spike</w:t>
            </w:r>
          </w:p>
        </w:tc>
        <w:tc>
          <w:tcPr>
            <w:tcW w:type="dxa" w:w="39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Crisis flags &gt; 5 in 1 hour</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High</w:t>
            </w:r>
          </w:p>
        </w:tc>
      </w:tr>
    </w:tbl>
    <w:p>
      <w:pPr>
        <w:spacing w:before="100" w:after="100"/>
      </w:pPr>
      <w:r>
        <w:t xml:space="preserve"/>
      </w:r>
    </w:p>
    <w:p>
      <w:r>
        <w:br w:type="page"/>
      </w:r>
    </w:p>
    <w:p>
      <w:pPr>
        <w:pStyle w:val="Heading1"/>
        <w:spacing w:before="400" w:after="180"/>
      </w:pPr>
      <w:r>
        <w:rPr>
          <w:rFonts w:ascii="Arial" w:cs="Arial" w:eastAsia="Arial" w:hAnsi="Arial"/>
          <w:b/>
          <w:bCs/>
          <w:color w:val="0D2B55"/>
          <w:sz w:val="34"/>
          <w:szCs w:val="34"/>
        </w:rPr>
        <w:t xml:space="preserve">11. Project Timeline &amp; Milestones</w:t>
      </w:r>
    </w:p>
    <w:p>
      <w:pPr>
        <w:pBdr>
          <w:bottom w:val="single" w:color="0E7C7B" w:sz="6"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2200"/>
        <w:gridCol w:w="5560"/>
      </w:tblGrid>
      <w:tr>
        <w:trPr>
          <w:tblHeader/>
        </w:trPr>
        <w:tc>
          <w:tcPr>
            <w:tcW w:type="dxa" w:w="6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Week</w:t>
            </w:r>
          </w:p>
        </w:tc>
        <w:tc>
          <w:tcPr>
            <w:tcW w:type="dxa" w:w="10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Sprint</w:t>
            </w:r>
          </w:p>
        </w:tc>
        <w:tc>
          <w:tcPr>
            <w:tcW w:type="dxa" w:w="22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Focus</w:t>
            </w:r>
          </w:p>
        </w:tc>
        <w:tc>
          <w:tcPr>
            <w:tcW w:type="dxa" w:w="55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Key Deliverables</w:t>
            </w:r>
          </w:p>
        </w:tc>
      </w:tr>
      <w:tr>
        <w:tc>
          <w:tcPr>
            <w:tcW w:type="dxa" w:w="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1</w:t>
            </w:r>
          </w:p>
        </w:tc>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Sprint 1</w:t>
            </w:r>
          </w:p>
        </w:tc>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Setup &amp; Foundation</w:t>
            </w:r>
          </w:p>
        </w:tc>
        <w:tc>
          <w:tcPr>
            <w:tcW w:type="dxa" w:w="5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GitHub repo, Trello board, DB schema, Docker scaffold, Infrastructure diagram</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Sprint 1</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Auth + Mood Check-in</w:t>
            </w:r>
          </w:p>
        </w:tc>
        <w:tc>
          <w:tcPr>
            <w:tcW w:type="dxa" w:w="5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FR-01 to FR-15 implemented and tested</w:t>
            </w:r>
          </w:p>
        </w:tc>
      </w:tr>
      <w:tr>
        <w:tc>
          <w:tcPr>
            <w:tcW w:type="dxa" w:w="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3</w:t>
            </w:r>
          </w:p>
        </w:tc>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Sprint 1</w:t>
            </w:r>
          </w:p>
        </w:tc>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Journal + Forum + Crisis Flag</w:t>
            </w:r>
          </w:p>
        </w:tc>
        <w:tc>
          <w:tcPr>
            <w:tcW w:type="dxa" w:w="5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FR-16 to FR-31 implemented; Jenkins CI/CD connected to GitHub</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Sprint 1</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AI Companion + Sprint 1 Close</w:t>
            </w:r>
          </w:p>
        </w:tc>
        <w:tc>
          <w:tcPr>
            <w:tcW w:type="dxa" w:w="5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FR-37 to FR-41 live; Sprint 1 retrospective; Burndown Chart 1</w:t>
            </w:r>
          </w:p>
        </w:tc>
      </w:tr>
      <w:tr>
        <w:tc>
          <w:tcPr>
            <w:tcW w:type="dxa" w:w="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5</w:t>
            </w:r>
          </w:p>
        </w:tc>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Sprint 2</w:t>
            </w:r>
          </w:p>
        </w:tc>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Kubernetes + Ansible</w:t>
            </w:r>
          </w:p>
        </w:tc>
        <w:tc>
          <w:tcPr>
            <w:tcW w:type="dxa" w:w="5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K8s YAML manifests deployed on Minikube; 2 Ansible playbooks with logs</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6</w:t>
            </w:r>
          </w:p>
        </w:tc>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Sprint 2</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Monitoring + Sprint 2 Close</w:t>
            </w:r>
          </w:p>
        </w:tc>
        <w:tc>
          <w:tcPr>
            <w:tcW w:type="dxa" w:w="5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Prometheus + Grafana dashboards live; Sprint 2 retrospective; Burndown Chart 2</w:t>
            </w:r>
          </w:p>
        </w:tc>
      </w:tr>
      <w:tr>
        <w:tc>
          <w:tcPr>
            <w:tcW w:type="dxa" w:w="6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7</w:t>
            </w:r>
          </w:p>
        </w:tc>
        <w:tc>
          <w:tcPr>
            <w:tcW w:type="dxa" w:w="10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Sprint 2</w:t>
            </w:r>
          </w:p>
        </w:tc>
        <w:tc>
          <w:tcPr>
            <w:tcW w:type="dxa" w:w="22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Architecture Doc + Full Docs</w:t>
            </w:r>
          </w:p>
        </w:tc>
        <w:tc>
          <w:tcPr>
            <w:tcW w:type="dxa" w:w="55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Architecture document with UML; README; Swagger; user manual</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Sprint 2</w:t>
            </w:r>
          </w:p>
        </w:tc>
        <w:tc>
          <w:tcPr>
            <w:tcW w:type="dxa" w:w="2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Report + Video + Submission</w:t>
            </w:r>
          </w:p>
        </w:tc>
        <w:tc>
          <w:tcPr>
            <w:tcW w:type="dxa" w:w="5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Printed report; 7-min OBS video; 20-slide PowerPoint; .ZIP submitted</w:t>
            </w:r>
          </w:p>
        </w:tc>
      </w:tr>
    </w:tbl>
    <w:p>
      <w:pPr>
        <w:spacing w:before="100" w:after="100"/>
      </w:pPr>
      <w:r>
        <w:t xml:space="preserve"/>
      </w:r>
    </w:p>
    <w:p>
      <w:r>
        <w:br w:type="page"/>
      </w:r>
    </w:p>
    <w:p>
      <w:pPr>
        <w:pStyle w:val="Heading1"/>
        <w:spacing w:before="400" w:after="180"/>
      </w:pPr>
      <w:r>
        <w:rPr>
          <w:rFonts w:ascii="Arial" w:cs="Arial" w:eastAsia="Arial" w:hAnsi="Arial"/>
          <w:b/>
          <w:bCs/>
          <w:color w:val="0D2B55"/>
          <w:sz w:val="34"/>
          <w:szCs w:val="34"/>
        </w:rPr>
        <w:t xml:space="preserve">12. Submission Deliverables Checklist</w:t>
      </w:r>
    </w:p>
    <w:p>
      <w:pPr>
        <w:pBdr>
          <w:bottom w:val="single" w:color="0E7C7B" w:sz="6"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00"/>
        <w:gridCol w:w="1400"/>
        <w:gridCol w:w="3160"/>
      </w:tblGrid>
      <w:tr>
        <w:trPr>
          <w:tblHeader/>
        </w:trPr>
        <w:tc>
          <w:tcPr>
            <w:tcW w:type="dxa" w:w="4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t>
            </w:r>
          </w:p>
        </w:tc>
        <w:tc>
          <w:tcPr>
            <w:tcW w:type="dxa" w:w="44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Deliverable</w:t>
            </w:r>
          </w:p>
        </w:tc>
        <w:tc>
          <w:tcPr>
            <w:tcW w:type="dxa" w:w="140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Section</w:t>
            </w:r>
          </w:p>
        </w:tc>
        <w:tc>
          <w:tcPr>
            <w:tcW w:type="dxa" w:w="3160"/>
            <w:tcBorders>
              <w:top w:val="single" w:color="0D2B55" w:sz="1"/>
              <w:left w:val="single" w:color="0D2B55" w:sz="1"/>
              <w:bottom w:val="single" w:color="0D2B55" w:sz="1"/>
              <w:right w:val="single" w:color="0D2B55" w:sz="1"/>
            </w:tcBorders>
            <w:shd w:fill="0D2B55"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1</w:t>
            </w:r>
          </w:p>
        </w:tc>
        <w:tc>
          <w:tcPr>
            <w:tcW w:type="dxa" w:w="4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Printed project report — Chapters 1–4 template</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All</w:t>
            </w:r>
          </w:p>
        </w:tc>
        <w:tc>
          <w:tcPr>
            <w:tcW w:type="dxa" w:w="3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2</w:t>
            </w:r>
          </w:p>
        </w:tc>
        <w:tc>
          <w:tcPr>
            <w:tcW w:type="dxa" w:w="4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7-minute OBS video walkthrough</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All</w:t>
            </w:r>
          </w:p>
        </w:tc>
        <w:tc>
          <w:tcPr>
            <w:tcW w:type="dxa" w:w="3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3</w:t>
            </w:r>
          </w:p>
        </w:tc>
        <w:tc>
          <w:tcPr>
            <w:tcW w:type="dxa" w:w="4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PowerPoint — maximum 20 slides</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All</w:t>
            </w:r>
          </w:p>
        </w:tc>
        <w:tc>
          <w:tcPr>
            <w:tcW w:type="dxa" w:w="3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4</w:t>
            </w:r>
          </w:p>
        </w:tc>
        <w:tc>
          <w:tcPr>
            <w:tcW w:type="dxa" w:w="4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.ZIP folder with all source code and config files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All</w:t>
            </w:r>
          </w:p>
        </w:tc>
        <w:tc>
          <w:tcPr>
            <w:tcW w:type="dxa" w:w="3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5</w:t>
            </w:r>
          </w:p>
        </w:tc>
        <w:tc>
          <w:tcPr>
            <w:tcW w:type="dxa" w:w="4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GitHub repository with complete README</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Section 10</w:t>
            </w:r>
          </w:p>
        </w:tc>
        <w:tc>
          <w:tcPr>
            <w:tcW w:type="dxa" w:w="3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6</w:t>
            </w:r>
          </w:p>
        </w:tc>
        <w:tc>
          <w:tcPr>
            <w:tcW w:type="dxa" w:w="4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Infrastructure diagram (draw.io export)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Section 1</w:t>
            </w:r>
          </w:p>
        </w:tc>
        <w:tc>
          <w:tcPr>
            <w:tcW w:type="dxa" w:w="3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7</w:t>
            </w:r>
          </w:p>
        </w:tc>
        <w:tc>
          <w:tcPr>
            <w:tcW w:type="dxa" w:w="4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VPS provisioning screenshots</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Section 1</w:t>
            </w:r>
          </w:p>
        </w:tc>
        <w:tc>
          <w:tcPr>
            <w:tcW w:type="dxa" w:w="3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8</w:t>
            </w:r>
          </w:p>
        </w:tc>
        <w:tc>
          <w:tcPr>
            <w:tcW w:type="dxa" w:w="4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Trello/Jira board with Sprint 1 and Sprint 2 backlogs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Section 2</w:t>
            </w:r>
          </w:p>
        </w:tc>
        <w:tc>
          <w:tcPr>
            <w:tcW w:type="dxa" w:w="3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9</w:t>
            </w:r>
          </w:p>
        </w:tc>
        <w:tc>
          <w:tcPr>
            <w:tcW w:type="dxa" w:w="4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Burndown chart — Sprint 1</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Section 2</w:t>
            </w:r>
          </w:p>
        </w:tc>
        <w:tc>
          <w:tcPr>
            <w:tcW w:type="dxa" w:w="3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10</w:t>
            </w:r>
          </w:p>
        </w:tc>
        <w:tc>
          <w:tcPr>
            <w:tcW w:type="dxa" w:w="4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Burndown chart — Sprint 2</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Section 2</w:t>
            </w:r>
          </w:p>
        </w:tc>
        <w:tc>
          <w:tcPr>
            <w:tcW w:type="dxa" w:w="3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11</w:t>
            </w:r>
          </w:p>
        </w:tc>
        <w:tc>
          <w:tcPr>
            <w:tcW w:type="dxa" w:w="4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Jenkinsfile with all pipeline stages</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Section 3</w:t>
            </w:r>
          </w:p>
        </w:tc>
        <w:tc>
          <w:tcPr>
            <w:tcW w:type="dxa" w:w="3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12</w:t>
            </w:r>
          </w:p>
        </w:tc>
        <w:tc>
          <w:tcPr>
            <w:tcW w:type="dxa" w:w="4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Jenkins pipeline run screenshots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Section 3</w:t>
            </w:r>
          </w:p>
        </w:tc>
        <w:tc>
          <w:tcPr>
            <w:tcW w:type="dxa" w:w="3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13</w:t>
            </w:r>
          </w:p>
        </w:tc>
        <w:tc>
          <w:tcPr>
            <w:tcW w:type="dxa" w:w="4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Prometheus + Grafana dashboard screenshots</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Section 4</w:t>
            </w:r>
          </w:p>
        </w:tc>
        <w:tc>
          <w:tcPr>
            <w:tcW w:type="dxa" w:w="3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14</w:t>
            </w:r>
          </w:p>
        </w:tc>
        <w:tc>
          <w:tcPr>
            <w:tcW w:type="dxa" w:w="4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Ansible playbook 1 + execution log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Section 5</w:t>
            </w:r>
          </w:p>
        </w:tc>
        <w:tc>
          <w:tcPr>
            <w:tcW w:type="dxa" w:w="3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15</w:t>
            </w:r>
          </w:p>
        </w:tc>
        <w:tc>
          <w:tcPr>
            <w:tcW w:type="dxa" w:w="4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Ansible playbook 2 + execution log</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Section 5</w:t>
            </w:r>
          </w:p>
        </w:tc>
        <w:tc>
          <w:tcPr>
            <w:tcW w:type="dxa" w:w="3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16</w:t>
            </w:r>
          </w:p>
        </w:tc>
        <w:tc>
          <w:tcPr>
            <w:tcW w:type="dxa" w:w="4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PyTest results with 80%+ coverage report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Section 6</w:t>
            </w:r>
          </w:p>
        </w:tc>
        <w:tc>
          <w:tcPr>
            <w:tcW w:type="dxa" w:w="3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17</w:t>
            </w:r>
          </w:p>
        </w:tc>
        <w:tc>
          <w:tcPr>
            <w:tcW w:type="dxa" w:w="4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Dockerfile and docker-compose.yml</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Section 7</w:t>
            </w:r>
          </w:p>
        </w:tc>
        <w:tc>
          <w:tcPr>
            <w:tcW w:type="dxa" w:w="3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18</w:t>
            </w:r>
          </w:p>
        </w:tc>
        <w:tc>
          <w:tcPr>
            <w:tcW w:type="dxa" w:w="4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Kubernetes YAML manifests or Helm chart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Section 7</w:t>
            </w:r>
          </w:p>
        </w:tc>
        <w:tc>
          <w:tcPr>
            <w:tcW w:type="dxa" w:w="3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19</w:t>
            </w:r>
          </w:p>
        </w:tc>
        <w:tc>
          <w:tcPr>
            <w:tcW w:type="dxa" w:w="4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kubectl CLI output screenshots</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Section 7</w:t>
            </w:r>
          </w:p>
        </w:tc>
        <w:tc>
          <w:tcPr>
            <w:tcW w:type="dxa" w:w="3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20</w:t>
            </w:r>
          </w:p>
        </w:tc>
        <w:tc>
          <w:tcPr>
            <w:tcW w:type="dxa" w:w="4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Architecture document with UML diagrams</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Section 8</w:t>
            </w:r>
          </w:p>
        </w:tc>
        <w:tc>
          <w:tcPr>
            <w:tcW w:type="dxa" w:w="3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21</w:t>
            </w:r>
          </w:p>
        </w:tc>
        <w:tc>
          <w:tcPr>
            <w:tcW w:type="dxa" w:w="4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Swagger UI link or Postman collection</w:t>
            </w:r>
          </w:p>
        </w:tc>
        <w:tc>
          <w:tcPr>
            <w:tcW w:type="dxa" w:w="140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Section 10</w:t>
            </w:r>
          </w:p>
        </w:tc>
        <w:tc>
          <w:tcPr>
            <w:tcW w:type="dxa" w:w="3160"/>
            <w:tcBorders>
              <w:top w:val="single" w:color="CCCCCC" w:sz="1"/>
              <w:left w:val="single" w:color="CCCCCC" w:sz="1"/>
              <w:bottom w:val="single" w:color="CCCCCC" w:sz="1"/>
              <w:right w:val="single" w:color="CCCCCC" w:sz="1"/>
            </w:tcBorders>
            <w:shd w:fill="F4F6F8" w:val="clear"/>
            <w:tcMar>
              <w:top w:type="dxa" w:w="90"/>
              <w:left w:type="dxa" w:w="150"/>
              <w:bottom w:type="dxa" w:w="90"/>
              <w:right w:type="dxa" w:w="150"/>
            </w:tcMar>
          </w:tcPr>
          <w:p>
            <w:r>
              <w:rPr>
                <w:rFonts w:ascii="Arial" w:cs="Arial" w:eastAsia="Arial" w:hAnsi="Arial"/>
                <w:color w:val="222222"/>
                <w:sz w:val="20"/>
                <w:szCs w:val="20"/>
              </w:rPr>
              <w:t xml:space="preserve">☐ Pending</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22</w:t>
            </w:r>
          </w:p>
        </w:tc>
        <w:tc>
          <w:tcPr>
            <w:tcW w:type="dxa" w:w="4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User manual / onboarding guide</w:t>
            </w:r>
          </w:p>
        </w:tc>
        <w:tc>
          <w:tcPr>
            <w:tcW w:type="dxa" w:w="1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Section 10</w:t>
            </w:r>
          </w:p>
        </w:tc>
        <w:tc>
          <w:tcPr>
            <w:tcW w:type="dxa" w:w="31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tcPr>
          <w:p>
            <w:r>
              <w:rPr>
                <w:rFonts w:ascii="Arial" w:cs="Arial" w:eastAsia="Arial" w:hAnsi="Arial"/>
                <w:color w:val="222222"/>
                <w:sz w:val="20"/>
                <w:szCs w:val="20"/>
              </w:rPr>
              <w:t xml:space="preserve">☐ Pending</w:t>
            </w:r>
          </w:p>
        </w:tc>
      </w:tr>
    </w:tbl>
    <w:p>
      <w:pPr>
        <w:spacing w:before="100" w:after="100"/>
      </w:pPr>
      <w:r>
        <w:t xml:space="preserve"/>
      </w:r>
    </w:p>
    <w:p>
      <w:pPr>
        <w:pBdr>
          <w:left w:val="single" w:color="C0392B" w:sz="14" w:space="6"/>
        </w:pBdr>
        <w:shd w:fill="FDF2F2" w:val="clear"/>
        <w:spacing w:before="120" w:after="120"/>
      </w:pPr>
      <w:r>
        <w:rPr>
          <w:rFonts w:ascii="Arial" w:cs="Arial" w:eastAsia="Arial" w:hAnsi="Arial"/>
          <w:b/>
          <w:bCs/>
          <w:color w:val="C0392B"/>
          <w:sz w:val="21"/>
          <w:szCs w:val="21"/>
        </w:rPr>
        <w:t xml:space="preserve">Late submission penalty: Your project will be evaluated on 60% of your score. Submit before the deadline.</w:t>
      </w:r>
    </w:p>
    <w:p>
      <w:pPr>
        <w:spacing w:before="100" w:after="100"/>
      </w:pPr>
      <w:r>
        <w:t xml:space="preserve"/>
      </w:r>
    </w:p>
    <w:p>
      <w:pPr>
        <w:pBdr>
          <w:bottom w:val="single" w:color="0D2B55" w:sz="6" w:space="1"/>
        </w:pBdr>
        <w:spacing w:before="200" w:after="200"/>
      </w:pPr>
      <w:r>
        <w:t xml:space="preserve"/>
      </w:r>
    </w:p>
    <w:p>
      <w:pPr>
        <w:spacing w:before="300" w:after="80"/>
        <w:jc w:val="center"/>
      </w:pPr>
      <w:r>
        <w:rPr>
          <w:rFonts w:ascii="Arial" w:cs="Arial" w:eastAsia="Arial" w:hAnsi="Arial"/>
          <w:b/>
          <w:bCs/>
          <w:color w:val="0D2B55"/>
          <w:sz w:val="24"/>
          <w:szCs w:val="24"/>
        </w:rPr>
        <w:t xml:space="preserve">MindBridge — Built with empathy. Graded with excellence.</w:t>
      </w:r>
    </w:p>
    <w:p>
      <w:pPr>
        <w:spacing w:before="0" w:after="0"/>
        <w:jc w:val="center"/>
      </w:pPr>
      <w:r>
        <w:rPr>
          <w:rFonts w:ascii="Arial" w:cs="Arial" w:eastAsia="Arial" w:hAnsi="Arial"/>
          <w:i/>
          <w:iCs/>
          <w:color w:val="7F8C8D"/>
          <w:sz w:val="20"/>
          <w:szCs w:val="20"/>
        </w:rPr>
        <w:t xml:space="preserve">SEN3244 Software Architecture  |  Spring 2026  |  ICT University of Cameroon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C7B" w:sz="4" w:space="4"/>
      </w:pBdr>
      <w:tabs>
        <w:tab w:val="right" w:pos="9026"/>
      </w:tabs>
      <w:spacing w:before="80" w:after="0"/>
    </w:pPr>
    <w:r>
      <w:rPr>
        <w:rFonts w:ascii="Arial" w:cs="Arial" w:eastAsia="Arial" w:hAnsi="Arial"/>
        <w:color w:val="7F8C8D"/>
        <w:sz w:val="18"/>
        <w:szCs w:val="18"/>
      </w:rPr>
      <w:t xml:space="preserve">Confidential — ICT University of Cameroon</w:t>
    </w:r>
    <w:r>
      <w:rPr>
        <w:rFonts w:ascii="Arial" w:cs="Arial" w:eastAsia="Arial" w:hAnsi="Arial"/>
        <w:color w:val="7F8C8D"/>
        <w:sz w:val="18"/>
        <w:szCs w:val="18"/>
      </w:rPr>
      <w:t xml:space="preserve">	Page </w:t>
    </w:r>
    <w:r>
      <w:rPr>
        <w:rFonts w:ascii="Arial" w:cs="Arial" w:eastAsia="Arial" w:hAnsi="Arial"/>
        <w:color w:val="7F8C8D"/>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4" w:space="4"/>
      </w:pBdr>
      <w:spacing w:before="0" w:after="80"/>
    </w:pPr>
    <w:r>
      <w:rPr>
        <w:rFonts w:ascii="Arial" w:cs="Arial" w:eastAsia="Arial" w:hAnsi="Arial"/>
        <w:color w:val="7F8C8D"/>
        <w:sz w:val="18"/>
        <w:szCs w:val="18"/>
      </w:rPr>
      <w:t xml:space="preserve">MindBridge — Software Requirements Specification</w:t>
    </w:r>
    <w:r>
      <w:rPr>
        <w:rFonts w:ascii="Arial" w:cs="Arial" w:eastAsia="Arial" w:hAnsi="Arial"/>
        <w:i/>
        <w:iCs/>
        <w:color w:val="7F8C8D"/>
        <w:sz w:val="18"/>
        <w:szCs w:val="18"/>
      </w:rPr>
      <w:t xml:space="preserve">    |    SEN3244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200"/>
      <w:outlineLvl w:val="0"/>
    </w:pPr>
    <w:rPr>
      <w:rFonts w:ascii="Georgia" w:hAnsi="Georgia" w:cs="Georgia"/>
      <w:b/>
      <w:bCs/>
      <w:color w:val="1B2A4A"/>
      <w:sz w:val="36"/>
      <w:szCs w:val="36"/>
    </w:rPr>
  </w:style>
  <w:style w:type="paragraph" w:styleId="Heading2">
    <w:name w:val="heading 2"/>
    <w:basedOn w:val="Normal"/>
    <w:next w:val="Normal"/>
    <w:pPr>
      <w:spacing w:before="320" w:after="120"/>
      <w:outlineLvl w:val="1"/>
    </w:pPr>
    <w:rPr>
      <w:rFonts w:ascii="Georgia" w:hAnsi="Georgia" w:cs="Georgia"/>
      <w:b/>
      <w:bCs/>
      <w:color w:val="1B2A4A"/>
      <w:sz w:val="28"/>
      <w:szCs w:val="28"/>
    </w:rPr>
  </w:style>
  <w:style w:type="paragraph" w:styleId="Heading3">
    <w:name w:val="heading 3"/>
    <w:basedOn w:val="Normal"/>
    <w:next w:val="Normal"/>
    <w:pPr>
      <w:spacing w:before="240" w:after="80"/>
      <w:outlineLvl w:val="2"/>
    </w:pPr>
    <w:rPr>
      <w:rFonts w:ascii="Georgia" w:hAnsi="Georgia" w:cs="Georgia"/>
      <w:b/>
      <w:bCs/>
      <w:color w:val="1B2A4A"/>
      <w:sz w:val="24"/>
      <w:szCs w:val="24"/>
    </w:rPr>
  </w:style>
  <w:style w:type="paragraph" w:styleId="Normal">
    <w:name w:val="Normal"/>
    <w:rPr>
      <w:rFonts w:ascii="Georgia" w:hAnsi="Georgia" w:cs="Georgia"/>
      <w:color w:val="000000"/>
      <w:sz w:val="24"/>
      <w:szCs w:val="24"/>
    </w:rPr>
    <w:pPr>
      <w:jc w:val="both"/>
      <w:spacing w:after="160" w:line="340" w:lineRule="auto"/>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2026-03-19T06:49:20.069Z</dcterms:created>
  <dcterms:modified xsi:type="dcterms:W3CDTF">2026-03-19T06:49:20.071Z</dcterms:modified>
</cp:coreProperties>
</file>

<file path=docProps/custom.xml><?xml version="1.0" encoding="utf-8"?>
<Properties xmlns="http://schemas.openxmlformats.org/officeDocument/2006/custom-properties" xmlns:vt="http://schemas.openxmlformats.org/officeDocument/2006/docPropsVTypes"/>
</file>