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 w:before="0"/>
      </w:pPr>
    </w:p>
    <w:p>
      <w:pPr>
        <w:spacing w:after="120" w:before="0"/>
        <w:jc w:val="center"/>
      </w:pPr>
      <w:r>
        <w:rPr>
          <w:rFonts w:ascii="Georgia" w:cs="Georgia" w:eastAsia="Georgia" w:hAnsi="Georgia"/>
          <w:b/>
          <w:bCs/>
          <w:color w:val="C9A84C"/>
          <w:spacing w:val="80"/>
          <w:sz w:val="24"/>
          <w:szCs w:val="24"/>
        </w:rPr>
        <w:t xml:space="preserve">ICT UNIVERSITY OF CAMEROON</w:t>
      </w:r>
    </w:p>
    <w:p>
      <w:pPr>
        <w:spacing w:after="60" w:before="0"/>
        <w:jc w:val="center"/>
      </w:pPr>
      <w:r>
        <w:rPr>
          <w:rFonts w:ascii="Georgia" w:cs="Georgia" w:eastAsia="Georgia" w:hAnsi="Georgia"/>
          <w:color w:val="C9A84C"/>
          <w:spacing w:val="60"/>
          <w:sz w:val="20"/>
          <w:szCs w:val="20"/>
        </w:rPr>
        <w:t xml:space="preserve">DEPARTMENT OF COMPUTER ENGINEERING</w:t>
      </w:r>
    </w:p>
    <w:p>
      <w:pPr>
        <w:pBdr>
          <w:bottom w:val="single" w:color="C9A84C" w:sz="6" w:space="1"/>
        </w:pBdr>
        <w:spacing w:after="240" w:before="240"/>
        <w:jc w:val="center"/>
      </w:pPr>
    </w:p>
    <w:p>
      <w:pPr>
        <w:spacing w:after="160" w:before="240"/>
        <w:jc w:val="center"/>
      </w:pPr>
      <w:r>
        <w:rPr>
          <w:rFonts w:ascii="Georgia" w:cs="Georgia" w:eastAsia="Georgia" w:hAnsi="Georgia"/>
          <w:b/>
          <w:bCs/>
          <w:color w:val="1B2A4A"/>
          <w:sz w:val="52"/>
          <w:szCs w:val="52"/>
        </w:rPr>
        <w:t xml:space="preserve">SOFTWARE ARCHITECTURE DOCUMENT</w:t>
      </w:r>
    </w:p>
    <w:p>
      <w:pPr>
        <w:spacing w:after="480" w:before="0"/>
        <w:jc w:val="center"/>
      </w:pPr>
      <w:r>
        <w:rPr>
          <w:rFonts w:ascii="Georgia" w:cs="Georgia" w:eastAsia="Georgia" w:hAnsi="Georgia"/>
          <w:i/>
          <w:iCs/>
          <w:color w:val="C9A84C"/>
          <w:sz w:val="24"/>
          <w:szCs w:val="24"/>
        </w:rPr>
        <w:t xml:space="preserve">SEN3244 — Software Architecture  |  Section 8 — Architecture (20 marks)</w:t>
      </w:r>
    </w:p>
    <w:p>
      <w:pPr>
        <w:pBdr>
          <w:bottom w:val="single" w:color="C9A84C" w:sz="4" w:space="1"/>
        </w:pBdr>
        <w:spacing w:after="360" w:before="0"/>
        <w:jc w:val="center"/>
      </w:pPr>
    </w:p>
    <w:p>
      <w:pP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1B2A4A"/>
          <w:sz w:val="22"/>
          <w:szCs w:val="22"/>
        </w:rPr>
        <w:t xml:space="preserve">Software Architecture Document (SAD) v1.0</w:t>
      </w:r>
    </w:p>
    <w:p>
      <w:pPr>
        <w:spacing w:after="80" w:before="240"/>
        <w:jc w:val="right"/>
      </w:pPr>
      <w:r>
        <w:rPr>
          <w:rFonts w:ascii="Georgia" w:cs="Georgia" w:eastAsia="Georgia" w:hAnsi="Georgia"/>
          <w:b/>
          <w:bCs/>
          <w:color w:val="C9A84C"/>
          <w:sz w:val="22"/>
          <w:szCs w:val="22"/>
        </w:rPr>
        <w:t xml:space="preserve">Submitted by:</w:t>
      </w:r>
    </w:p>
    <w:p>
      <w:pPr>
        <w:spacing w:after="120" w:before="0"/>
        <w:jc w:val="right"/>
      </w:pP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MindBridge Development Team</w:t>
      </w:r>
    </w:p>
    <w:p>
      <w:pPr>
        <w:spacing w:after="80" w:before="0"/>
        <w:jc w:val="right"/>
      </w:pPr>
      <w:r>
        <w:rPr>
          <w:rFonts w:ascii="Georgia" w:cs="Georgia" w:eastAsia="Georgia" w:hAnsi="Georgia"/>
          <w:color w:val="000000"/>
          <w:sz w:val="22"/>
          <w:szCs w:val="22"/>
        </w:rPr>
        <w:t xml:space="preserve">Course: SEN3244 — Software Architecture</w:t>
      </w:r>
    </w:p>
    <w:p>
      <w:pPr>
        <w:spacing w:after="80" w:before="0"/>
        <w:jc w:val="right"/>
      </w:pPr>
      <w:r>
        <w:rPr>
          <w:rFonts w:ascii="Georgia" w:cs="Georgia" w:eastAsia="Georgia" w:hAnsi="Georgia"/>
          <w:color w:val="000000"/>
          <w:sz w:val="22"/>
          <w:szCs w:val="22"/>
        </w:rPr>
        <w:t xml:space="preserve">Supervisor: Engr. TEKOH PALMA</w:t>
      </w:r>
    </w:p>
    <w:p>
      <w:pPr>
        <w:spacing w:after="80" w:before="0"/>
        <w:jc w:val="right"/>
      </w:pPr>
      <w:r>
        <w:rPr>
          <w:rFonts w:ascii="Georgia" w:cs="Georgia" w:eastAsia="Georgia" w:hAnsi="Georgia"/>
          <w:color w:val="000000"/>
          <w:sz w:val="22"/>
          <w:szCs w:val="22"/>
        </w:rPr>
        <w:t xml:space="preserve">Spring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60" w:before="480"/>
      </w:pPr>
      <w:r>
        <w:rPr>
          <w:rFonts w:ascii="Georgia" w:cs="Georgia" w:eastAsia="Georgia" w:hAnsi="Georgia"/>
          <w:b/>
          <w:bCs/>
          <w:color w:val="C9A84C"/>
          <w:spacing w:val="120"/>
          <w:sz w:val="18"/>
          <w:szCs w:val="18"/>
        </w:rPr>
        <w:t xml:space="preserve">CONTENTS</w:t>
      </w:r>
    </w:p>
    <w:p>
      <w:pPr>
        <w:pStyle w:val="Heading1"/>
        <w:spacing w:after="160" w:before="80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TABLE OF CONTENTS</w:t>
      </w:r>
    </w:p>
    <w:p>
      <w:pPr>
        <w:pBdr>
          <w:bottom w:val="single" w:color="C9A84C" w:sz="4" w:space="1"/>
        </w:pBdr>
        <w:spacing w:after="80" w:before="8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60" w:before="480"/>
      </w:pPr>
      <w:r>
        <w:rPr>
          <w:rFonts w:ascii="Georgia" w:cs="Georgia" w:eastAsia="Georgia" w:hAnsi="Georgia"/>
          <w:b/>
          <w:bCs/>
          <w:color w:val="C9A84C"/>
          <w:spacing w:val="120"/>
          <w:sz w:val="18"/>
          <w:szCs w:val="18"/>
        </w:rPr>
        <w:t xml:space="preserve">MINDBRIDGE — SOFTWARE ARCHITECTURE DOCUMENT (SAD)</w:t>
      </w:r>
    </w:p>
    <w:p>
      <w:pPr>
        <w:pStyle w:val="Heading1"/>
        <w:spacing w:after="160" w:before="80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MindBridge — Software Architecture Document (SAD)</w:t>
      </w:r>
    </w:p>
    <w:p>
      <w:pPr>
        <w:pBdr>
          <w:bottom w:val="single" w:color="C9A84C" w:sz="4" w:space="1"/>
        </w:pBdr>
        <w:spacing w:after="80" w:before="8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Course: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SEN3244 Software Architecture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Section 8 — Architecture Documentation (20 marks)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Version: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1.0  |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Date: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May 2026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01.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Table of Contents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1.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[System Overview](#1-system-overview)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2.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[Architectural Drivers](#2-architectural-drivers)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3.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[Architectural Style: Layered N-Tier](#3-architectural-style-layered-n-tier)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4.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[Component View](#4-component-view)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5.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[Use Case Diagram](#5-use-case-diagram)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6.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[Class Diagram — Data Model](#6-class-diagram--data-model)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7.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[Sequence Diagrams](#7-sequence-diagrams)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8.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[Deployment View](#8-deployment-view)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9.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[Security Architecture](#9-security-architecture)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10.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[Technology Stack Decisions](#10-technology-stack-decisions)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11.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[Quality Attribute Trade-offs](#11-quality-attribute-trade-offs)</w:t>
      </w:r>
    </w:p>
    <w:p>
      <w:pPr>
        <w:spacing w:after="60" w:before="60" w:line="320" w:lineRule="auto"/>
        <w:ind w:left="540" w:hanging="360"/>
      </w:pPr>
      <w:r>
        <w:rPr>
          <w:rFonts w:ascii="Georgia" w:cs="Georgia" w:eastAsia="Georgia" w:hAnsi="Georgia"/>
          <w:b/>
          <w:bCs/>
          <w:color w:val="C9A84C"/>
          <w:sz w:val="24"/>
          <w:szCs w:val="24"/>
        </w:rPr>
        <w:t xml:space="preserve">12. 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[Privacy Architecture](#12-privacy-architecture)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02.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System Overview</w:t>
      </w: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color w:val="000000"/>
          <w:sz w:val="24"/>
          <w:szCs w:val="24"/>
        </w:rPr>
        <w:t xml:space="preserve">MindBridge is a campus mental-health platform serving students and administrators at African universities. Students can track their daily mood, write private journal entries, participate in an anonymous peer forum, access wellness resources, escalate a crisis flag, and chat with an AI wellness companion. Administrators view anonymised campus wellbeing trends, manage resources, moderate the forum, and respond to crisis alerts.</w:t>
      </w: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Key constraints: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Privacy-first: no individual student data is ever exposed to admins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Must work on mobile browsers at 4G speeds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Deployable on a single Oracle Cloud VPS (student budget)</w:t>
      </w:r>
    </w:p>
    <w:p>
      <w:pPr>
        <w:spacing w:after="60" w:before="60" w:line="320" w:lineRule="auto"/>
        <w:ind w:left="360" w:hanging="36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► 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Team of 4 — 8-week delivery window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03.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Architectural Drivers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ID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Driver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Category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Priority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AD-01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Student data must never be accessible to admins (journal, mood)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Security / Privacy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Critical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AD-02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System must serve all registered students simultaneously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Performance / Scalability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High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AD-03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Zero-downtime deployments (rolling updates)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Availability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High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AD-04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New features can be added without refactoring the whole system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Maintainability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High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AD-05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Each layer must be independently unit-testable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Testability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High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AD-06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Deployable by a 4-person student team on a budget VPS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Cost / Operability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Medium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04.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Architectural Style: Layered N-Tier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Decision</w:t>
      </w: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color w:val="000000"/>
          <w:sz w:val="24"/>
          <w:szCs w:val="24"/>
        </w:rPr>
        <w:t xml:space="preserve">We chose a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5-layer N-Tier architecture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over microservices or event-driven alternatives.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Justification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Option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Pros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Cons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Verdict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N-Tier (chosen)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Clear separation; easy to test per layer; fits 4-person team; proven pattern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Cannot scale individual features independently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✅ Chosen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Microservices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Independent scaling per service; fault isolation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Massive operational overhead; 4-person team insufficient; network latency between services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❌ Rejected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Event-Driven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Loose coupling; great for async workflows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Complex to debug; overkill for a CRUD-heavy wellness app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❌ Rejected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The Five Layers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                  PRESENTATION LAYER      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React 18 + TypeScript SPA   │   Swagger UI (/docs)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Served by: Nginx (K8s pod)  │   Mobile-first, responsive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                   API / ROUTING LAYER    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FastAPI route handlers (Python 3.11)     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JWT Auth Middleware  │  Role-Based Access Control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Request validation (Pydantic v2)  │  Rate limiting (slowapi)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                BUSINESS LOGIC LAYER      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MoodService  │  JournalService  │  ForumService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CrisisService  │  ResourceService  │  AIService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AuthService  │  EmailService              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                DATA ACCESS LAYER         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SQLAlchemy ORM 2.0  │  Repository pattern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Alembic migrations  │  Connection pooling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                 DATABASE LAYER           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            PostgreSQL 15 (Docker container)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│          PersistentVolumeClaim (Kubernetes)                    │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Rule: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 Each layer communicates only with the layer directly below it. Routes call services; services call the DB. No route handler contains SQL; no model contains business logic.</w:t>
      </w: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05.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Component View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graph TB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Client["Client (Browser / Mobile)"]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React["React 18 SPA\n(TypeScript)"]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K8s["Kubernetes Cluster (Oracle Cloud VPS)"]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subgraph Frontend["Frontend Pod (Nginx)"]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Nginx["Nginx\nStatic SPA"]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subgraph API["API Pods × 2 (FastAPI)"]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Routes["Route Handlers\n/auth /mood /journal\n/forum /crisis /resources /ai"]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Middleware["JWT Auth\nRole Guard\nRate Limiter"]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Services["Services\nMood | Journal | Forum\nCrisis | AI | Auth"]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subgraph DB["Database Pod"]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Postgres[(PostgreSQL 15)]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subgraph Monitor["Monitoring"]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Prometheus[Prometheus]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Grafana[Grafana]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Ingress["Nginx Ingress\nController"]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External["External Services"]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ClaudeAPI["Anthropic\nClaude API"]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EmailSvc["Email / SMTP"]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React --&gt;|"HTTPS"| Ingress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Ingress --&gt;|"/ (SPA)"| Nginx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Ingress --&gt;|"/api/*"| Routes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Middleware --&gt; Routes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Routes --&gt; Services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Services --&gt;|"SQLAlchemy ORM"| Postgres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Services --&gt;|"REST /messages"| ClaudeAPI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Services --&gt;|"SMTP"| EmailSvc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Prometheus --&gt;|"scrape /metrics"| Routes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Grafana --&gt;|"query"| Prometheus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06.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Use Case Diagram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graph LR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Student((Student))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Admin((Admin))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Authentication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UC1[Register account]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UC2[Login / SSO]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UC3[Reset password]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Wellness Tracking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UC4[Daily mood check-in]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UC5[View mood history]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UC6[Write journal entry]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UC7[Read own journal]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Community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UC8[Post anonymously to forum]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UC9[Reply to forum posts]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UC10[Browse resource library]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Crisis Support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UC11[Submit crisis flag]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UC12[Chat with AI companion]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Admin Functions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UC13[View campus mood trends]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UC14[Manage crisis alerts]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UC15[Resolve crisis flag]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UC16[Create / edit resources]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UC17[Moderate forum posts]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UC1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UC2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UC3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UC4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UC5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UC6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UC7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UC8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UC9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UC10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UC11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Student --&gt; UC12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Admin --&gt; UC2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Admin --&gt; UC13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Admin --&gt; UC14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Admin --&gt; UC15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Admin --&gt; UC16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Admin --&gt; UC17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07.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Class Diagram — Data Model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classDiagram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User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name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email (unique)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password_hash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+UserRole role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university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year_of_study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avatar_url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created_at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updated_at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+hash_password(plain)$ String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MoodLog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anon_token (HMAC-SHA256 of user_id)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+Int mood_score (1-5)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+Int energy_level (1-5)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note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 log_date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created_at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JournalEntry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user_id (FK → User)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title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body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created_at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updated_at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ForumPost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user_id (FK → User)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anon_name (auto-generated)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body (max 500)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category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+Int like_count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created_at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ForumReply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post_id (FK → ForumPost)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user_id (FK → User)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anon_name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body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created_at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PostLike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post_id (FK → ForumPost)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anon_token (HMAC-SHA256 of user_id)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CrisisFlag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+Enum severity (low/medium/high)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message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+Boolean resolved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resolution_note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created_at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resolved_at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class Resource {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title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category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description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+String url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+UUID created_by (FK → User)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+DateTime created_at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User "1" --&gt; "0..*" JournalEntry : owns (private)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User "1" --&gt; "0..*" ForumPost : posts (anon)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User "1" --&gt; "0..*" ForumReply : replies (anon)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User "1" --&gt; "0..*" Resource : creates (admin only)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ForumPost "1" --&gt; "0..*" ForumReply : has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ForumPost "1" --&gt; "0..*" PostLike : receives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for MoodLog "anon_token = HMAC-SHA256(user_id)\nNEVER stores user_id directly"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for CrisisFlag "No user_id — completely anonymous"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for PostLike "anon_token only — no user identity"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08.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Sequence Diagrams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7.1 — Student Login Flow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sequenceDiagram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C as Client (React)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A as FastAPI /auth/login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M as JWT Middleware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S as AuthService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D as PostgreSQL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C-&gt;&gt;A: POST /api/v1/auth/login {email, password}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A-&gt;&gt;M: Rate limit check (10/min per IP)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M--&gt;&gt;A: OK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A-&gt;&gt;S: authenticate(email, password)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S-&gt;&gt;D: SELECT user WHERE email = ?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D--&gt;&gt;S: User row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S-&gt;&gt;S: bcrypt.verify(password, hash)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alt Password correct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S-&gt;&gt;S: create_access_token(user_id, role)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S-&gt;&gt;S: create_refresh_token(user_id)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S--&gt;&gt;A: {access_token, refresh_token, user}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A--&gt;&gt;C: 200 {access_token, refresh_token, user}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C-&gt;&gt;C: Store tokens in localStorage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C-&gt;&gt;C: Navigate to /dashboard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else Password wrong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S--&gt;&gt;A: raise AuthenticationError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A--&gt;&gt;C: 401 {detail: "Invalid credentials"}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7.2 — Student Submits Crisis Flag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sequenceDiagram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C as Client (React)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A as FastAPI /crisis/flag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M as Auth Middleware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S as CrisisService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D as PostgreSQL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C-&gt;&gt;A: POST /api/v1/crisis/flag {severity, message}\nAuthorization: Bearer &lt;token&gt;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A-&gt;&gt;M: Verify JWT token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M-&gt;&gt;M: Decode JWT → user_id, role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alt Token invalid / expired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M--&gt;&gt;C: 401 Unauthorized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M--&gt;&gt;A: Current user (role=student)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A-&gt;&gt;S: submit_flag(severity, message)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over S: user_id deliberately NOT passed to service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S-&gt;&gt;D: INSERT INTO crisis_flags (severity, message)\nNO user_id column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D--&gt;&gt;S: CrisisFlag record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S--&gt;&gt;A: CrisisFlag schema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A--&gt;&gt;C: 201 {id, severity, resolved: false}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over D: Admin queries crisis_flags later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over D: Only sees severity + message, never student identity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7.3 — AI Wellness Companion Chat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sequenceDiagram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C as Client (React)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A as FastAPI /ai/chat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M as Auth + Rate Limit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S as AIService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participant X as Anthropic Claude API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C-&gt;&gt;A: POST /api/v1/ai/chat\n{message, history[]}\nAuthorization: Bearer &lt;token&gt;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A-&gt;&gt;M: Verify JWT (30 req/min per user)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M--&gt;&gt;A: OK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A-&gt;&gt;S: get_ai_response(message, history)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S-&gt;&gt;S: Build messages array:\n[system_prompt, ...history, user_msg]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over S: System prompt:\n"You are a student wellness companion.\nNever diagnose. Include crisis resources\nif self-harm is detected."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S-&gt;&gt;X: POST /v1/messages\n{model, messages, max_tokens}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X--&gt;&gt;S: {content: [{text: "AI response"}]}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S--&gt;&gt;A: AI reply text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A--&gt;&gt;C: 200 {reply: "..."}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Note over C: History stored in React state ONLY\nNever persisted server-side (privacy)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09.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Deployment View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graph TB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Internet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User["👤 Student Browser\n(Mobile / Desktop)"]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VPS["Oracle Cloud VPS (Ubuntu 22.04)"]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subgraph K8s["Kubernetes (Minikube)"]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Ingress["🔀 Nginx Ingress\n:80 / :443"]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subgraph NS["Namespace: mindbridge"]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FE1["🖥 Frontend Pod 1\n(Nginx + React)"]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FE2["🖥 Frontend Pod 2\n(Nginx + React)"]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API1["⚙ API Pod 1\n(FastAPI)"]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API2["⚙ API Pod 2\n(FastAPI)"]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DB["🗄 PostgreSQL Pod\n(postgres:15-alpine)"]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PVC["💾 PersistentVolumeClaim\n5 Gi"]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HPA["📈 HPA\n2-8 replicas\nCPU &gt; 70%"]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Prom["📊 Prometheus\n:9090"]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Graf["📈 Grafana\n:3000"]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Ansible["🔧 Ansible\n(provisioning)"]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Jenkins["🏗 Jenkins CI/CD\n(build + deploy)"]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DockerHub["Docker Hub"]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ImgAPI["mindbridge-api:latest"]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ImgFE["mindbridge-frontend:latest"]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subgraph External["External APIs"]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Claude["Anthropic\nClaude API"]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SMTP["SMTP Server\n(email)"]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end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User --&gt;|"HTTPS"| Ingress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Ingress --&gt; FE1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Ingress --&gt; FE2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Ingress --&gt; API1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Ingress --&gt; API2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API1 --&gt; DB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API2 --&gt; DB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DB --&gt; PVC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HPA -.-&gt;|"scales"| API1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HPA -.-&gt;|"scales"| API2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Prom --&gt;|"scrape"| API1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Prom --&gt;|"scrape"| API2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Graf --&gt;|"query"| Prom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API1 --&gt; Claude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API2 --&gt; Claude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API1 --&gt; SMTP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Jenkins --&gt;|"kubectl apply"| K8s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Jenkins --&gt;|"docker pull"| DockerHub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Ansible --&gt;|"provision"| VPS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10.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Security Architecture</w:t>
      </w: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Authentication &amp; Authorisation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Concern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Implementation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Password storage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bcrypt (cost factor 12) — never plain-text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Session management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JWT access token (24h) + refresh token (30d)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Role enforcement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require_student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require_admin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middleware on each route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Token transmission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Authorization: Bearer &lt;token&gt;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header only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Google SSO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OAuth 2.0 implicit flow — Google verifies identity, we issue our own JWT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Data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Data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Protection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Database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Not exposed publicly (ClusterIP only, NetworkPolicy blocks external access)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Mood logs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anon_token = HMAC-SHA256(user_id + SECRET_KEY)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— cannot be reversed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Journal entries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Linked to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user_id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but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require_student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middleware blocks all admin access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Crisis flags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No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user_id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column exists — structurally impossible to identify the student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Forum posts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anon_name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auto-generated (e.g. "Silver Flamingo") — no link to account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Post likes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</w:rPr>
              <w:t xml:space="preserve">anon_token</w:t>
            </w:r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 only — same anonymisation as mood logs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AI conversations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Not stored server-side at all — client-side only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pStyle w:val="Heading3"/>
        <w:spacing w:after="8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Network Security</w:t>
      </w: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Internet → Nginx Ingress (TLS termination) → ClusterIP services (no public access)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NetworkPolicy: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- DB pod: accepts connections ONLY from API pods (port 5432)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- API pods: accept connections ONLY from frontend pods + ingress-nginx namespace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- Frontend pods: accept connections ONLY from ingress-nginx namespace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11.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Technology Stack Decisions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Technology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Justification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React 18 + TypeScript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Industry standard; strong typing catches bugs at compile time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Build tool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Vite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10× faster HMR than CRA; native ESM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Styling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Tailwind CSS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Utility-first; no CSS drift; small production bundle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FastAPI (Python 3.11)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Async; auto-generates OpenAPI docs; Pydantic validation; 4× faster than Django REST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ORM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SQLAlchemy 2.0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Type-safe; migration support via Alembic; PostgreSQL-optimised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PostgreSQL 15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ACID compliance; JSON column support; proven at scale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PyJWT + bcrypt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Stateless JWT; industry-standard password hashing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Testing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PyTest + pytest-cov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Simple fixtures; 81.84% coverage achieved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Container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Docker (multi-stage)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Small production images; reproducible builds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Orchestration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Kubernetes (Minikube)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Rolling updates; health probes; HPA; NetworkPolicy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CI/CD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Jenkins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Declarative pipeline; Docker build + push + K8s deploy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Monitoring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Prometheus + Grafana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De-facto standard; prometheus-fastapi-instrumentator auto-instruments endpoints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IaC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Ansible</w:t>
            </w:r>
          </w:p>
        </w:tc>
        <w:tc>
          <w:tcPr>
            <w:tcW w:type="dxa" w:w="312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Idempotent server provisioning; no agent required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12.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Quality Attribute Trade-offs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Quality Attribute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Decision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Trade-off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1B2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F5EFD8"/>
                <w:sz w:val="22"/>
                <w:szCs w:val="22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Performance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Async FastAPI with 2 uvicorn workers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Cannot use CPU-bound tasks in async handlers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Offload heavy tasks to background workers if needed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Scalability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Horizontal pod scaling (HPA, min 2 / max 8)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Database is single-instance bottleneck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Database connection pooling (SQLAlchemy pool_size=5)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Security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Strict NetworkPolicy; anon_token for mood/forum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Adds complexity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Well-documented privacy architecture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Availability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Rolling update (maxUnavailable=0); 2+ replicas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Rollout takes slightly longer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Acceptable for a campus app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Maintainability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Strict layer separation; services never in routes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Slightly more boilerplate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Pays dividends when adding features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Single VPS + Minikube vs. managed K8s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Limited compute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AF7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Sufficient for university scale; can migrate to EKS/GKE later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B2A4A"/>
                <w:sz w:val="22"/>
                <w:szCs w:val="22"/>
              </w:rPr>
              <w:t xml:space="preserve">Testability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In-memory SQLite for tests; mock DNS + limiter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Test DB ≠ production DB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Georgia" w:cs="Georgia" w:eastAsia="Georgia" w:hAnsi="Georgia"/>
                <w:color w:val="000000"/>
                <w:sz w:val="22"/>
                <w:szCs w:val="22"/>
              </w:rPr>
              <w:t xml:space="preserve">Critical paths validated with integration tests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spacing w:after="80" w:before="0"/>
      </w:pPr>
    </w:p>
    <w:p>
      <w:pPr>
        <w:pStyle w:val="Heading2"/>
        <w:spacing w:after="100" w:before="320"/>
      </w:pPr>
      <w:r>
        <w:rPr>
          <w:rFonts w:ascii="Georgia" w:cs="Georgia" w:eastAsia="Georgia" w:hAnsi="Georgia"/>
          <w:b/>
          <w:bCs/>
          <w:color w:val="C9A84C"/>
          <w:sz w:val="26"/>
          <w:szCs w:val="26"/>
        </w:rPr>
        <w:t xml:space="preserve">13. </w:t>
      </w:r>
      <w:r>
        <w:rPr>
          <w:rFonts w:ascii="Georgia" w:cs="Georgia" w:eastAsia="Georgia" w:hAnsi="Georgia"/>
          <w:b/>
          <w:bCs/>
          <w:color w:val="1B2A4A"/>
          <w:sz w:val="26"/>
          <w:szCs w:val="26"/>
        </w:rPr>
        <w:t xml:space="preserve">Privacy Architecture</w:t>
      </w: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color w:val="000000"/>
          <w:sz w:val="24"/>
          <w:szCs w:val="24"/>
        </w:rPr>
        <w:t xml:space="preserve">MindBridge is designed so that </w:t>
      </w: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no admin can ever identify which student posted what</w:t>
      </w:r>
      <w:r>
        <w:rPr>
          <w:rFonts w:ascii="Georgia" w:cs="Georgia" w:eastAsia="Georgia" w:hAnsi="Georgia"/>
          <w:color w:val="000000"/>
          <w:sz w:val="24"/>
          <w:szCs w:val="24"/>
        </w:rPr>
        <w:t xml:space="preserve">, even with full database access. This is enforced at the data layer, not just the API layer.</w:t>
      </w:r>
    </w:p>
    <w:p>
      <w:pPr>
        <w:spacing w:after="80" w:before="0"/>
      </w:pPr>
    </w:p>
    <w:p>
      <w:pPr>
        <w:spacing w:after="40" w:before="0"/>
      </w:pPr>
    </w:p>
    <w:p>
      <w:pPr>
        <w:shd w:fill="F8F5ED" w:val="clear"/>
        <w:spacing w:after="0" w:before="0"/>
      </w:pP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User Action                    What is stored in DB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Mood check-in           →  anon_token (HMAC-SHA256 of user_id)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mood_score, energy_level, note, date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❌ NOT user_id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Journal entry           →  user_id, title, body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✅ user_id IS stored (needed for privacy)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❌ Blocked at API level — require_student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   prevents any admin token from accessing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Forum post              →  anon_name (e.g. "Teal Sparrow"), body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user_id stored internally but NEVER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returned in API responses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❌ NOT visible in GET /forum/posts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Crisis flag             →  severity, message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❌ NOT user_id — column doesn't exist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The student is structurally unidentifiable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Post like               →  anon_token (HMAC-SHA256 of user_id)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                            ❌ NOT user_id</w:t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/>
      </w:r>
    </w:p>
    <w:p>
      <w:pPr>
        <w:shd w:fill="F8F5ED" w:val="clear"/>
        <w:spacing w:after="0" w:before="0"/>
        <w:ind w:left="480"/>
      </w:pPr>
      <w:r>
        <w:rPr>
          <w:rFonts w:ascii="Courier New" w:cs="Courier New" w:eastAsia="Courier New" w:hAnsi="Courier New"/>
          <w:color w:val="3A3A3A"/>
          <w:sz w:val="18"/>
          <w:szCs w:val="18"/>
        </w:rPr>
        <w:t xml:space="preserve">AI chat                 →  Not stored at all (client-side only)</w:t>
      </w:r>
    </w:p>
    <w:p>
      <w:pPr>
        <w:shd w:fill="F8F5ED" w:val="clear"/>
        <w:spacing w:after="0" w:before="0"/>
      </w:pPr>
    </w:p>
    <w:p>
      <w:pPr>
        <w:spacing w:after="80" w:before="0"/>
      </w:pPr>
    </w:p>
    <w:p>
      <w:pPr>
        <w:spacing w:after="80" w:before="0"/>
      </w:pPr>
    </w:p>
    <w:p>
      <w:pPr>
        <w:spacing w:after="160" w:before="0" w:line="340" w:lineRule="auto"/>
        <w:jc w:val="both"/>
      </w:pPr>
      <w:r>
        <w:rPr>
          <w:rFonts w:ascii="Georgia" w:cs="Georgia" w:eastAsia="Georgia" w:hAnsi="Georgia"/>
          <w:color w:val="000000"/>
          <w:sz w:val="24"/>
          <w:szCs w:val="24"/>
        </w:rPr>
        <w:t xml:space="preserve">This architecture satisfies GDPR Article 25 (Data Protection by Design) and the requirement that campus counselors cannot access individual student data without consent.</w:t>
      </w:r>
    </w:p>
    <w:p>
      <w:pPr>
        <w:spacing w:after="80" w:before="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3" w:space="1"/>
      </w:pBdr>
      <w:spacing w:before="0"/>
      <w:jc w:val="center"/>
    </w:pPr>
    <w:r>
      <w:rPr>
        <w:rFonts w:ascii="Georgia" w:cs="Georgia" w:eastAsia="Georgia" w:hAnsi="Georgia"/>
        <w:color w:val="888888"/>
        <w:sz w:val="18"/>
        <w:szCs w:val="18"/>
      </w:rPr>
      <w:t xml:space="preserve">ICT University of Cameroon  |  </w:t>
    </w:r>
    <w:r>
      <w:rPr>
        <w:rFonts w:ascii="Georgia" w:cs="Georgia" w:eastAsia="Georgia" w:hAnsi="Georgia"/>
        <w:color w:val="888888"/>
        <w:sz w:val="18"/>
        <w:szCs w:val="18"/>
      </w:rPr>
      <w:t xml:space="preserve">Page </w:t>
    </w:r>
    <w:r>
      <w:rPr>
        <w:rFonts w:ascii="Georgia" w:cs="Georgia" w:eastAsia="Georgia" w:hAnsi="Georgia"/>
        <w:b/>
        <w:bCs/>
        <w:color w:val="1B2A4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Georgia" w:cs="Georgia" w:eastAsia="Georgia" w:hAnsi="Georgia"/>
        <w:color w:val="888888"/>
        <w:sz w:val="18"/>
        <w:szCs w:val="18"/>
      </w:rPr>
      <w:t xml:space="preserve"> of </w:t>
    </w:r>
    <w:r>
      <w:rPr>
        <w:rFonts w:ascii="Georgia" w:cs="Georgia" w:eastAsia="Georgia" w:hAnsi="Georgia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3" w:space="1"/>
      </w:pBdr>
      <w:spacing w:after="0"/>
      <w:jc w:val="right"/>
    </w:pPr>
    <w:r>
      <w:rPr>
        <w:rFonts w:ascii="Georgia" w:cs="Georgia" w:eastAsia="Georgia" w:hAnsi="Georgia"/>
        <w:b/>
        <w:bCs/>
        <w:color w:val="1B2A4A"/>
        <w:sz w:val="18"/>
        <w:szCs w:val="18"/>
      </w:rPr>
      <w:t xml:space="preserve">MindBridge</w:t>
    </w:r>
    <w:r>
      <w:rPr>
        <w:rFonts w:ascii="Georgia" w:cs="Georgia" w:eastAsia="Georgia" w:hAnsi="Georgia"/>
        <w:color w:val="666666"/>
        <w:sz w:val="18"/>
        <w:szCs w:val="18"/>
      </w:rPr>
      <w:t xml:space="preserve">  |  SEN3244 Software Architecture  |  Spring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Georgia" w:cs="Georgia" w:eastAsia="Georgia" w:hAnsi="Georgia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Georgia" w:cs="Georgia" w:eastAsia="Georgia" w:hAnsi="Georgia"/>
      <w:b/>
      <w:bCs/>
      <w:color w:val="1B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Georgia" w:cs="Georgia" w:eastAsia="Georgia" w:hAnsi="Georgia"/>
      <w:b/>
      <w:bCs/>
      <w:color w:val="1B2A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80"/>
      <w:outlineLvl w:val="3"/>
    </w:pPr>
    <w:rPr>
      <w:rFonts w:ascii="Georgia" w:cs="Georgia" w:eastAsia="Georgia" w:hAnsi="Georgia"/>
      <w:b/>
      <w:bCs/>
      <w:i/>
      <w:i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2026-05-22T07:11:23.997Z</dcterms:created>
  <dcterms:modified xsi:type="dcterms:W3CDTF">2026-05-22T07:11:24.019Z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