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60"/>
        <w:jc w:val="center"/>
      </w:pPr>
      <w:r>
        <w:rPr>
          <w:rFonts w:ascii="Arial" w:cs="Arial" w:eastAsia="Arial" w:hAnsi="Arial"/>
          <w:b/>
          <w:bCs/>
          <w:color w:val="00C9A7"/>
          <w:sz w:val="22"/>
          <w:szCs w:val="22"/>
        </w:rPr>
        <w:t xml:space="preserve">FACULTY OF INFORMATION AND COMMUNICATION TECHNOLOGIES</w:t>
      </w:r>
    </w:p>
    <w:p>
      <w:pPr>
        <w:spacing w:before="0" w:after="60"/>
        <w:jc w:val="center"/>
      </w:pPr>
      <w:r>
        <w:rPr>
          <w:rFonts w:ascii="Arial" w:cs="Arial" w:eastAsia="Arial" w:hAnsi="Arial"/>
          <w:color w:val="8B949E"/>
          <w:sz w:val="20"/>
          <w:szCs w:val="20"/>
        </w:rPr>
        <w:t xml:space="preserve">ICT University of Cameroon  |  SEN3244 Software Architecture</w:t>
      </w:r>
    </w:p>
    <w:p>
      <w:pPr>
        <w:pBdr>
          <w:bottom w:val="single" w:color="0D2B55" w:sz="6" w:space="1"/>
        </w:pBdr>
        <w:spacing w:before="160" w:after="160"/>
      </w:pPr>
      <w:r>
        <w:t xml:space="preserve"/>
      </w:r>
    </w:p>
    <w:p>
      <w:pPr>
        <w:spacing w:before="280" w:after="80"/>
        <w:jc w:val="center"/>
      </w:pPr>
      <w:r>
        <w:rPr>
          <w:rFonts w:ascii="Arial" w:cs="Arial" w:eastAsia="Arial" w:hAnsi="Arial"/>
          <w:b/>
          <w:bCs/>
          <w:color w:val="0D2B55"/>
          <w:sz w:val="60"/>
          <w:szCs w:val="60"/>
        </w:rPr>
        <w:t xml:space="preserve">🧠 MindBridge</w:t>
      </w:r>
    </w:p>
    <w:p>
      <w:pPr>
        <w:spacing w:before="0" w:after="80"/>
        <w:jc w:val="center"/>
      </w:pPr>
      <w:r>
        <w:rPr>
          <w:rFonts w:ascii="Arial" w:cs="Arial" w:eastAsia="Arial" w:hAnsi="Arial"/>
          <w:b/>
          <w:bCs/>
          <w:color w:val="00C9A7"/>
          <w:sz w:val="34"/>
          <w:szCs w:val="34"/>
        </w:rPr>
        <w:t xml:space="preserve">Technology Stack Document</w:t>
      </w:r>
    </w:p>
    <w:p>
      <w:pPr>
        <w:spacing w:before="0" w:after="400"/>
        <w:jc w:val="center"/>
      </w:pPr>
      <w:r>
        <w:rPr>
          <w:rFonts w:ascii="Arial" w:cs="Arial" w:eastAsia="Arial" w:hAnsi="Arial"/>
          <w:i/>
          <w:iCs/>
          <w:color w:val="8B949E"/>
          <w:sz w:val="22"/>
          <w:szCs w:val="22"/>
        </w:rPr>
        <w:t xml:space="preserve">A complete reference for every technology used to build, deploy, monitor and maintain MindBridge</w:t>
      </w:r>
    </w:p>
    <w:p>
      <w:pPr>
        <w:pBdr>
          <w:bottom w:val="single" w:color="00C9A7"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7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Project</w:t>
            </w:r>
          </w:p>
        </w:tc>
        <w:tc>
          <w:tcPr>
            <w:tcW w:type="dxa" w:w="6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MindBridge — Student Mental Health &amp; Wellbeing Platform</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Document Type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Technology Stack Reference</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Course</w:t>
            </w:r>
          </w:p>
        </w:tc>
        <w:tc>
          <w:tcPr>
            <w:tcW w:type="dxa" w:w="6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SEN3244 — Software Architecture, Spring 2026</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Instructor</w:t>
            </w:r>
          </w:p>
        </w:tc>
        <w:tc>
          <w:tcPr>
            <w:tcW w:type="dxa" w:w="6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Engr. TEKOH PALMA</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Frontend</w:t>
            </w:r>
          </w:p>
        </w:tc>
        <w:tc>
          <w:tcPr>
            <w:tcW w:type="dxa" w:w="6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React + TypeScript + Tailwind CSS (.tsx)</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Backend</w:t>
            </w:r>
          </w:p>
        </w:tc>
        <w:tc>
          <w:tcPr>
            <w:tcW w:type="dxa" w:w="6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Python + FastAPI</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Database</w:t>
            </w:r>
          </w:p>
        </w:tc>
        <w:tc>
          <w:tcPr>
            <w:tcW w:type="dxa" w:w="6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PostgreSQL</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6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1.0.0  |  Draft</w:t>
            </w:r>
          </w:p>
        </w:tc>
      </w:tr>
    </w:tbl>
    <w:p>
      <w:pPr>
        <w:spacing w:before="500" w:after="500"/>
      </w:pPr>
      <w:r>
        <w:t xml:space="preserve"/>
      </w:r>
    </w:p>
    <w:p>
      <w:pPr>
        <w:jc w:val="center"/>
      </w:pPr>
      <w:r>
        <w:rPr>
          <w:rFonts w:ascii="Arial" w:cs="Arial" w:eastAsia="Arial" w:hAnsi="Arial"/>
          <w:i/>
          <w:iCs/>
          <w:color w:val="8B949E"/>
          <w:sz w:val="20"/>
          <w:szCs w:val="20"/>
        </w:rPr>
        <w:t xml:space="preserve">Spring 2026  |  ICT University of Cameroon</w:t>
      </w:r>
    </w:p>
    <w:p>
      <w:r>
        <w:br w:type="page"/>
      </w:r>
    </w:p>
    <w:p>
      <w:pPr>
        <w:pStyle w:val="Heading1"/>
        <w:spacing w:before="360" w:after="160"/>
      </w:pPr>
      <w:r>
        <w:rPr>
          <w:rFonts w:ascii="Arial" w:cs="Arial" w:eastAsia="Arial" w:hAnsi="Arial"/>
          <w:b/>
          <w:bCs/>
          <w:color w:val="0D2B55"/>
          <w:sz w:val="34"/>
          <w:szCs w:val="34"/>
        </w:rPr>
        <w:t xml:space="preserve">1. Stack Overview</w:t>
      </w:r>
    </w:p>
    <w:p>
      <w:pPr>
        <w:pBdr>
          <w:bottom w:val="single" w:color="00C9A7" w:sz="6" w:space="1"/>
        </w:pBdr>
        <w:spacing w:before="160" w:after="160"/>
      </w:pPr>
      <w:r>
        <w:t xml:space="preserve"/>
      </w:r>
    </w:p>
    <w:p>
      <w:pPr>
        <w:spacing w:before="80" w:after="80"/>
      </w:pPr>
      <w:r>
        <w:rPr>
          <w:rFonts w:ascii="Arial" w:cs="Arial" w:eastAsia="Arial" w:hAnsi="Arial"/>
          <w:color w:val="222222"/>
          <w:sz w:val="22"/>
          <w:szCs w:val="22"/>
        </w:rPr>
        <w:t xml:space="preserve">MindBridge is built on a modern, production-grade technology stack deliberately chosen to satisfy both the real-world requirements of a mental health platform and the architectural requirements of the SEN3244 final examination. Every tool has a specific role — nothing is included without purpose.</w:t>
      </w:r>
    </w:p>
    <w:p>
      <w:pPr>
        <w:spacing w:before="120" w:after="120"/>
      </w:pPr>
      <w:r>
        <w:t xml:space="preserve"/>
      </w:r>
    </w:p>
    <w:p>
      <w:pPr>
        <w:spacing w:before="80" w:after="80"/>
      </w:pPr>
      <w:r>
        <w:rPr>
          <w:rFonts w:ascii="Arial" w:cs="Arial" w:eastAsia="Arial" w:hAnsi="Arial"/>
          <w:color w:val="222222"/>
          <w:sz w:val="22"/>
          <w:szCs w:val="22"/>
        </w:rPr>
        <w:t xml:space="preserve">The stack is divided into six layers:</w:t>
      </w:r>
    </w:p>
    <w:p>
      <w:pPr>
        <w:pStyle w:val="ListParagraph"/>
        <w:numPr>
          <w:ilvl w:val="0"/>
          <w:numId w:val="2"/>
        </w:numPr>
        <w:spacing w:before="60" w:after="60"/>
      </w:pPr>
      <w:r>
        <w:rPr>
          <w:rFonts w:ascii="Arial" w:cs="Arial" w:eastAsia="Arial" w:hAnsi="Arial"/>
          <w:b w:val="false"/>
          <w:bCs w:val="false"/>
          <w:color w:val="222222"/>
          <w:sz w:val="22"/>
          <w:szCs w:val="22"/>
        </w:rPr>
        <w:t xml:space="preserve">Frontend — what the user sees and interacts with</w:t>
      </w:r>
    </w:p>
    <w:p>
      <w:pPr>
        <w:pStyle w:val="ListParagraph"/>
        <w:numPr>
          <w:ilvl w:val="0"/>
          <w:numId w:val="2"/>
        </w:numPr>
        <w:spacing w:before="60" w:after="60"/>
      </w:pPr>
      <w:r>
        <w:rPr>
          <w:rFonts w:ascii="Arial" w:cs="Arial" w:eastAsia="Arial" w:hAnsi="Arial"/>
          <w:b w:val="false"/>
          <w:bCs w:val="false"/>
          <w:color w:val="222222"/>
          <w:sz w:val="22"/>
          <w:szCs w:val="22"/>
        </w:rPr>
        <w:t xml:space="preserve">Backend — the API that processes all business logic</w:t>
      </w:r>
    </w:p>
    <w:p>
      <w:pPr>
        <w:pStyle w:val="ListParagraph"/>
        <w:numPr>
          <w:ilvl w:val="0"/>
          <w:numId w:val="2"/>
        </w:numPr>
        <w:spacing w:before="60" w:after="60"/>
      </w:pPr>
      <w:r>
        <w:rPr>
          <w:rFonts w:ascii="Arial" w:cs="Arial" w:eastAsia="Arial" w:hAnsi="Arial"/>
          <w:b w:val="false"/>
          <w:bCs w:val="false"/>
          <w:color w:val="222222"/>
          <w:sz w:val="22"/>
          <w:szCs w:val="22"/>
        </w:rPr>
        <w:t xml:space="preserve">Database — where all data is stored and retrieved</w:t>
      </w:r>
    </w:p>
    <w:p>
      <w:pPr>
        <w:pStyle w:val="ListParagraph"/>
        <w:numPr>
          <w:ilvl w:val="0"/>
          <w:numId w:val="2"/>
        </w:numPr>
        <w:spacing w:before="60" w:after="60"/>
      </w:pPr>
      <w:r>
        <w:rPr>
          <w:rFonts w:ascii="Arial" w:cs="Arial" w:eastAsia="Arial" w:hAnsi="Arial"/>
          <w:b w:val="false"/>
          <w:bCs w:val="false"/>
          <w:color w:val="222222"/>
          <w:sz w:val="22"/>
          <w:szCs w:val="22"/>
        </w:rPr>
        <w:t xml:space="preserve">DevOps — containerization, orchestration, and CI/CD</w:t>
      </w:r>
    </w:p>
    <w:p>
      <w:pPr>
        <w:pStyle w:val="ListParagraph"/>
        <w:numPr>
          <w:ilvl w:val="0"/>
          <w:numId w:val="2"/>
        </w:numPr>
        <w:spacing w:before="60" w:after="60"/>
      </w:pPr>
      <w:r>
        <w:rPr>
          <w:rFonts w:ascii="Arial" w:cs="Arial" w:eastAsia="Arial" w:hAnsi="Arial"/>
          <w:b w:val="false"/>
          <w:bCs w:val="false"/>
          <w:color w:val="222222"/>
          <w:sz w:val="22"/>
          <w:szCs w:val="22"/>
        </w:rPr>
        <w:t xml:space="preserve">Monitoring — observability and alerting</w:t>
      </w:r>
    </w:p>
    <w:p>
      <w:pPr>
        <w:pStyle w:val="ListParagraph"/>
        <w:numPr>
          <w:ilvl w:val="0"/>
          <w:numId w:val="2"/>
        </w:numPr>
        <w:spacing w:before="60" w:after="60"/>
      </w:pPr>
      <w:r>
        <w:rPr>
          <w:rFonts w:ascii="Arial" w:cs="Arial" w:eastAsia="Arial" w:hAnsi="Arial"/>
          <w:b w:val="false"/>
          <w:bCs w:val="false"/>
          <w:color w:val="222222"/>
          <w:sz w:val="22"/>
          <w:szCs w:val="22"/>
        </w:rPr>
        <w:t xml:space="preserve">Infrastructure as Code — automated server provisioning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8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Primary Technology</w:t>
            </w:r>
          </w:p>
        </w:tc>
        <w:tc>
          <w:tcPr>
            <w:tcW w:type="dxa" w:w="45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Supporting Tools</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Frontend</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React 18 + TypeScript + Tailwind CSS</w:t>
            </w:r>
          </w:p>
        </w:tc>
        <w:tc>
          <w:tcPr>
            <w:tcW w:type="dxa" w:w="4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Lucide React (icons), Vite (build tool)</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Backend</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Python 3.11 + FastAPI</w:t>
            </w:r>
          </w:p>
        </w:tc>
        <w:tc>
          <w:tcPr>
            <w:tcW w:type="dxa" w:w="4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SQLAlchemy ORM, Pydantic, Uvicorn, bcrypt, python-jose</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Database</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PostgreSQL 15</w:t>
            </w:r>
          </w:p>
        </w:tc>
        <w:tc>
          <w:tcPr>
            <w:tcW w:type="dxa" w:w="4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Alembic (migrations)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Containerization</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Docker + Docker Compose</w:t>
            </w:r>
          </w:p>
        </w:tc>
        <w:tc>
          <w:tcPr>
            <w:tcW w:type="dxa" w:w="4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Dockerfile, .dockerignore</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Orchestration</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Kubernetes (Minikube)</w:t>
            </w:r>
          </w:p>
        </w:tc>
        <w:tc>
          <w:tcPr>
            <w:tcW w:type="dxa" w:w="4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kubectl, Helm, K8s YAML manifests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CI/CD</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Jenkins</w:t>
            </w:r>
          </w:p>
        </w:tc>
        <w:tc>
          <w:tcPr>
            <w:tcW w:type="dxa" w:w="4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Jenkinsfile, GitHub Webhooks</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Monitoring</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Prometheus + Grafana</w:t>
            </w:r>
          </w:p>
        </w:tc>
        <w:tc>
          <w:tcPr>
            <w:tcW w:type="dxa" w:w="4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prometheus-fastapi-instrumentator</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Infrastructure as Code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Ansible</w:t>
            </w:r>
          </w:p>
        </w:tc>
        <w:tc>
          <w:tcPr>
            <w:tcW w:type="dxa" w:w="4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Ansible Playbooks, inventory files</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Deployment</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Oracle Cloud Free Tier (VPS)</w:t>
            </w:r>
          </w:p>
        </w:tc>
        <w:tc>
          <w:tcPr>
            <w:tcW w:type="dxa" w:w="4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Nginx Ingress Controller</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API Documentation</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Swagger UI (auto via FastAPI)</w:t>
            </w:r>
          </w:p>
        </w:tc>
        <w:tc>
          <w:tcPr>
            <w:tcW w:type="dxa" w:w="4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ReDoc (also auto-generated)</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 Control</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Git + GitHub</w:t>
            </w:r>
          </w:p>
        </w:tc>
        <w:tc>
          <w:tcPr>
            <w:tcW w:type="dxa" w:w="4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GitHub Actions (optional)</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Project Management</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Trello or Jira</w:t>
            </w:r>
          </w:p>
        </w:tc>
        <w:tc>
          <w:tcPr>
            <w:tcW w:type="dxa" w:w="4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GitHub Projects</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2. Frontend Stack</w:t>
      </w:r>
    </w:p>
    <w:p>
      <w:pPr>
        <w:pBdr>
          <w:bottom w:val="single" w:color="00C9A7" w:sz="6" w:space="1"/>
        </w:pBdr>
        <w:spacing w:before="160" w:after="160"/>
      </w:pPr>
      <w:r>
        <w:t xml:space="preserve"/>
      </w:r>
    </w:p>
    <w:p>
      <w:pPr>
        <w:pStyle w:val="Heading2"/>
        <w:spacing w:before="260" w:after="100"/>
      </w:pPr>
      <w:r>
        <w:rPr>
          <w:rFonts w:ascii="Arial" w:cs="Arial" w:eastAsia="Arial" w:hAnsi="Arial"/>
          <w:b/>
          <w:bCs/>
          <w:color w:val="00C9A7"/>
          <w:sz w:val="26"/>
          <w:szCs w:val="26"/>
        </w:rPr>
        <w:t xml:space="preserve">2.1 React 18</w:t>
      </w:r>
    </w:p>
    <w:p>
      <w:pPr>
        <w:spacing w:before="80" w:after="80"/>
      </w:pPr>
      <w:r>
        <w:rPr>
          <w:rFonts w:ascii="Arial" w:cs="Arial" w:eastAsia="Arial" w:hAnsi="Arial"/>
          <w:color w:val="222222"/>
          <w:sz w:val="22"/>
          <w:szCs w:val="22"/>
        </w:rPr>
        <w:t xml:space="preserve">React is a JavaScript library for building user interfaces through reusable components. Every page in MindBridge is a React component — the Login page, Dashboard, Journal, Forum, and all others are individual .tsx files that React renders into the browser.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React 18</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File type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.tsx (TypeScript + JSX)</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UI framework — renders all 15 pages as interactive components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Why React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Component reuse (navbar, cards, buttons appear on many pages), state management for interactive features like mood check-in sliders and chat</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2.2 TypeScript</w:t>
      </w:r>
    </w:p>
    <w:p>
      <w:pPr>
        <w:spacing w:before="80" w:after="80"/>
      </w:pPr>
      <w:r>
        <w:rPr>
          <w:rFonts w:ascii="Arial" w:cs="Arial" w:eastAsia="Arial" w:hAnsi="Arial"/>
          <w:color w:val="222222"/>
          <w:sz w:val="22"/>
          <w:szCs w:val="22"/>
        </w:rPr>
        <w:t xml:space="preserve">TypeScript is JavaScript with a type system added on top. Instead of writing plain JavaScript, the team writes TypeScript — which catches errors before the code even runs. For example, if an API returns a mood score as a number but a component tries to use it as a string, TypeScript flags this immediately.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TypeScript 5.x</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File extension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.tsx for React components, .ts for utilities and types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Type safety across the entire frontend codebase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Key benefit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Catches API integration errors at compile time — if the backend changes a response shape, TypeScript immediately shows which components break</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Example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interface MoodLog { id: string; mood_score: number; date: string; }</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2.3 Tailwind CSS</w:t>
      </w:r>
    </w:p>
    <w:p>
      <w:pPr>
        <w:spacing w:before="80" w:after="80"/>
      </w:pPr>
      <w:r>
        <w:rPr>
          <w:rFonts w:ascii="Arial" w:cs="Arial" w:eastAsia="Arial" w:hAnsi="Arial"/>
          <w:color w:val="222222"/>
          <w:sz w:val="22"/>
          <w:szCs w:val="22"/>
        </w:rPr>
        <w:t xml:space="preserve">Tailwind CSS is a utility-first CSS framework. Instead of writing separate CSS files, styles are applied directly in the component using class names. The dark mode design system — background colors, card surfaces, teal accents, typography — is all implemented through Tailwind utility classes.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Tailwind CSS 3.x</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 visual styling — colors, spacing, typography, layout, responsive breakpoints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Why Tailwind</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Faster than writing custom CSS, consistent design tokens across all 15 pages, built-in dark mode support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Config</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tailwind.config.ts — defines custom colors matching the MindBridge design system</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Example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className="bg-[#161B22] rounded-2xl p-6 border border-[#30363D]"</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2.4 Lucide React</w:t>
      </w:r>
    </w:p>
    <w:p>
      <w:pPr>
        <w:spacing w:before="80" w:after="80"/>
      </w:pPr>
      <w:r>
        <w:rPr>
          <w:rFonts w:ascii="Arial" w:cs="Arial" w:eastAsia="Arial" w:hAnsi="Arial"/>
          <w:color w:val="222222"/>
          <w:sz w:val="22"/>
          <w:szCs w:val="22"/>
        </w:rPr>
        <w:t xml:space="preserve">Lucide React is an open-source icon library with clean, consistent SVG icons. Every icon in MindBridge — the bell notification icon, heart on forum posts, lock on journal entries, shield on crisis support — comes from Lucide React.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Icon library — all UI icons across all 15 pages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Usage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import { Heart, Bell, Shield, MessageSquare } from 'lucide-react'</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Why</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Consistent stroke width and style across all icons, TypeScript-native, tree-shakeable</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2.5 Vite</w:t>
      </w:r>
    </w:p>
    <w:p>
      <w:pPr>
        <w:spacing w:before="80" w:after="80"/>
      </w:pPr>
      <w:r>
        <w:rPr>
          <w:rFonts w:ascii="Arial" w:cs="Arial" w:eastAsia="Arial" w:hAnsi="Arial"/>
          <w:color w:val="222222"/>
          <w:sz w:val="22"/>
          <w:szCs w:val="22"/>
        </w:rPr>
        <w:t xml:space="preserve">Vite is the build tool that compiles the React/TypeScript code into plain HTML, CSS and JavaScript that browsers can run. It also powers the local development server with instant hot reload — when a developer saves a file, the browser updates immediately without a full page refresh.</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Frontend build tool and development server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Dev command</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npm run dev — starts local server at http://localhost:5173</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Build command</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npm run build — compiles to optimized static files for production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Why Vite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Significantly faster than Create React App, native TypeScript support, works seamlessly with Tailwind</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3. Backend Stack</w:t>
      </w:r>
    </w:p>
    <w:p>
      <w:pPr>
        <w:pBdr>
          <w:bottom w:val="single" w:color="00C9A7" w:sz="6" w:space="1"/>
        </w:pBdr>
        <w:spacing w:before="160" w:after="160"/>
      </w:pPr>
      <w:r>
        <w:t xml:space="preserve"/>
      </w:r>
    </w:p>
    <w:p>
      <w:pPr>
        <w:pStyle w:val="Heading2"/>
        <w:spacing w:before="260" w:after="100"/>
      </w:pPr>
      <w:r>
        <w:rPr>
          <w:rFonts w:ascii="Arial" w:cs="Arial" w:eastAsia="Arial" w:hAnsi="Arial"/>
          <w:b/>
          <w:bCs/>
          <w:color w:val="00C9A7"/>
          <w:sz w:val="26"/>
          <w:szCs w:val="26"/>
        </w:rPr>
        <w:t xml:space="preserve">3.1 Python 3.11</w:t>
      </w:r>
    </w:p>
    <w:p>
      <w:pPr>
        <w:spacing w:before="80" w:after="80"/>
      </w:pPr>
      <w:r>
        <w:rPr>
          <w:rFonts w:ascii="Arial" w:cs="Arial" w:eastAsia="Arial" w:hAnsi="Arial"/>
          <w:color w:val="222222"/>
          <w:sz w:val="22"/>
          <w:szCs w:val="22"/>
        </w:rPr>
        <w:t xml:space="preserve">Python is the programming language for the entire backend. It is chosen for its readability, the maturity of its web frameworks, and the team's existing familiarity with it from coursework and the Page &amp; Prose project.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Python 3.11</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The language all backend logic, models, services, and API routes are written in</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Why</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Clean syntax, excellent library ecosystem, strong data science and AI integration libraries for the AI Companion feature</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3.2 FastAPI</w:t>
      </w:r>
    </w:p>
    <w:p>
      <w:pPr>
        <w:spacing w:before="80" w:after="80"/>
      </w:pPr>
      <w:r>
        <w:rPr>
          <w:rFonts w:ascii="Arial" w:cs="Arial" w:eastAsia="Arial" w:hAnsi="Arial"/>
          <w:color w:val="222222"/>
          <w:sz w:val="22"/>
          <w:szCs w:val="22"/>
        </w:rPr>
        <w:t xml:space="preserve">FastAPI is the Python web framework that powers the MindBridge REST API. It is the most important backend technology in the stack. Every endpoint — from POST /auth/login to POST /ai/chat — is a FastAPI route function.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FastAPI 0.110+</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REST API framework — handles all HTTP requests from the frontend</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Auto Swagger UI</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FastAPI automatically generates interactive API docs at /docs — no extra code needed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Auto ReDoc</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 second documentation interface is also auto-generated at /redoc</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Data validation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Uses Pydantic models to validate all incoming request data automatically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Async support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Supports async/await for high-performance concurrent request handling</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Why FastAPI</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Fastest Python framework available, automatic documentation, native TypeScript-compatible JSON responses, Python type hints map directly to API schema</w:t>
            </w:r>
          </w:p>
        </w:tc>
      </w:tr>
    </w:tbl>
    <w:p>
      <w:pPr>
        <w:spacing w:before="120" w:after="120"/>
      </w:pPr>
      <w:r>
        <w:t xml:space="preserve"/>
      </w:r>
    </w:p>
    <w:p>
      <w:pPr>
        <w:pBdr>
          <w:left w:val="single" w:color="00C9A7" w:sz="14" w:space="6"/>
        </w:pBdr>
        <w:shd w:fill="EAF9F6" w:val="clear"/>
        <w:spacing w:before="120" w:after="120"/>
      </w:pPr>
      <w:r>
        <w:rPr>
          <w:rFonts w:ascii="Arial" w:cs="Arial" w:eastAsia="Arial" w:hAnsi="Arial"/>
          <w:i/>
          <w:iCs/>
          <w:color w:val="0D2B55"/>
          <w:sz w:val="21"/>
          <w:szCs w:val="21"/>
        </w:rPr>
        <w:t xml:space="preserve">FastAPI's automatic Swagger UI satisfies the SEN3244 Section 10 API documentation requirement with zero additional effort.</w:t>
      </w:r>
    </w:p>
    <w:p>
      <w:pPr>
        <w:spacing w:before="120" w:after="120"/>
      </w:pPr>
      <w:r>
        <w:t xml:space="preserve"/>
      </w:r>
    </w:p>
    <w:p>
      <w:pPr>
        <w:pStyle w:val="Heading2"/>
        <w:spacing w:before="260" w:after="100"/>
      </w:pPr>
      <w:r>
        <w:rPr>
          <w:rFonts w:ascii="Arial" w:cs="Arial" w:eastAsia="Arial" w:hAnsi="Arial"/>
          <w:b/>
          <w:bCs/>
          <w:color w:val="00C9A7"/>
          <w:sz w:val="26"/>
          <w:szCs w:val="26"/>
        </w:rPr>
        <w:t xml:space="preserve">3.3 SQLAlchemy ORM</w:t>
      </w:r>
    </w:p>
    <w:p>
      <w:pPr>
        <w:spacing w:before="80" w:after="80"/>
      </w:pPr>
      <w:r>
        <w:rPr>
          <w:rFonts w:ascii="Arial" w:cs="Arial" w:eastAsia="Arial" w:hAnsi="Arial"/>
          <w:color w:val="222222"/>
          <w:sz w:val="22"/>
          <w:szCs w:val="22"/>
        </w:rPr>
        <w:t xml:space="preserve">SQLAlchemy is the Object Relational Mapper (ORM) that connects Python code to the PostgreSQL database. Instead of writing raw SQL queries, the team defines Python classes that map to database tables. SQLAlchemy translates Python operations into SQL automatically.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SQLAlchemy 2.0</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Database access layer — translates Python model classes into SQL queries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Example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user = db.query(User).filter(User.email == email).first() → SELECT * FROM users WHERE email = ?</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Why</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Prevents SQL injection attacks, easier to read and maintain than raw SQL, supports database migrations via Alembic</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3.4 Pydantic</w:t>
      </w:r>
    </w:p>
    <w:p>
      <w:pPr>
        <w:spacing w:before="80" w:after="80"/>
      </w:pPr>
      <w:r>
        <w:rPr>
          <w:rFonts w:ascii="Arial" w:cs="Arial" w:eastAsia="Arial" w:hAnsi="Arial"/>
          <w:color w:val="222222"/>
          <w:sz w:val="22"/>
          <w:szCs w:val="22"/>
        </w:rPr>
        <w:t xml:space="preserve">Pydantic is FastAPI's data validation library. Every request body and response shape in the API is defined as a Pydantic model — a Python class with typed fields. FastAPI uses these to automatically validate incoming data and serialize outgoing data.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Pydantic v2</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Request/response data validation and serialization</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Example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class MoodCheckIn(BaseModel): mood_score: int = Field(ge=1, le=5); energy_level: int = Field(ge=1, le=5)</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Why</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Automatic validation means the API rejects malformed requests before they reach the database</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3.5 Uvicorn</w:t>
      </w:r>
    </w:p>
    <w:p>
      <w:pPr>
        <w:spacing w:before="80" w:after="80"/>
      </w:pPr>
      <w:r>
        <w:rPr>
          <w:rFonts w:ascii="Arial" w:cs="Arial" w:eastAsia="Arial" w:hAnsi="Arial"/>
          <w:color w:val="222222"/>
          <w:sz w:val="22"/>
          <w:szCs w:val="22"/>
        </w:rPr>
        <w:t xml:space="preserve">Uvicorn is the ASGI server that actually runs the FastAPI application. When the team runs the backend locally or in Docker, Uvicorn is what starts up and listens for HTTP requests.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ASGI server — runs the FastAPI app and handles HTTP connections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Dev command</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uvicorn app.main:app --reload</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Production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uvicorn app.main:app --host 0.0.0.0 --port 8000 --workers 4</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3.6 python-jose + bcrypt</w:t>
      </w:r>
    </w:p>
    <w:p>
      <w:pPr>
        <w:spacing w:before="80" w:after="80"/>
      </w:pPr>
      <w:r>
        <w:rPr>
          <w:rFonts w:ascii="Arial" w:cs="Arial" w:eastAsia="Arial" w:hAnsi="Arial"/>
          <w:color w:val="222222"/>
          <w:sz w:val="22"/>
          <w:szCs w:val="22"/>
        </w:rPr>
        <w:t xml:space="preserve">These two libraries handle all authentication security in MindBridge.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Library</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49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1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python-jose</w:t>
            </w:r>
          </w:p>
        </w:tc>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JWT token generation and verification</w:t>
            </w:r>
          </w:p>
        </w:tc>
        <w:tc>
          <w:tcPr>
            <w:tcW w:type="dxa" w:w="49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Creates the access token on login and verifies it on every protected request</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bcrypt</w:t>
            </w:r>
          </w:p>
        </w:tc>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Password hashing</w:t>
            </w:r>
          </w:p>
        </w:tc>
        <w:tc>
          <w:tcPr>
            <w:tcW w:type="dxa" w:w="49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Hashes passwords before storing — the real password is never saved in the database</w:t>
            </w:r>
          </w:p>
        </w:tc>
      </w:tr>
      <w:tr>
        <w:tc>
          <w:tcPr>
            <w:tcW w:type="dxa" w:w="1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passlib</w:t>
            </w:r>
          </w:p>
        </w:tc>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Password hashing interface</w:t>
            </w:r>
          </w:p>
        </w:tc>
        <w:tc>
          <w:tcPr>
            <w:tcW w:type="dxa" w:w="49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Wraps bcrypt with a clean API for hashing and verifying passwords</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3.7 Alembic</w:t>
      </w:r>
    </w:p>
    <w:p>
      <w:pPr>
        <w:spacing w:before="80" w:after="80"/>
      </w:pPr>
      <w:r>
        <w:rPr>
          <w:rFonts w:ascii="Arial" w:cs="Arial" w:eastAsia="Arial" w:hAnsi="Arial"/>
          <w:color w:val="222222"/>
          <w:sz w:val="22"/>
          <w:szCs w:val="22"/>
        </w:rPr>
        <w:t xml:space="preserve">Alembic is the database migration tool for SQLAlchemy. When the team adds a new column to a table or creates a new table, Alembic generates a migration script that safely updates the live database without losing existing data.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Database schema version control and migration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Command</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alembic revision --autogenerate -m 'add crisis_flags table'</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Why</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Safe, tracked database changes — essential when multiple team members are modifying models</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4. Database</w:t>
      </w:r>
    </w:p>
    <w:p>
      <w:pPr>
        <w:pBdr>
          <w:bottom w:val="single" w:color="00C9A7" w:sz="6" w:space="1"/>
        </w:pBdr>
        <w:spacing w:before="160" w:after="160"/>
      </w:pPr>
      <w:r>
        <w:t xml:space="preserve"/>
      </w:r>
    </w:p>
    <w:p>
      <w:pPr>
        <w:pStyle w:val="Heading2"/>
        <w:spacing w:before="260" w:after="100"/>
      </w:pPr>
      <w:r>
        <w:rPr>
          <w:rFonts w:ascii="Arial" w:cs="Arial" w:eastAsia="Arial" w:hAnsi="Arial"/>
          <w:b/>
          <w:bCs/>
          <w:color w:val="00C9A7"/>
          <w:sz w:val="26"/>
          <w:szCs w:val="26"/>
        </w:rPr>
        <w:t xml:space="preserve">4.1 PostgreSQL 15</w:t>
      </w:r>
    </w:p>
    <w:p>
      <w:pPr>
        <w:spacing w:before="80" w:after="80"/>
      </w:pPr>
      <w:r>
        <w:rPr>
          <w:rFonts w:ascii="Arial" w:cs="Arial" w:eastAsia="Arial" w:hAnsi="Arial"/>
          <w:color w:val="222222"/>
          <w:sz w:val="22"/>
          <w:szCs w:val="22"/>
        </w:rPr>
        <w:t xml:space="preserve">PostgreSQL is the relational database that stores all MindBridge data — users, mood logs, journal entries, forum posts, crisis flags, and resources. It runs in its own Docker container alongside the FastAPI application.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PostgreSQL 15</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Primary data store for all application data</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Tables</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users, mood_logs, journal_entries, forum_posts, forum_replies, crisis_flags, resources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Connection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Via SQLAlchemy using DATABASE_URL environment variable</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In Docker</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Runs as a separate container — postgres:15-alpine image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Persistence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Data persisted via Docker volume / Kubernetes PersistentVolumeClaim</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Why Postgres</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ACID compliant, excellent JSON support, handles concurrent connections cleanly, industry standard</w:t>
            </w:r>
          </w:p>
        </w:tc>
      </w:tr>
    </w:tbl>
    <w:p>
      <w:pPr>
        <w:spacing w:before="120" w:after="120"/>
      </w:pPr>
      <w:r>
        <w:t xml:space="preserve"/>
      </w:r>
    </w:p>
    <w:p>
      <w:pPr>
        <w:pBdr>
          <w:left w:val="single" w:color="00C9A7" w:sz="14" w:space="6"/>
        </w:pBdr>
        <w:shd w:fill="EAF9F6" w:val="clear"/>
        <w:spacing w:before="120" w:after="120"/>
      </w:pPr>
      <w:r>
        <w:rPr>
          <w:rFonts w:ascii="Arial" w:cs="Arial" w:eastAsia="Arial" w:hAnsi="Arial"/>
          <w:i/>
          <w:iCs/>
          <w:color w:val="0D2B55"/>
          <w:sz w:val="21"/>
          <w:szCs w:val="21"/>
        </w:rPr>
        <w:t xml:space="preserve">The database container is never exposed to the public internet. Only the FastAPI container can reach it — enforced by Docker network configuration.</w:t>
      </w:r>
    </w:p>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5. DevOps Stack</w:t>
      </w:r>
    </w:p>
    <w:p>
      <w:pPr>
        <w:pBdr>
          <w:bottom w:val="single" w:color="00C9A7" w:sz="6" w:space="1"/>
        </w:pBdr>
        <w:spacing w:before="160" w:after="160"/>
      </w:pPr>
      <w:r>
        <w:t xml:space="preserve"/>
      </w:r>
    </w:p>
    <w:p>
      <w:pPr>
        <w:pStyle w:val="Heading2"/>
        <w:spacing w:before="260" w:after="100"/>
      </w:pPr>
      <w:r>
        <w:rPr>
          <w:rFonts w:ascii="Arial" w:cs="Arial" w:eastAsia="Arial" w:hAnsi="Arial"/>
          <w:b/>
          <w:bCs/>
          <w:color w:val="00C9A7"/>
          <w:sz w:val="26"/>
          <w:szCs w:val="26"/>
        </w:rPr>
        <w:t xml:space="preserve">5.1 Docker</w:t>
      </w:r>
    </w:p>
    <w:p>
      <w:pPr>
        <w:spacing w:before="80" w:after="80"/>
      </w:pPr>
      <w:r>
        <w:rPr>
          <w:rFonts w:ascii="Arial" w:cs="Arial" w:eastAsia="Arial" w:hAnsi="Arial"/>
          <w:color w:val="222222"/>
          <w:sz w:val="22"/>
          <w:szCs w:val="22"/>
        </w:rPr>
        <w:t xml:space="preserve">Docker packages the FastAPI application and all its dependencies into a portable container image. This means the app runs identically on every developer's machine, in CI/CD, and in production — eliminating the classic 'it works on my machine' problem.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Application containerization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Dockerfile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Defines how to build the FastAPI app image — base image, dependencies, startup command</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Image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python:3.11-slim base — kept small for fast deployments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Registry</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Docker Hub — images pushed here by Jenkins pipeline</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5.2 Docker Compose</w:t>
      </w:r>
    </w:p>
    <w:p>
      <w:pPr>
        <w:spacing w:before="80" w:after="80"/>
      </w:pPr>
      <w:r>
        <w:rPr>
          <w:rFonts w:ascii="Arial" w:cs="Arial" w:eastAsia="Arial" w:hAnsi="Arial"/>
          <w:color w:val="222222"/>
          <w:sz w:val="22"/>
          <w:szCs w:val="22"/>
        </w:rPr>
        <w:t xml:space="preserve">Docker Compose runs multiple containers together with a single command. For MindBridge, it starts both the FastAPI app container and the PostgreSQL database container simultaneously, with networking configured between them.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Multi-container orchestration for local development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Command</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docker compose up --build</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Services</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app (FastAPI on port 8000), db (PostgreSQL on port 5432)</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Network</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Both containers share a private bridge network — only the app can reach the database</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5.3 Kubernetes (Minikube)</w:t>
      </w:r>
    </w:p>
    <w:p>
      <w:pPr>
        <w:spacing w:before="80" w:after="80"/>
      </w:pPr>
      <w:r>
        <w:rPr>
          <w:rFonts w:ascii="Arial" w:cs="Arial" w:eastAsia="Arial" w:hAnsi="Arial"/>
          <w:color w:val="222222"/>
          <w:sz w:val="22"/>
          <w:szCs w:val="22"/>
        </w:rPr>
        <w:t xml:space="preserve">Kubernetes is the container orchestration platform that manages MindBridge in production. It ensures the app is always running, handles scaling when traffic increases, and performs zero-downtime deployments when new versions are released. Minikube runs a local Kubernetes cluster for development and demonstration.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Platform</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Minikube (local cluster for demo and development)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Container orchestration — manages pods, scaling, service discovery, rolling updates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Manifests</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Deployment.yaml, Service.yaml, Ingress.yaml, PersistentVolumeClaim.yaml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Replicas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Minimum 2 app pod replicas running at all times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Scaling</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Horizontal Pod Autoscaler scales up when CPU exceeds 70%</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Updates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Rolling update strategy — new pods start before old ones stop (zero downtime)</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Why Kubernetes</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Satisfies SEN3244 Section 7 (15 marks) and demonstrates production-grade deployment</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5.4 Jenkins</w:t>
      </w:r>
    </w:p>
    <w:p>
      <w:pPr>
        <w:spacing w:before="80" w:after="80"/>
      </w:pPr>
      <w:r>
        <w:rPr>
          <w:rFonts w:ascii="Arial" w:cs="Arial" w:eastAsia="Arial" w:hAnsi="Arial"/>
          <w:color w:val="222222"/>
          <w:sz w:val="22"/>
          <w:szCs w:val="22"/>
        </w:rPr>
        <w:t xml:space="preserve">Jenkins is the CI/CD automation server. It connects to the GitHub repository and automatically runs the full build, test, and deployment pipeline every time a team member pushes code. This ensures the live platform always runs the latest tested version without manual deployment steps.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CI/CD pipeline — automates build, test, and deployment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Trigger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GitHub webhook — pipeline starts automatically on every push to main or dev branch</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Config file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Jenkinsfile in the root of the repository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Hosted via</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Jenkins Docker container on the VPS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Pipeline Stage</w:t>
            </w:r>
          </w:p>
        </w:tc>
        <w:tc>
          <w:tcPr>
            <w:tcW w:type="dxa" w:w="40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c>
          <w:tcPr>
            <w:tcW w:type="dxa" w:w="33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On Failure</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 Checkout</w:t>
            </w:r>
          </w:p>
        </w:tc>
        <w:tc>
          <w:tcPr>
            <w:tcW w:type="dxa" w:w="4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Clones the latest code from GitHub</w:t>
            </w:r>
          </w:p>
        </w:tc>
        <w:tc>
          <w:tcPr>
            <w:tcW w:type="dxa" w:w="33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Pipeline aborts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 Build</w:t>
            </w:r>
          </w:p>
        </w:tc>
        <w:tc>
          <w:tcPr>
            <w:tcW w:type="dxa" w:w="4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Installs Python dependencies from requirements.txt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Pipeline aborts</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 Lint</w:t>
            </w:r>
          </w:p>
        </w:tc>
        <w:tc>
          <w:tcPr>
            <w:tcW w:type="dxa" w:w="4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Runs flake8 code style checks</w:t>
            </w:r>
          </w:p>
        </w:tc>
        <w:tc>
          <w:tcPr>
            <w:tcW w:type="dxa" w:w="33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Warning — does not block</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 Test</w:t>
            </w:r>
          </w:p>
        </w:tc>
        <w:tc>
          <w:tcPr>
            <w:tcW w:type="dxa" w:w="4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Runs full PyTest suite + coverage report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Aborts if coverage &lt; 80%</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 Docker Build</w:t>
            </w:r>
          </w:p>
        </w:tc>
        <w:tc>
          <w:tcPr>
            <w:tcW w:type="dxa" w:w="4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Builds Docker image tagged with commit SHA</w:t>
            </w:r>
          </w:p>
        </w:tc>
        <w:tc>
          <w:tcPr>
            <w:tcW w:type="dxa" w:w="33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Pipeline aborts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6. Docker Push</w:t>
            </w:r>
          </w:p>
        </w:tc>
        <w:tc>
          <w:tcPr>
            <w:tcW w:type="dxa" w:w="4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Pushes image to Docker Hub</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Pipeline aborts</w:t>
            </w:r>
          </w:p>
        </w:tc>
      </w:tr>
      <w:tr>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7. Deploy</w:t>
            </w:r>
          </w:p>
        </w:tc>
        <w:tc>
          <w:tcPr>
            <w:tcW w:type="dxa" w:w="4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Applies Kubernetes manifests — kubectl apply</w:t>
            </w:r>
          </w:p>
        </w:tc>
        <w:tc>
          <w:tcPr>
            <w:tcW w:type="dxa" w:w="33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Alert sent, aborts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8. Notify</w:t>
            </w:r>
          </w:p>
        </w:tc>
        <w:tc>
          <w:tcPr>
            <w:tcW w:type="dxa" w:w="4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Sends success or failure notification</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N/A</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6. Monitoring Stack</w:t>
      </w:r>
    </w:p>
    <w:p>
      <w:pPr>
        <w:pBdr>
          <w:bottom w:val="single" w:color="00C9A7" w:sz="6" w:space="1"/>
        </w:pBdr>
        <w:spacing w:before="160" w:after="160"/>
      </w:pPr>
      <w:r>
        <w:t xml:space="preserve"/>
      </w:r>
    </w:p>
    <w:p>
      <w:pPr>
        <w:pStyle w:val="Heading2"/>
        <w:spacing w:before="260" w:after="100"/>
      </w:pPr>
      <w:r>
        <w:rPr>
          <w:rFonts w:ascii="Arial" w:cs="Arial" w:eastAsia="Arial" w:hAnsi="Arial"/>
          <w:b/>
          <w:bCs/>
          <w:color w:val="00C9A7"/>
          <w:sz w:val="26"/>
          <w:szCs w:val="26"/>
        </w:rPr>
        <w:t xml:space="preserve">6.1 Prometheus</w:t>
      </w:r>
    </w:p>
    <w:p>
      <w:pPr>
        <w:spacing w:before="80" w:after="80"/>
      </w:pPr>
      <w:r>
        <w:rPr>
          <w:rFonts w:ascii="Arial" w:cs="Arial" w:eastAsia="Arial" w:hAnsi="Arial"/>
          <w:color w:val="222222"/>
          <w:sz w:val="22"/>
          <w:szCs w:val="22"/>
        </w:rPr>
        <w:t xml:space="preserve">Prometheus is a monitoring system that continuously collects metrics from the running MindBridge application and infrastructure. It stores time-series data — numbers recorded over time — such as how many requests per second each endpoint is handling and how long responses are taking.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Metrics collection and storage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Integration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prometheus-fastapi-instrumentator — automatically exports FastAPI metrics to /metrics endpoint</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Key metrics</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HTTP request rate, error rate (4xx/5xx), response latency (p50/p95/p99), pod CPU/memory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Scrape interval</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Every 15 seconds</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6.2 Grafana</w:t>
      </w:r>
    </w:p>
    <w:p>
      <w:pPr>
        <w:spacing w:before="80" w:after="80"/>
      </w:pPr>
      <w:r>
        <w:rPr>
          <w:rFonts w:ascii="Arial" w:cs="Arial" w:eastAsia="Arial" w:hAnsi="Arial"/>
          <w:color w:val="222222"/>
          <w:sz w:val="22"/>
          <w:szCs w:val="22"/>
        </w:rPr>
        <w:t xml:space="preserve">Grafana connects to Prometheus and turns raw metrics data into visual dashboards with graphs, charts, and alerts. The team builds dashboards that make it immediately obvious if something is wrong with the platform.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Metrics visualization and alerting</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Dashboards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API Health, Campus Mood Pulse, Crisis Alert Activity, Infrastructure Health</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Alerts</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High error rate (&gt;5%), slow responses (p95 &gt;1000ms), pod count &lt;2, crisis flag spike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Access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Grafana UI on port 3000 of the VPS</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7. Infrastructure as Code — Ansible</w:t>
      </w:r>
    </w:p>
    <w:p>
      <w:pPr>
        <w:pBdr>
          <w:bottom w:val="single" w:color="00C9A7" w:sz="6" w:space="1"/>
        </w:pBdr>
        <w:spacing w:before="160" w:after="160"/>
      </w:pPr>
      <w:r>
        <w:t xml:space="preserve"/>
      </w:r>
    </w:p>
    <w:p>
      <w:pPr>
        <w:spacing w:before="80" w:after="80"/>
      </w:pPr>
      <w:r>
        <w:rPr>
          <w:rFonts w:ascii="Arial" w:cs="Arial" w:eastAsia="Arial" w:hAnsi="Arial"/>
          <w:color w:val="222222"/>
          <w:sz w:val="22"/>
          <w:szCs w:val="22"/>
        </w:rPr>
        <w:t xml:space="preserve">Ansible automates the provisioning and configuration of the Oracle Cloud VPS. Instead of manually SSH-ing into the server and running commands, the team writes Ansible playbooks — YAML files that describe the desired server state. Ansible connects to the server and makes it match that state automatically.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Server provisioning and configuration automation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Playbook 1</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install_dependencies.yml — installs Docker, Python, Git, Nginx on the VPS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Playbook 2</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deploy_app.yml — starts application containers and configures firewall rules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Inventory</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hosts.ini — defines the VPS IP address and SSH credentials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Command</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ansible-playbook -i inventory/hosts.ini playbooks/install_dependencies.yml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Why Ansible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Satisfies SEN3244 Section 5 (2.5 marks) and ensures reproducible server setup</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8. Deployment &amp; Cloud</w:t>
      </w:r>
    </w:p>
    <w:p>
      <w:pPr>
        <w:pBdr>
          <w:bottom w:val="single" w:color="00C9A7" w:sz="6" w:space="1"/>
        </w:pBdr>
        <w:spacing w:before="160" w:after="160"/>
      </w:pPr>
      <w:r>
        <w:t xml:space="preserve"/>
      </w:r>
    </w:p>
    <w:p>
      <w:pPr>
        <w:pStyle w:val="Heading2"/>
        <w:spacing w:before="260" w:after="100"/>
      </w:pPr>
      <w:r>
        <w:rPr>
          <w:rFonts w:ascii="Arial" w:cs="Arial" w:eastAsia="Arial" w:hAnsi="Arial"/>
          <w:b/>
          <w:bCs/>
          <w:color w:val="00C9A7"/>
          <w:sz w:val="26"/>
          <w:szCs w:val="26"/>
        </w:rPr>
        <w:t xml:space="preserve">8.1 Oracle Cloud Free Tier</w:t>
      </w:r>
    </w:p>
    <w:p>
      <w:pPr>
        <w:spacing w:before="80" w:after="80"/>
      </w:pPr>
      <w:r>
        <w:rPr>
          <w:rFonts w:ascii="Arial" w:cs="Arial" w:eastAsia="Arial" w:hAnsi="Arial"/>
          <w:color w:val="222222"/>
          <w:sz w:val="22"/>
          <w:szCs w:val="22"/>
        </w:rPr>
        <w:t xml:space="preserve">Oracle Cloud Infrastructure (OCI) provides the best free-tier VPS available — significantly more powerful than AWS, GCP, or Azure free tiers. MindBridge is deployed on an Oracle Cloud Ampere A1 instance.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Provider</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Oracle Cloud Infrastructure (OCI)</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Instance type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Ampere A1 Compute — ARM-based</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Free tier</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4 OCPU + 24 GB RAM — permanently free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OS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Ubuntu 22.04 LTS</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Networking</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Public IP, custom firewall rules (ports 80, 443, 8000 open)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Why OCI</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Most generous free tier in the market — enough resources to run the full MindBridge stack simultaneously</w:t>
            </w:r>
          </w:p>
        </w:tc>
      </w:tr>
    </w:tbl>
    <w:p>
      <w:pPr>
        <w:spacing w:before="120" w:after="120"/>
      </w:pPr>
      <w:r>
        <w:t xml:space="preserve"/>
      </w:r>
    </w:p>
    <w:p>
      <w:pPr>
        <w:pStyle w:val="Heading2"/>
        <w:spacing w:before="260" w:after="100"/>
      </w:pPr>
      <w:r>
        <w:rPr>
          <w:rFonts w:ascii="Arial" w:cs="Arial" w:eastAsia="Arial" w:hAnsi="Arial"/>
          <w:b/>
          <w:bCs/>
          <w:color w:val="00C9A7"/>
          <w:sz w:val="26"/>
          <w:szCs w:val="26"/>
        </w:rPr>
        <w:t xml:space="preserve">8.2 Nginx Ingress Controller</w:t>
      </w:r>
    </w:p>
    <w:p>
      <w:pPr>
        <w:spacing w:before="80" w:after="80"/>
      </w:pPr>
      <w:r>
        <w:rPr>
          <w:rFonts w:ascii="Arial" w:cs="Arial" w:eastAsia="Arial" w:hAnsi="Arial"/>
          <w:color w:val="222222"/>
          <w:sz w:val="22"/>
          <w:szCs w:val="22"/>
        </w:rPr>
        <w:t xml:space="preserve">Nginx acts as the reverse proxy and Ingress controller inside Kubernetes. It receives all incoming traffic on port 80/443 and routes it to the correct Kubernetes service — in this case, the FastAPI application pod.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71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Role</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Reverse proxy and Kubernetes Ingress controller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Function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Routes external HTTP/HTTPS traffic to the FastAPI service inside the Kubernetes cluster</w:t>
            </w:r>
          </w:p>
        </w:tc>
      </w:tr>
      <w:tr>
        <w:tc>
          <w:tcPr>
            <w:tcW w:type="dxa" w:w="2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SSL</w:t>
            </w:r>
          </w:p>
        </w:tc>
        <w:tc>
          <w:tcPr>
            <w:tcW w:type="dxa" w:w="71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Handles HTTPS termination — all traffic inside the cluster is plain HTTP</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9. Testing Tools</w:t>
      </w:r>
    </w:p>
    <w:p>
      <w:pPr>
        <w:pBdr>
          <w:bottom w:val="single" w:color="00C9A7"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4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3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r>
      <w:tr>
        <w:tc>
          <w:tcPr>
            <w:tcW w:type="dxa" w:w="1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PyTest</w:t>
            </w:r>
          </w:p>
        </w:tc>
        <w:tc>
          <w:tcPr>
            <w:tcW w:type="dxa" w:w="4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Primary test runner — runs all unit and integration tests</w:t>
            </w:r>
          </w:p>
        </w:tc>
        <w:tc>
          <w:tcPr>
            <w:tcW w:type="dxa" w:w="33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pytest</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coverage.py</w:t>
            </w:r>
          </w:p>
        </w:tc>
        <w:tc>
          <w:tcPr>
            <w:tcW w:type="dxa" w:w="4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Measures how much of the codebase is covered by tests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pytest --cov=app --cov-report=html</w:t>
            </w:r>
          </w:p>
        </w:tc>
      </w:tr>
      <w:tr>
        <w:tc>
          <w:tcPr>
            <w:tcW w:type="dxa" w:w="1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httpx</w:t>
            </w:r>
          </w:p>
        </w:tc>
        <w:tc>
          <w:tcPr>
            <w:tcW w:type="dxa" w:w="4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Async HTTP client used to make real requests to the API in integration tests</w:t>
            </w:r>
          </w:p>
        </w:tc>
        <w:tc>
          <w:tcPr>
            <w:tcW w:type="dxa" w:w="33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Used inside test files</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TestClient</w:t>
            </w:r>
          </w:p>
        </w:tc>
        <w:tc>
          <w:tcPr>
            <w:tcW w:type="dxa" w:w="4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FastAPI's built-in test client — simulates HTTP requests without a server</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from fastapi.testclient import TestClient</w:t>
            </w:r>
          </w:p>
        </w:tc>
      </w:tr>
      <w:tr>
        <w:tc>
          <w:tcPr>
            <w:tcW w:type="dxa" w:w="1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flake8</w:t>
            </w:r>
          </w:p>
        </w:tc>
        <w:tc>
          <w:tcPr>
            <w:tcW w:type="dxa" w:w="4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Code style linter — enforces consistent Python code formatting</w:t>
            </w:r>
          </w:p>
        </w:tc>
        <w:tc>
          <w:tcPr>
            <w:tcW w:type="dxa" w:w="33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flake8 app/</w:t>
            </w:r>
          </w:p>
        </w:tc>
      </w:tr>
    </w:tbl>
    <w:p>
      <w:pPr>
        <w:spacing w:before="120" w:after="120"/>
      </w:pPr>
      <w:r>
        <w:t xml:space="preserve"/>
      </w:r>
    </w:p>
    <w:p>
      <w:pPr>
        <w:pBdr>
          <w:left w:val="single" w:color="00C9A7" w:sz="14" w:space="6"/>
        </w:pBdr>
        <w:shd w:fill="EAF9F6" w:val="clear"/>
        <w:spacing w:before="120" w:after="120"/>
      </w:pPr>
      <w:r>
        <w:rPr>
          <w:rFonts w:ascii="Arial" w:cs="Arial" w:eastAsia="Arial" w:hAnsi="Arial"/>
          <w:i/>
          <w:iCs/>
          <w:color w:val="0D2B55"/>
          <w:sz w:val="21"/>
          <w:szCs w:val="21"/>
        </w:rPr>
        <w:t xml:space="preserve">The project must maintain a minimum of 80% code coverage at all times. The Jenkins pipeline aborts deployment if coverage falls below this threshold.</w:t>
      </w:r>
    </w:p>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10. Version Control &amp; Collaboration</w:t>
      </w:r>
    </w:p>
    <w:p>
      <w:pPr>
        <w:pBdr>
          <w:bottom w:val="single" w:color="00C9A7"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69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2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Git</w:t>
            </w:r>
          </w:p>
        </w:tc>
        <w:tc>
          <w:tcPr>
            <w:tcW w:type="dxa" w:w="69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 control — tracks all changes to the codebase</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GitHub</w:t>
            </w:r>
          </w:p>
        </w:tc>
        <w:tc>
          <w:tcPr>
            <w:tcW w:type="dxa" w:w="69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Remote repository — central source of truth for all code</w:t>
            </w:r>
          </w:p>
        </w:tc>
      </w:tr>
      <w:tr>
        <w:tc>
          <w:tcPr>
            <w:tcW w:type="dxa" w:w="2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Branch strategy</w:t>
            </w:r>
          </w:p>
        </w:tc>
        <w:tc>
          <w:tcPr>
            <w:tcW w:type="dxa" w:w="69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main (production), dev (integration), feature/* (individual features)</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PR workflow</w:t>
            </w:r>
          </w:p>
        </w:tc>
        <w:tc>
          <w:tcPr>
            <w:tcW w:type="dxa" w:w="69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 feature branches merged to dev via Pull Request with at least 1 review</w:t>
            </w:r>
          </w:p>
        </w:tc>
      </w:tr>
      <w:tr>
        <w:tc>
          <w:tcPr>
            <w:tcW w:type="dxa" w:w="2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GitHub Webhook</w:t>
            </w:r>
          </w:p>
        </w:tc>
        <w:tc>
          <w:tcPr>
            <w:tcW w:type="dxa" w:w="69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Triggers Jenkins pipeline automatically on every push to main or dev</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README</w:t>
            </w:r>
          </w:p>
        </w:tc>
        <w:tc>
          <w:tcPr>
            <w:tcW w:type="dxa" w:w="69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Full setup, usage, and contribution guide in repository root</w:t>
            </w:r>
          </w:p>
        </w:tc>
      </w:tr>
    </w:tbl>
    <w:p>
      <w:pPr>
        <w:spacing w:before="120" w:after="120"/>
      </w:pPr>
      <w:r>
        <w:t xml:space="preserve"/>
      </w:r>
    </w:p>
    <w:p>
      <w:r>
        <w:br w:type="page"/>
      </w:r>
    </w:p>
    <w:p>
      <w:pPr>
        <w:pStyle w:val="Heading1"/>
        <w:spacing w:before="360" w:after="160"/>
      </w:pPr>
      <w:r>
        <w:rPr>
          <w:rFonts w:ascii="Arial" w:cs="Arial" w:eastAsia="Arial" w:hAnsi="Arial"/>
          <w:b/>
          <w:bCs/>
          <w:color w:val="0D2B55"/>
          <w:sz w:val="34"/>
          <w:szCs w:val="34"/>
        </w:rPr>
        <w:t xml:space="preserve">11. Complete Technology Reference</w:t>
      </w:r>
    </w:p>
    <w:p>
      <w:pPr>
        <w:pBdr>
          <w:bottom w:val="single" w:color="00C9A7"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000"/>
        <w:gridCol w:w="3860"/>
      </w:tblGrid>
      <w:tr>
        <w:trPr>
          <w:tblHeader/>
        </w:trPr>
        <w:tc>
          <w:tcPr>
            <w:tcW w:type="dxa" w:w="26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9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20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38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Exam Section Covered</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React</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18.x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Frontend Framework</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10 — Documentation</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TypeScript</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5.x</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Frontend Language</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10 — Documentation</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Tailwind CSS</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Frontend Styling</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10 — Documentation</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Lucide React</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Latest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Frontend Icons</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10 — Documentation</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Vite</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Frontend Build Tool</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10 — Documentation</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Python</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3.11</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Backend Language</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 backend sections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FastAPI</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0.110+</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Backend Framework</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10 — Swagger Docs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SQLAlchemy</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2.0</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ORM / Data Access</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8 — Architecture</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Pydantic</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v2</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Data Validation</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8 — Architecture</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Uvicorn</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Latest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ASGI Server</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1 — Infrastructure</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python-jose</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JWT Authentication</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8 — Security NFR</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bcrypt / passlib</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Latest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Password Hashing</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8 — Security NFR</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Alembic</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DB Migrations</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8 — Architecture</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PostgreSQL</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15</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Database</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1 — Infrastructure</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Docker</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25.x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Containerization</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7 — Kubernetes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Docker Compose</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v2</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Local Orchestration</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7 — Kubernetes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Kubernetes (Minikube)</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1.29+</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Container Orchestration</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7 — 15 marks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Jenkins</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LTS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CI/CD</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3 — 10 marks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Prometheus</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Metrics Collection</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4 — 2.5 marks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Grafana</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10.x</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Metrics Visualization</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4 — 2.5 marks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Ansible</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2.x</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Infrastructure as Code</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5 — 2.5 marks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Oracle Cloud (OCI)</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Free Tier</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Cloud Provider</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1 — 15 marks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Nginx Ingress</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Latest</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Reverse Proxy</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1 — Infrastructure</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PyTest + coverage.py</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Latest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Testing</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6 — 10 marks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Git + GitHub</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Latest</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Version Control</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10 — Documentation</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Swagger UI (via FastAPI)</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Auto</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API Documentation</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10 — 15 marks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draw.io</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Free</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Architecture Diagrams</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Section 8 — 20 marks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Trello / Jira</w:t>
            </w:r>
          </w:p>
        </w:tc>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Free tier</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Project Management</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Section 2 — Scrum</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OBS Studio</w:t>
            </w:r>
          </w:p>
        </w:tc>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Latest</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Screen Recording</w:t>
            </w:r>
          </w:p>
        </w:tc>
        <w:tc>
          <w:tcPr>
            <w:tcW w:type="dxa" w:w="38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Submission — 7min video</w:t>
            </w:r>
          </w:p>
        </w:tc>
      </w:tr>
    </w:tbl>
    <w:p>
      <w:pPr>
        <w:spacing w:before="120" w:after="120"/>
      </w:pPr>
      <w:r>
        <w:t xml:space="preserve"/>
      </w:r>
    </w:p>
    <w:p>
      <w:pPr>
        <w:pBdr>
          <w:bottom w:val="single" w:color="0D2B55" w:sz="6" w:space="1"/>
        </w:pBdr>
        <w:spacing w:before="160" w:after="160"/>
      </w:pPr>
      <w:r>
        <w:t xml:space="preserve"/>
      </w:r>
    </w:p>
    <w:p>
      <w:pPr>
        <w:spacing w:before="280" w:after="80"/>
        <w:jc w:val="center"/>
      </w:pPr>
      <w:r>
        <w:rPr>
          <w:rFonts w:ascii="Arial" w:cs="Arial" w:eastAsia="Arial" w:hAnsi="Arial"/>
          <w:b/>
          <w:bCs/>
          <w:color w:val="0D2B55"/>
          <w:sz w:val="26"/>
          <w:szCs w:val="26"/>
        </w:rPr>
        <w:t xml:space="preserve">Every tool. Every reason. Every mark.</w:t>
      </w:r>
    </w:p>
    <w:p>
      <w:pPr>
        <w:spacing w:before="0" w:after="0"/>
        <w:jc w:val="center"/>
      </w:pPr>
      <w:r>
        <w:rPr>
          <w:rFonts w:ascii="Arial" w:cs="Arial" w:eastAsia="Arial" w:hAnsi="Arial"/>
          <w:i/>
          <w:iCs/>
          <w:color w:val="8B949E"/>
          <w:sz w:val="20"/>
          <w:szCs w:val="20"/>
        </w:rPr>
        <w:t xml:space="preserve">MindBridge  |  SEN3244 Software Architecture  |  Spring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A7" w:sz="4" w:space="4"/>
      </w:pBdr>
      <w:tabs>
        <w:tab w:val="right" w:pos="9026"/>
      </w:tabs>
      <w:spacing w:before="80" w:after="0"/>
    </w:pPr>
    <w:r>
      <w:rPr>
        <w:rFonts w:ascii="Arial" w:cs="Arial" w:eastAsia="Arial" w:hAnsi="Arial"/>
        <w:color w:val="8B949E"/>
        <w:sz w:val="18"/>
        <w:szCs w:val="18"/>
      </w:rPr>
      <w:t xml:space="preserve">ICT University of Cameroon  |  Confidential</w:t>
    </w:r>
    <w:r>
      <w:rPr>
        <w:rFonts w:ascii="Arial" w:cs="Arial" w:eastAsia="Arial" w:hAnsi="Arial"/>
        <w:color w:val="8B949E"/>
        <w:sz w:val="18"/>
        <w:szCs w:val="18"/>
      </w:rPr>
      <w:t xml:space="preserve">	Version 1.0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A7" w:sz="4" w:space="4"/>
      </w:pBdr>
      <w:spacing w:before="0" w:after="80"/>
    </w:pPr>
    <w:r>
      <w:rPr>
        <w:rFonts w:ascii="Arial" w:cs="Arial" w:eastAsia="Arial" w:hAnsi="Arial"/>
        <w:color w:val="8B949E"/>
        <w:sz w:val="18"/>
        <w:szCs w:val="18"/>
      </w:rPr>
      <w:t xml:space="preserve">MindBridge — Technology Stack Document</w:t>
    </w:r>
    <w:r>
      <w:rPr>
        <w:rFonts w:ascii="Arial" w:cs="Arial" w:eastAsia="Arial" w:hAnsi="Arial"/>
        <w:i/>
        <w:iCs/>
        <w:color w:val="8B949E"/>
        <w:sz w:val="18"/>
        <w:szCs w:val="18"/>
      </w:rPr>
      <w:t xml:space="preserve">    |    SEN3244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B55"/>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0D2B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2026-03-19T21:42:31.262Z</dcterms:created>
  <dcterms:modified xsi:type="dcterms:W3CDTF">2026-03-19T21:42:31.263Z</dcterms:modified>
</cp:coreProperties>
</file>

<file path=docProps/custom.xml><?xml version="1.0" encoding="utf-8"?>
<Properties xmlns="http://schemas.openxmlformats.org/officeDocument/2006/custom-properties" xmlns:vt="http://schemas.openxmlformats.org/officeDocument/2006/docPropsVTypes"/>
</file>