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4D542" w14:textId="77777777" w:rsidR="00C96A9F" w:rsidRDefault="00000000">
      <w:pPr>
        <w:pStyle w:val="Titel"/>
        <w:spacing w:after="100"/>
      </w:pPr>
      <w:proofErr w:type="spellStart"/>
      <w:r>
        <w:t>NovaTech</w:t>
      </w:r>
      <w:proofErr w:type="spellEnd"/>
      <w:r>
        <w:t xml:space="preserve"> Revenue Intelligence: Quick Chat Q&amp;A Log</w:t>
      </w:r>
    </w:p>
    <w:p w14:paraId="271602B8" w14:textId="77777777" w:rsidR="00C96A9F" w:rsidRDefault="00000000">
      <w:pPr>
        <w:spacing w:after="100"/>
      </w:pPr>
      <w:r>
        <w:rPr>
          <w:i/>
          <w:iCs/>
          <w:color w:val="555555"/>
        </w:rPr>
        <w:t>Each question is labeled BEFORE. Where an after-fix answer has also been captured, it is stacked directly underneath. New questions asked only in the after (Topic-fixed) state appear at the end.</w:t>
      </w:r>
    </w:p>
    <w:p w14:paraId="12731A19" w14:textId="77777777" w:rsidR="00C96A9F" w:rsidRDefault="00000000">
      <w:pPr>
        <w:pBdr>
          <w:top w:val="single" w:sz="6" w:space="8" w:color="AAAAAA"/>
        </w:pBdr>
        <w:spacing w:before="500" w:after="150"/>
      </w:pPr>
      <w:r>
        <w:rPr>
          <w:b/>
          <w:bCs/>
          <w:sz w:val="24"/>
          <w:szCs w:val="24"/>
        </w:rPr>
        <w:t xml:space="preserve">Q: </w:t>
      </w:r>
      <w:r>
        <w:rPr>
          <w:i/>
          <w:iCs/>
          <w:sz w:val="24"/>
          <w:szCs w:val="24"/>
        </w:rPr>
        <w:t>Which campaign channel drives the most revenue?</w:t>
      </w:r>
    </w:p>
    <w:p w14:paraId="64BCEEF9" w14:textId="77777777" w:rsidR="00C96A9F" w:rsidRDefault="00000000">
      <w:pPr>
        <w:spacing w:after="100"/>
        <w:jc w:val="center"/>
      </w:pPr>
      <w:r>
        <w:rPr>
          <w:b/>
          <w:bCs/>
          <w:color w:val="B0392B"/>
          <w:sz w:val="22"/>
          <w:szCs w:val="22"/>
        </w:rPr>
        <w:t>BEFORE</w:t>
      </w:r>
    </w:p>
    <w:p w14:paraId="3F28A1A5" w14:textId="77777777" w:rsidR="00C96A9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51E926C5" wp14:editId="1CF4B4EA">
            <wp:extent cx="3525865" cy="3785732"/>
            <wp:effectExtent l="0" t="0" r="0" b="571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71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512" cy="3795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E12F5" w14:textId="77777777" w:rsidR="00C96A9F" w:rsidRDefault="00000000">
      <w:pPr>
        <w:spacing w:after="100"/>
        <w:jc w:val="center"/>
      </w:pPr>
      <w:r>
        <w:rPr>
          <w:b/>
          <w:bCs/>
          <w:color w:val="1F7A46"/>
          <w:sz w:val="22"/>
          <w:szCs w:val="22"/>
        </w:rPr>
        <w:t>AFTER</w:t>
      </w:r>
    </w:p>
    <w:p w14:paraId="40B9F694" w14:textId="77777777" w:rsidR="00C96A9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204DA6F" wp14:editId="1A15BD85">
            <wp:extent cx="4122549" cy="2953342"/>
            <wp:effectExtent l="0" t="0" r="0" b="0"/>
            <wp:docPr id="2049300961" name="Grafik 2049300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l="13366" r="7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963" cy="2957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560BC" w14:textId="77777777" w:rsidR="00C96A9F" w:rsidRDefault="00000000">
      <w:pPr>
        <w:pBdr>
          <w:top w:val="single" w:sz="6" w:space="8" w:color="AAAAAA"/>
        </w:pBdr>
        <w:spacing w:before="500" w:after="150"/>
      </w:pPr>
      <w:r>
        <w:rPr>
          <w:b/>
          <w:bCs/>
          <w:sz w:val="24"/>
          <w:szCs w:val="24"/>
        </w:rPr>
        <w:lastRenderedPageBreak/>
        <w:t xml:space="preserve">Q: </w:t>
      </w:r>
      <w:r>
        <w:rPr>
          <w:i/>
          <w:iCs/>
          <w:sz w:val="24"/>
          <w:szCs w:val="24"/>
        </w:rPr>
        <w:t>Which campaign channel has the highest average response rate?</w:t>
      </w:r>
    </w:p>
    <w:p w14:paraId="4FCCE563" w14:textId="77777777" w:rsidR="00C96A9F" w:rsidRDefault="00000000">
      <w:pPr>
        <w:spacing w:after="100"/>
        <w:jc w:val="center"/>
      </w:pPr>
      <w:r>
        <w:rPr>
          <w:b/>
          <w:bCs/>
          <w:color w:val="B0392B"/>
          <w:sz w:val="22"/>
          <w:szCs w:val="22"/>
        </w:rPr>
        <w:t>BEFORE</w:t>
      </w:r>
    </w:p>
    <w:p w14:paraId="0288DFAF" w14:textId="77777777" w:rsidR="00C96A9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32887A3F" wp14:editId="4CE28161">
            <wp:extent cx="3054458" cy="4200302"/>
            <wp:effectExtent l="0" t="0" r="0" b="0"/>
            <wp:docPr id="2116352778" name="Grafik 2116352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76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973" cy="4212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9F272" w14:textId="77777777" w:rsidR="00C96A9F" w:rsidRDefault="00000000">
      <w:pPr>
        <w:spacing w:after="100"/>
        <w:jc w:val="center"/>
      </w:pPr>
      <w:r>
        <w:rPr>
          <w:b/>
          <w:bCs/>
          <w:color w:val="1F7A46"/>
          <w:sz w:val="22"/>
          <w:szCs w:val="22"/>
        </w:rPr>
        <w:t>AFTER</w:t>
      </w:r>
    </w:p>
    <w:p w14:paraId="2AD6F043" w14:textId="77777777" w:rsidR="00C96A9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346C34C8" wp14:editId="7C479FA6">
            <wp:extent cx="4595248" cy="3379843"/>
            <wp:effectExtent l="0" t="0" r="0" b="0"/>
            <wp:docPr id="2142853537" name="Grafik 2142853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l="14334" r="8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994" cy="3389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5F3F0" w14:textId="77777777" w:rsidR="00126374" w:rsidRDefault="00126374">
      <w:pPr>
        <w:pBdr>
          <w:top w:val="single" w:sz="6" w:space="8" w:color="AAAAAA"/>
        </w:pBdr>
        <w:spacing w:before="500" w:after="150"/>
        <w:rPr>
          <w:b/>
          <w:bCs/>
          <w:sz w:val="24"/>
          <w:szCs w:val="24"/>
        </w:rPr>
      </w:pPr>
    </w:p>
    <w:p w14:paraId="12CBF397" w14:textId="62C4ACCC" w:rsidR="00C96A9F" w:rsidRDefault="00000000">
      <w:pPr>
        <w:pBdr>
          <w:top w:val="single" w:sz="6" w:space="8" w:color="AAAAAA"/>
        </w:pBdr>
        <w:spacing w:before="500" w:after="150"/>
      </w:pPr>
      <w:r>
        <w:rPr>
          <w:b/>
          <w:bCs/>
          <w:sz w:val="24"/>
          <w:szCs w:val="24"/>
        </w:rPr>
        <w:lastRenderedPageBreak/>
        <w:t xml:space="preserve">Q: </w:t>
      </w:r>
      <w:r>
        <w:rPr>
          <w:i/>
          <w:iCs/>
          <w:sz w:val="24"/>
          <w:szCs w:val="24"/>
        </w:rPr>
        <w:t>What is the win rate in the Sales Pipeline sheet?</w:t>
      </w:r>
    </w:p>
    <w:p w14:paraId="354C92A4" w14:textId="77777777" w:rsidR="00C96A9F" w:rsidRDefault="00000000">
      <w:pPr>
        <w:spacing w:after="100"/>
        <w:jc w:val="center"/>
      </w:pPr>
      <w:r>
        <w:rPr>
          <w:b/>
          <w:bCs/>
          <w:color w:val="B0392B"/>
          <w:sz w:val="22"/>
          <w:szCs w:val="22"/>
        </w:rPr>
        <w:t>BEFORE</w:t>
      </w:r>
    </w:p>
    <w:p w14:paraId="55A26C8D" w14:textId="77777777" w:rsidR="00C96A9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298C9655" wp14:editId="116FFB65">
            <wp:extent cx="4953000" cy="1543050"/>
            <wp:effectExtent l="0" t="0" r="0" b="0"/>
            <wp:docPr id="1846926685" name="Grafik 1846926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484B" w14:textId="77777777" w:rsidR="00C96A9F" w:rsidRDefault="00000000">
      <w:pPr>
        <w:spacing w:after="100"/>
        <w:jc w:val="center"/>
      </w:pPr>
      <w:r>
        <w:rPr>
          <w:b/>
          <w:bCs/>
          <w:color w:val="1F7A46"/>
          <w:sz w:val="22"/>
          <w:szCs w:val="22"/>
        </w:rPr>
        <w:t>AFTER</w:t>
      </w:r>
    </w:p>
    <w:p w14:paraId="3E8154BD" w14:textId="77777777" w:rsidR="00C96A9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00C143B" wp14:editId="3A70DA4D">
            <wp:extent cx="4953000" cy="2228850"/>
            <wp:effectExtent l="0" t="0" r="0" b="0"/>
            <wp:docPr id="1870710988" name="Grafik 1870710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BB4B" w14:textId="77777777" w:rsidR="00C96A9F" w:rsidRDefault="00000000">
      <w:pPr>
        <w:pBdr>
          <w:top w:val="single" w:sz="6" w:space="8" w:color="AAAAAA"/>
        </w:pBdr>
        <w:spacing w:before="500" w:after="150"/>
      </w:pPr>
      <w:r>
        <w:rPr>
          <w:b/>
          <w:bCs/>
          <w:sz w:val="24"/>
          <w:szCs w:val="24"/>
        </w:rPr>
        <w:t xml:space="preserve">Q: </w:t>
      </w:r>
      <w:r>
        <w:rPr>
          <w:i/>
          <w:iCs/>
          <w:sz w:val="24"/>
          <w:szCs w:val="24"/>
        </w:rPr>
        <w:t>What is the average deal size by company size tier?</w:t>
      </w:r>
    </w:p>
    <w:p w14:paraId="51C9DD8C" w14:textId="77777777" w:rsidR="00C96A9F" w:rsidRDefault="00000000">
      <w:pPr>
        <w:spacing w:after="100"/>
        <w:jc w:val="center"/>
      </w:pPr>
      <w:r>
        <w:rPr>
          <w:b/>
          <w:bCs/>
          <w:color w:val="B0392B"/>
          <w:sz w:val="22"/>
          <w:szCs w:val="22"/>
        </w:rPr>
        <w:t>BEFORE</w:t>
      </w:r>
    </w:p>
    <w:p w14:paraId="484531A2" w14:textId="77777777" w:rsidR="00C96A9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6737EA9" wp14:editId="67CEE632">
            <wp:extent cx="4953000" cy="1657350"/>
            <wp:effectExtent l="0" t="0" r="0" b="0"/>
            <wp:docPr id="287696676" name="Grafik 287696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E24E" w14:textId="77777777" w:rsidR="00C96A9F" w:rsidRDefault="00000000">
      <w:pPr>
        <w:pBdr>
          <w:top w:val="single" w:sz="6" w:space="8" w:color="AAAAAA"/>
        </w:pBdr>
        <w:spacing w:before="500" w:after="150"/>
      </w:pPr>
      <w:r>
        <w:rPr>
          <w:b/>
          <w:bCs/>
          <w:sz w:val="24"/>
          <w:szCs w:val="24"/>
        </w:rPr>
        <w:t xml:space="preserve">Q: </w:t>
      </w:r>
      <w:r>
        <w:rPr>
          <w:i/>
          <w:iCs/>
          <w:sz w:val="24"/>
          <w:szCs w:val="24"/>
        </w:rPr>
        <w:t>Which product area receives the most support tickets, and what is the average resolution time for critical priority tickets?</w:t>
      </w:r>
    </w:p>
    <w:p w14:paraId="5B2F84A1" w14:textId="77777777" w:rsidR="00C96A9F" w:rsidRDefault="00000000">
      <w:pPr>
        <w:spacing w:after="100"/>
        <w:jc w:val="center"/>
      </w:pPr>
      <w:r>
        <w:rPr>
          <w:b/>
          <w:bCs/>
          <w:color w:val="B0392B"/>
          <w:sz w:val="22"/>
          <w:szCs w:val="22"/>
        </w:rPr>
        <w:t>BEFORE</w:t>
      </w:r>
    </w:p>
    <w:p w14:paraId="48FFFA77" w14:textId="77777777" w:rsidR="00C96A9F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0761ECFA" wp14:editId="52CCDA02">
            <wp:extent cx="4953000" cy="1504950"/>
            <wp:effectExtent l="0" t="0" r="0" b="0"/>
            <wp:docPr id="339358006" name="Grafik 339358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893D" w14:textId="77777777" w:rsidR="00C96A9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7D4587E" wp14:editId="4853A47A">
            <wp:extent cx="4953000" cy="1209675"/>
            <wp:effectExtent l="0" t="0" r="0" b="0"/>
            <wp:docPr id="322589672" name="Grafik 322589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B31D" w14:textId="77777777" w:rsidR="00C96A9F" w:rsidRDefault="00000000">
      <w:pPr>
        <w:spacing w:after="100"/>
        <w:jc w:val="center"/>
      </w:pPr>
      <w:r>
        <w:rPr>
          <w:b/>
          <w:bCs/>
          <w:color w:val="1F7A46"/>
          <w:sz w:val="22"/>
          <w:szCs w:val="22"/>
        </w:rPr>
        <w:t>AFTER</w:t>
      </w:r>
    </w:p>
    <w:p w14:paraId="2AE54417" w14:textId="77777777" w:rsidR="00C96A9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BD9B9D5" wp14:editId="7ABAEE3A">
            <wp:extent cx="4953000" cy="2924175"/>
            <wp:effectExtent l="0" t="0" r="0" b="0"/>
            <wp:docPr id="1736819133" name="Grafik 1736819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F70E" w14:textId="77777777" w:rsidR="00C96A9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70521CB5" wp14:editId="19242C7D">
            <wp:extent cx="4953000" cy="2686050"/>
            <wp:effectExtent l="0" t="0" r="0" b="0"/>
            <wp:docPr id="890979870" name="Grafik 890979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C96A9F" w14:paraId="633B2778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E0B94A"/>
              <w:left w:val="single" w:sz="4" w:space="0" w:color="E0B94A"/>
              <w:bottom w:val="single" w:sz="4" w:space="0" w:color="E0B94A"/>
              <w:right w:val="single" w:sz="4" w:space="0" w:color="E0B94A"/>
            </w:tcBorders>
            <w:shd w:val="clear" w:color="auto" w:fill="FFF6D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71F9F9E" w14:textId="77777777" w:rsidR="00C96A9F" w:rsidRDefault="00000000">
            <w:pPr>
              <w:spacing w:after="60"/>
            </w:pPr>
            <w:r>
              <w:rPr>
                <w:b/>
                <w:bCs/>
                <w:color w:val="7A5B00"/>
                <w:sz w:val="18"/>
                <w:szCs w:val="18"/>
              </w:rPr>
              <w:lastRenderedPageBreak/>
              <w:t xml:space="preserve">Note: 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the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before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answer reported 43.0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hrs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average resolution for critical tickets (based on a 50-ticket subset); the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after answer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reports 56.12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hrs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as part of a full priority breakdown, consistent with a separate "average resolution time" query (56.13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hrs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). Minor inconsistency, likely due to different underlying filters/sample sizes used by Quick Chat between runs.</w:t>
            </w:r>
          </w:p>
        </w:tc>
      </w:tr>
    </w:tbl>
    <w:p w14:paraId="6F6613D6" w14:textId="77777777" w:rsidR="00C96A9F" w:rsidRDefault="00000000">
      <w:pPr>
        <w:pBdr>
          <w:top w:val="single" w:sz="6" w:space="8" w:color="AAAAAA"/>
        </w:pBdr>
        <w:spacing w:before="500" w:after="150"/>
      </w:pPr>
      <w:r>
        <w:rPr>
          <w:b/>
          <w:bCs/>
          <w:sz w:val="24"/>
          <w:szCs w:val="24"/>
        </w:rPr>
        <w:t xml:space="preserve">Q: </w:t>
      </w:r>
      <w:r>
        <w:rPr>
          <w:i/>
          <w:iCs/>
          <w:sz w:val="24"/>
          <w:szCs w:val="24"/>
        </w:rPr>
        <w:t>Which accounts have both high support ticket volume and high total deal value at risk? (cross-dataset)</w:t>
      </w:r>
    </w:p>
    <w:p w14:paraId="3A13F280" w14:textId="77777777" w:rsidR="00C96A9F" w:rsidRDefault="00000000">
      <w:pPr>
        <w:spacing w:after="100"/>
        <w:jc w:val="center"/>
      </w:pPr>
      <w:r>
        <w:rPr>
          <w:b/>
          <w:bCs/>
          <w:color w:val="B0392B"/>
          <w:sz w:val="22"/>
          <w:szCs w:val="22"/>
        </w:rPr>
        <w:t>BEFORE</w:t>
      </w:r>
    </w:p>
    <w:p w14:paraId="2A4AF8C9" w14:textId="77777777" w:rsidR="00C96A9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BCB7E12" wp14:editId="68B03707">
            <wp:extent cx="4953000" cy="1657350"/>
            <wp:effectExtent l="0" t="0" r="0" b="0"/>
            <wp:docPr id="889750518" name="Grafik 889750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FA28" w14:textId="77777777" w:rsidR="00C96A9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B3BF41D" wp14:editId="5610DDF1">
            <wp:extent cx="4953000" cy="1543050"/>
            <wp:effectExtent l="0" t="0" r="0" b="0"/>
            <wp:docPr id="819118839" name="Grafik 819118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A0C7" w14:textId="77777777" w:rsidR="00C96A9F" w:rsidRDefault="00000000">
      <w:pPr>
        <w:spacing w:after="100"/>
        <w:jc w:val="center"/>
      </w:pPr>
      <w:r>
        <w:rPr>
          <w:b/>
          <w:bCs/>
          <w:color w:val="1F7A46"/>
          <w:sz w:val="22"/>
          <w:szCs w:val="22"/>
        </w:rPr>
        <w:t>AFTER</w:t>
      </w:r>
    </w:p>
    <w:p w14:paraId="244FE0BD" w14:textId="77777777" w:rsidR="00C96A9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01F457C" wp14:editId="2AB98535">
            <wp:extent cx="4953000" cy="2752725"/>
            <wp:effectExtent l="0" t="0" r="0" b="0"/>
            <wp:docPr id="1901482604" name="Grafik 1901482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829C" w14:textId="77777777" w:rsidR="00C96A9F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2A380FF5" wp14:editId="43C8EB57">
            <wp:extent cx="4953000" cy="2409825"/>
            <wp:effectExtent l="0" t="0" r="0" b="0"/>
            <wp:docPr id="844887831" name="Grafik 844887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6D3F" w14:textId="77777777" w:rsidR="00C96A9F" w:rsidRDefault="00000000">
      <w:pPr>
        <w:pBdr>
          <w:top w:val="single" w:sz="6" w:space="8" w:color="AAAAAA"/>
        </w:pBdr>
        <w:spacing w:before="500" w:after="150"/>
      </w:pPr>
      <w:r>
        <w:rPr>
          <w:b/>
          <w:bCs/>
          <w:sz w:val="24"/>
          <w:szCs w:val="24"/>
        </w:rPr>
        <w:t xml:space="preserve">Q: </w:t>
      </w:r>
      <w:r>
        <w:rPr>
          <w:i/>
          <w:iCs/>
          <w:sz w:val="24"/>
          <w:szCs w:val="24"/>
        </w:rPr>
        <w:t>Which campaign has the worst ROI, and what is the average campaign ROI overall?</w:t>
      </w:r>
    </w:p>
    <w:p w14:paraId="22C3C3CF" w14:textId="77777777" w:rsidR="00C96A9F" w:rsidRDefault="00000000">
      <w:pPr>
        <w:spacing w:after="100"/>
        <w:jc w:val="center"/>
      </w:pPr>
      <w:r>
        <w:rPr>
          <w:b/>
          <w:bCs/>
          <w:color w:val="B0392B"/>
          <w:sz w:val="22"/>
          <w:szCs w:val="22"/>
        </w:rPr>
        <w:t>BEFORE</w:t>
      </w:r>
    </w:p>
    <w:p w14:paraId="4B3B9F56" w14:textId="77777777" w:rsidR="00C96A9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0DF9516F" wp14:editId="30B5C739">
            <wp:extent cx="4953000" cy="1562100"/>
            <wp:effectExtent l="0" t="0" r="0" b="0"/>
            <wp:docPr id="440473164" name="Grafik 440473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767D" w14:textId="77777777" w:rsidR="00C96A9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8A89C84" wp14:editId="07894062">
            <wp:extent cx="4953000" cy="1924050"/>
            <wp:effectExtent l="0" t="0" r="0" b="0"/>
            <wp:docPr id="23968316" name="Grafik 23968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87DA" w14:textId="77777777" w:rsidR="00C96A9F" w:rsidRDefault="00000000">
      <w:pPr>
        <w:spacing w:after="100"/>
        <w:jc w:val="center"/>
      </w:pPr>
      <w:r>
        <w:rPr>
          <w:b/>
          <w:bCs/>
          <w:color w:val="1F7A46"/>
          <w:sz w:val="22"/>
          <w:szCs w:val="22"/>
        </w:rPr>
        <w:t>AFTER</w:t>
      </w:r>
    </w:p>
    <w:p w14:paraId="0F7AAC5C" w14:textId="77777777" w:rsidR="00C96A9F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3777AD91" wp14:editId="054A75D6">
            <wp:extent cx="4953000" cy="2943225"/>
            <wp:effectExtent l="0" t="0" r="0" b="0"/>
            <wp:docPr id="2022484128" name="Grafik 2022484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0A21" w14:textId="77777777" w:rsidR="00C96A9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4974446" wp14:editId="0A22E762">
            <wp:extent cx="4953000" cy="2552700"/>
            <wp:effectExtent l="0" t="0" r="0" b="0"/>
            <wp:docPr id="847157646" name="Grafik 847157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C96A9F" w14:paraId="5478EA50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E0B94A"/>
              <w:left w:val="single" w:sz="4" w:space="0" w:color="E0B94A"/>
              <w:bottom w:val="single" w:sz="4" w:space="0" w:color="E0B94A"/>
              <w:right w:val="single" w:sz="4" w:space="0" w:color="E0B94A"/>
            </w:tcBorders>
            <w:shd w:val="clear" w:color="auto" w:fill="FFF6D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118837B" w14:textId="77777777" w:rsidR="00C96A9F" w:rsidRDefault="00000000">
            <w:pPr>
              <w:spacing w:after="60"/>
            </w:pPr>
            <w:r>
              <w:rPr>
                <w:b/>
                <w:bCs/>
                <w:color w:val="7A5B00"/>
                <w:sz w:val="18"/>
                <w:szCs w:val="18"/>
              </w:rPr>
              <w:t xml:space="preserve">Note – methodology discrepancy: 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for this identical question, the before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answer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computed ROI per campaign–channel pairing (30 combinations, large spend totals), yielding an all-negative result (average −94%). The after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answer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computed ROI per campaign only using average spend per campaign, yielding an all-positive result (average +3,254.9%; worst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NovaEdge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Awareness at 516.2%, best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NovaPulse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Launch at 6,552.8%). Same question, two different aggregation levels — this inconsistency in Quick Chat's methodology should be called out explicitly in the written analysis rather than treated as a real before/after change.</w:t>
            </w:r>
          </w:p>
        </w:tc>
      </w:tr>
    </w:tbl>
    <w:p w14:paraId="3DC1D6CE" w14:textId="77777777" w:rsidR="00C96A9F" w:rsidRDefault="00000000">
      <w:pPr>
        <w:pBdr>
          <w:top w:val="single" w:sz="12" w:space="10" w:color="555555"/>
        </w:pBdr>
        <w:spacing w:before="600" w:after="150"/>
      </w:pPr>
      <w:r>
        <w:rPr>
          <w:b/>
          <w:bCs/>
          <w:sz w:val="28"/>
          <w:szCs w:val="28"/>
        </w:rPr>
        <w:t>New Questions (After / Topic-Fixed State Only)</w:t>
      </w:r>
    </w:p>
    <w:p w14:paraId="505A6B36" w14:textId="77777777" w:rsidR="00C96A9F" w:rsidRDefault="00000000">
      <w:pPr>
        <w:pBdr>
          <w:top w:val="single" w:sz="6" w:space="8" w:color="AAAAAA"/>
        </w:pBdr>
        <w:spacing w:before="500" w:after="150"/>
      </w:pPr>
      <w:r>
        <w:rPr>
          <w:b/>
          <w:bCs/>
          <w:sz w:val="24"/>
          <w:szCs w:val="24"/>
        </w:rPr>
        <w:t xml:space="preserve">Q: </w:t>
      </w:r>
      <w:r>
        <w:rPr>
          <w:i/>
          <w:iCs/>
          <w:sz w:val="24"/>
          <w:szCs w:val="24"/>
        </w:rPr>
        <w:t>What is the conversion rate by campaign channel?</w:t>
      </w:r>
    </w:p>
    <w:p w14:paraId="37CFD04F" w14:textId="77777777" w:rsidR="00C96A9F" w:rsidRDefault="00000000">
      <w:pPr>
        <w:spacing w:after="100"/>
        <w:jc w:val="center"/>
      </w:pPr>
      <w:r>
        <w:rPr>
          <w:b/>
          <w:bCs/>
          <w:color w:val="1F7A46"/>
          <w:sz w:val="22"/>
          <w:szCs w:val="22"/>
        </w:rPr>
        <w:t>AFTER</w:t>
      </w:r>
    </w:p>
    <w:p w14:paraId="3A772A6F" w14:textId="77777777" w:rsidR="00C96A9F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781345AF" wp14:editId="1665356D">
            <wp:extent cx="4953000" cy="3400425"/>
            <wp:effectExtent l="0" t="0" r="0" b="0"/>
            <wp:docPr id="839337608" name="Grafik 839337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C5F6" w14:textId="77777777" w:rsidR="00C96A9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3BF4AF9" wp14:editId="1CAC0B06">
            <wp:extent cx="4953000" cy="2933700"/>
            <wp:effectExtent l="0" t="0" r="0" b="0"/>
            <wp:docPr id="95210384" name="Grafik 95210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157C" w14:textId="77777777" w:rsidR="00C96A9F" w:rsidRDefault="00000000">
      <w:pPr>
        <w:pBdr>
          <w:top w:val="single" w:sz="6" w:space="8" w:color="AAAAAA"/>
        </w:pBdr>
        <w:spacing w:before="500" w:after="150"/>
      </w:pPr>
      <w:r>
        <w:rPr>
          <w:b/>
          <w:bCs/>
          <w:sz w:val="24"/>
          <w:szCs w:val="24"/>
        </w:rPr>
        <w:t xml:space="preserve">Q: </w:t>
      </w:r>
      <w:r>
        <w:rPr>
          <w:i/>
          <w:iCs/>
          <w:sz w:val="24"/>
          <w:szCs w:val="24"/>
        </w:rPr>
        <w:t>What is the total pipeline value by deal stage?</w:t>
      </w:r>
    </w:p>
    <w:p w14:paraId="01BAE27C" w14:textId="77777777" w:rsidR="00C96A9F" w:rsidRDefault="00000000">
      <w:pPr>
        <w:spacing w:after="100"/>
        <w:jc w:val="center"/>
      </w:pPr>
      <w:r>
        <w:rPr>
          <w:b/>
          <w:bCs/>
          <w:color w:val="1F7A46"/>
          <w:sz w:val="22"/>
          <w:szCs w:val="22"/>
        </w:rPr>
        <w:t>AFTER</w:t>
      </w:r>
    </w:p>
    <w:p w14:paraId="798F5781" w14:textId="77777777" w:rsidR="00C96A9F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0F2FB37C" wp14:editId="34054868">
            <wp:extent cx="4953000" cy="3457575"/>
            <wp:effectExtent l="0" t="0" r="0" b="0"/>
            <wp:docPr id="1912968432" name="Grafik 1912968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F35E" w14:textId="77777777" w:rsidR="00C96A9F" w:rsidRDefault="00000000">
      <w:pPr>
        <w:pBdr>
          <w:top w:val="single" w:sz="6" w:space="8" w:color="AAAAAA"/>
        </w:pBdr>
        <w:spacing w:before="500" w:after="150"/>
      </w:pPr>
      <w:r>
        <w:rPr>
          <w:b/>
          <w:bCs/>
          <w:sz w:val="24"/>
          <w:szCs w:val="24"/>
        </w:rPr>
        <w:t xml:space="preserve">Q: </w:t>
      </w:r>
      <w:r>
        <w:rPr>
          <w:i/>
          <w:iCs/>
          <w:sz w:val="24"/>
          <w:szCs w:val="24"/>
        </w:rPr>
        <w:t>What is the negative sentiment rate by account, and which accounts have the highest negative sentiment rate?</w:t>
      </w:r>
    </w:p>
    <w:p w14:paraId="70B11F28" w14:textId="77777777" w:rsidR="00C96A9F" w:rsidRDefault="00000000">
      <w:pPr>
        <w:spacing w:after="100"/>
        <w:jc w:val="center"/>
      </w:pPr>
      <w:r>
        <w:rPr>
          <w:b/>
          <w:bCs/>
          <w:color w:val="1F7A46"/>
          <w:sz w:val="22"/>
          <w:szCs w:val="22"/>
        </w:rPr>
        <w:t>AFTER</w:t>
      </w:r>
    </w:p>
    <w:p w14:paraId="560542B5" w14:textId="77777777" w:rsidR="00C96A9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9B785A3" wp14:editId="208E9F79">
            <wp:extent cx="4953000" cy="2886075"/>
            <wp:effectExtent l="0" t="0" r="0" b="0"/>
            <wp:docPr id="556445981" name="Grafik 556445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F94A" w14:textId="77777777" w:rsidR="00C96A9F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1A88B5F5" wp14:editId="09B9390C">
            <wp:extent cx="4953000" cy="2771775"/>
            <wp:effectExtent l="0" t="0" r="0" b="0"/>
            <wp:docPr id="141046654" name="Grafik 141046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5611" w14:textId="77777777" w:rsidR="00C96A9F" w:rsidRDefault="00000000">
      <w:pPr>
        <w:pBdr>
          <w:top w:val="single" w:sz="6" w:space="8" w:color="AAAAAA"/>
        </w:pBdr>
        <w:spacing w:before="500" w:after="150"/>
      </w:pPr>
      <w:r>
        <w:rPr>
          <w:b/>
          <w:bCs/>
          <w:sz w:val="24"/>
          <w:szCs w:val="24"/>
        </w:rPr>
        <w:t xml:space="preserve">Q: </w:t>
      </w:r>
      <w:r>
        <w:rPr>
          <w:i/>
          <w:iCs/>
          <w:sz w:val="24"/>
          <w:szCs w:val="24"/>
        </w:rPr>
        <w:t>How does an account's support ticket risk profile relate to whether their deal was Won or Lost? (cross-dataset)</w:t>
      </w:r>
    </w:p>
    <w:p w14:paraId="487676E8" w14:textId="77777777" w:rsidR="00C96A9F" w:rsidRDefault="00000000">
      <w:pPr>
        <w:spacing w:after="100"/>
        <w:jc w:val="center"/>
      </w:pPr>
      <w:r>
        <w:rPr>
          <w:b/>
          <w:bCs/>
          <w:color w:val="1F7A46"/>
          <w:sz w:val="22"/>
          <w:szCs w:val="22"/>
        </w:rPr>
        <w:t>AFTER</w:t>
      </w:r>
    </w:p>
    <w:p w14:paraId="03BC8CFC" w14:textId="77777777" w:rsidR="00C96A9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21CE27F3" wp14:editId="7CDF5DA8">
            <wp:extent cx="4953000" cy="3181350"/>
            <wp:effectExtent l="0" t="0" r="0" b="0"/>
            <wp:docPr id="1930513692" name="Grafik 1930513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45D5" w14:textId="77777777" w:rsidR="00C96A9F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2018E1B5" wp14:editId="759790FA">
            <wp:extent cx="4953000" cy="3019425"/>
            <wp:effectExtent l="0" t="0" r="0" b="0"/>
            <wp:docPr id="562789667" name="Grafik 562789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F59E" w14:textId="77777777" w:rsidR="00C96A9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52A1B7D0" wp14:editId="21157D1B">
            <wp:extent cx="4953000" cy="3076575"/>
            <wp:effectExtent l="0" t="0" r="0" b="0"/>
            <wp:docPr id="296187763" name="Grafik 296187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5DFA" w14:textId="77777777" w:rsidR="00C96A9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506D46C8" wp14:editId="0B41358F">
            <wp:extent cx="4953000" cy="1304925"/>
            <wp:effectExtent l="0" t="0" r="0" b="0"/>
            <wp:docPr id="215028885" name="Grafik 215028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A9F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63D60"/>
    <w:multiLevelType w:val="hybridMultilevel"/>
    <w:tmpl w:val="BEB245F6"/>
    <w:lvl w:ilvl="0" w:tplc="66D42D52">
      <w:start w:val="1"/>
      <w:numFmt w:val="bullet"/>
      <w:lvlText w:val="●"/>
      <w:lvlJc w:val="left"/>
      <w:pPr>
        <w:ind w:left="720" w:hanging="360"/>
      </w:pPr>
    </w:lvl>
    <w:lvl w:ilvl="1" w:tplc="048E344C">
      <w:start w:val="1"/>
      <w:numFmt w:val="bullet"/>
      <w:lvlText w:val="○"/>
      <w:lvlJc w:val="left"/>
      <w:pPr>
        <w:ind w:left="1440" w:hanging="360"/>
      </w:pPr>
    </w:lvl>
    <w:lvl w:ilvl="2" w:tplc="AFB2BAFC">
      <w:start w:val="1"/>
      <w:numFmt w:val="bullet"/>
      <w:lvlText w:val="■"/>
      <w:lvlJc w:val="left"/>
      <w:pPr>
        <w:ind w:left="2160" w:hanging="360"/>
      </w:pPr>
    </w:lvl>
    <w:lvl w:ilvl="3" w:tplc="E03A952A">
      <w:start w:val="1"/>
      <w:numFmt w:val="bullet"/>
      <w:lvlText w:val="●"/>
      <w:lvlJc w:val="left"/>
      <w:pPr>
        <w:ind w:left="2880" w:hanging="360"/>
      </w:pPr>
    </w:lvl>
    <w:lvl w:ilvl="4" w:tplc="EDC42F34">
      <w:start w:val="1"/>
      <w:numFmt w:val="bullet"/>
      <w:lvlText w:val="○"/>
      <w:lvlJc w:val="left"/>
      <w:pPr>
        <w:ind w:left="3600" w:hanging="360"/>
      </w:pPr>
    </w:lvl>
    <w:lvl w:ilvl="5" w:tplc="5986EAC4">
      <w:start w:val="1"/>
      <w:numFmt w:val="bullet"/>
      <w:lvlText w:val="■"/>
      <w:lvlJc w:val="left"/>
      <w:pPr>
        <w:ind w:left="4320" w:hanging="360"/>
      </w:pPr>
    </w:lvl>
    <w:lvl w:ilvl="6" w:tplc="0F92AB12">
      <w:start w:val="1"/>
      <w:numFmt w:val="bullet"/>
      <w:lvlText w:val="●"/>
      <w:lvlJc w:val="left"/>
      <w:pPr>
        <w:ind w:left="5040" w:hanging="360"/>
      </w:pPr>
    </w:lvl>
    <w:lvl w:ilvl="7" w:tplc="8640C3CC">
      <w:start w:val="1"/>
      <w:numFmt w:val="bullet"/>
      <w:lvlText w:val="●"/>
      <w:lvlJc w:val="left"/>
      <w:pPr>
        <w:ind w:left="5760" w:hanging="360"/>
      </w:pPr>
    </w:lvl>
    <w:lvl w:ilvl="8" w:tplc="08EECEB4">
      <w:start w:val="1"/>
      <w:numFmt w:val="bullet"/>
      <w:lvlText w:val="●"/>
      <w:lvlJc w:val="left"/>
      <w:pPr>
        <w:ind w:left="6480" w:hanging="360"/>
      </w:pPr>
    </w:lvl>
  </w:abstractNum>
  <w:num w:numId="1" w16cid:durableId="10867298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A9F"/>
    <w:rsid w:val="00126374"/>
    <w:rsid w:val="003F12E6"/>
    <w:rsid w:val="00494E49"/>
    <w:rsid w:val="00C9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EEE19"/>
  <w15:docId w15:val="{79C6CAED-0483-434B-B527-CB615C73A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359</Words>
  <Characters>1958</Characters>
  <Application>Microsoft Office Word</Application>
  <DocSecurity>0</DocSecurity>
  <Lines>78</Lines>
  <Paragraphs>39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Ecem Bökenheide</cp:lastModifiedBy>
  <cp:revision>2</cp:revision>
  <dcterms:created xsi:type="dcterms:W3CDTF">2026-09-12T18:36:00Z</dcterms:created>
  <dcterms:modified xsi:type="dcterms:W3CDTF">2026-09-12T18:36:00Z</dcterms:modified>
</cp:coreProperties>
</file>