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déployé sur le réseau sepolia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hash: 0xde11178ba3c2b01a178821f43ea5f514920655e7244d384d42ca43411910b3a6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déployé sur le réseau Mumbai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hash: 0xb2303700630627a44e4486f850421a6baf7dfbd857059ab989849f6b2023051f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Lien etherscan: https://mumbai.polygonscan.com/tx/0xb2303700630627a44e4486f850421a6baf7dfbd857059ab989849f6b2023051f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