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Quarterly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Revenue grew in Lisbon.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