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F79" w:rsidRDefault="00BD4AD8" w:rsidP="00CB3E91">
      <w:pPr>
        <w:rPr>
          <w:lang w:val="fr-FR"/>
        </w:rPr>
      </w:pPr>
      <w:r w:rsidRPr="006927AC">
        <w:rPr>
          <w:b/>
          <w:bCs/>
          <w:lang w:val="fr-FR"/>
        </w:rPr>
        <w:t xml:space="preserve">Berkeley </w:t>
      </w:r>
      <w:r w:rsidR="00CB3E91">
        <w:rPr>
          <w:b/>
          <w:bCs/>
          <w:lang w:val="fr-FR"/>
        </w:rPr>
        <w:t xml:space="preserve">DB </w:t>
      </w:r>
      <w:r w:rsidRPr="00BD4AD8">
        <w:rPr>
          <w:lang w:val="fr-FR"/>
        </w:rPr>
        <w:t xml:space="preserve">fait partie de la famille des bases de données </w:t>
      </w:r>
      <w:r w:rsidRPr="006927AC">
        <w:rPr>
          <w:b/>
          <w:bCs/>
          <w:lang w:val="fr-FR"/>
        </w:rPr>
        <w:t xml:space="preserve">« clé-valeur » </w:t>
      </w:r>
      <w:r w:rsidRPr="00BD4AD8">
        <w:rPr>
          <w:lang w:val="fr-FR"/>
        </w:rPr>
        <w:t>et est sans doute le produit de cette famille le plus utilisé au monde avec plusieurs dizaines de millions de déploiements revendiqués par l'éditeur. La première version de BDB remonte à 1986 et est la propriété d'Oracle depuis février 2006.</w:t>
      </w:r>
    </w:p>
    <w:p w:rsidR="00AF3E11" w:rsidRPr="00AF3E11" w:rsidRDefault="00AF3E11" w:rsidP="00AF3E11">
      <w:pPr>
        <w:pStyle w:val="ListParagraph"/>
        <w:numPr>
          <w:ilvl w:val="0"/>
          <w:numId w:val="1"/>
        </w:numPr>
        <w:spacing w:after="0" w:line="240" w:lineRule="auto"/>
        <w:ind w:left="239" w:hanging="239"/>
        <w:rPr>
          <w:rFonts w:ascii="Times New Roman" w:eastAsia="Times New Roman" w:hAnsi="Times New Roman" w:cs="Times New Roman"/>
          <w:sz w:val="24"/>
          <w:szCs w:val="24"/>
          <w:lang w:val="fr-FR"/>
        </w:rPr>
      </w:pPr>
      <w:r w:rsidRPr="00CB3E91">
        <w:rPr>
          <w:rFonts w:ascii="Times New Roman" w:eastAsia="Times New Roman" w:hAnsi="Times New Roman" w:cs="Times New Roman"/>
          <w:sz w:val="24"/>
          <w:szCs w:val="24"/>
          <w:lang w:val="fr-FR"/>
        </w:rPr>
        <w:t>La famille de Berkeley DB</w:t>
      </w:r>
      <w:r>
        <w:rPr>
          <w:rFonts w:ascii="Times New Roman" w:eastAsia="Times New Roman" w:hAnsi="Times New Roman" w:cs="Times New Roman"/>
          <w:sz w:val="24"/>
          <w:szCs w:val="24"/>
          <w:lang w:val="fr-FR"/>
        </w:rPr>
        <w:t> :</w:t>
      </w:r>
    </w:p>
    <w:p w:rsidR="00AF3E11" w:rsidRDefault="00AF3E11" w:rsidP="00AF3E11">
      <w:pPr>
        <w:pStyle w:val="ListParagraph"/>
        <w:numPr>
          <w:ilvl w:val="0"/>
          <w:numId w:val="2"/>
        </w:numPr>
        <w:jc w:val="both"/>
        <w:rPr>
          <w:lang w:val="fr-FR"/>
        </w:rPr>
      </w:pPr>
      <w:r>
        <w:rPr>
          <w:lang w:val="fr-FR"/>
        </w:rPr>
        <w:t xml:space="preserve">Oracle BDB </w:t>
      </w:r>
      <w:proofErr w:type="spellStart"/>
      <w:r>
        <w:rPr>
          <w:lang w:val="fr-FR"/>
        </w:rPr>
        <w:t>Core</w:t>
      </w:r>
      <w:proofErr w:type="spellEnd"/>
      <w:r>
        <w:rPr>
          <w:lang w:val="fr-FR"/>
        </w:rPr>
        <w:t xml:space="preserve"> : </w:t>
      </w:r>
      <w:r w:rsidRPr="00AF3E11">
        <w:rPr>
          <w:lang w:val="fr-FR"/>
        </w:rPr>
        <w:t>Cette version de Berkeley DB est écrite en C ANSI et peut être utilisée comme une bibliothèque pour accéder aux données persistées. Oracle BDB fournit de nombreuses interfaces pour différents langages de programmation (C, Perl, PHP, Python…).</w:t>
      </w:r>
    </w:p>
    <w:p w:rsidR="00AF3E11" w:rsidRPr="00AF3E11" w:rsidRDefault="00AF3E11" w:rsidP="00AF3E11">
      <w:pPr>
        <w:pStyle w:val="ListParagraph"/>
        <w:numPr>
          <w:ilvl w:val="0"/>
          <w:numId w:val="2"/>
        </w:numPr>
        <w:jc w:val="both"/>
        <w:rPr>
          <w:lang w:val="fr-FR"/>
        </w:rPr>
      </w:pPr>
      <w:r>
        <w:rPr>
          <w:lang w:val="fr-FR"/>
        </w:rPr>
        <w:t xml:space="preserve">Oracle BDB XML Edition : </w:t>
      </w:r>
      <w:r w:rsidRPr="00AF3E11">
        <w:rPr>
          <w:lang w:val="fr-FR"/>
        </w:rPr>
        <w:t xml:space="preserve">Cette version est une surcouche de BDB. Cette version XML permet de stocker et récupérer facilement des documents XML. </w:t>
      </w:r>
      <w:proofErr w:type="spellStart"/>
      <w:r>
        <w:t>L'utilisation</w:t>
      </w:r>
      <w:proofErr w:type="spellEnd"/>
      <w:r>
        <w:t xml:space="preserve"> de XQuery </w:t>
      </w:r>
      <w:proofErr w:type="spellStart"/>
      <w:r>
        <w:t>permet</w:t>
      </w:r>
      <w:proofErr w:type="spellEnd"/>
      <w:r>
        <w:t xml:space="preserve"> </w:t>
      </w:r>
      <w:proofErr w:type="spellStart"/>
      <w:r>
        <w:t>d'accéder</w:t>
      </w:r>
      <w:proofErr w:type="spellEnd"/>
      <w:r>
        <w:t xml:space="preserve"> aux documents XML </w:t>
      </w:r>
      <w:proofErr w:type="spellStart"/>
      <w:r>
        <w:t>stockés</w:t>
      </w:r>
      <w:proofErr w:type="spellEnd"/>
      <w:r>
        <w:t>.</w:t>
      </w:r>
    </w:p>
    <w:p w:rsidR="00AF3E11" w:rsidRPr="00AF3E11" w:rsidRDefault="00AF3E11" w:rsidP="00AF3E11">
      <w:pPr>
        <w:pStyle w:val="ListParagraph"/>
        <w:numPr>
          <w:ilvl w:val="0"/>
          <w:numId w:val="2"/>
        </w:numPr>
        <w:jc w:val="both"/>
        <w:rPr>
          <w:lang w:val="fr-FR"/>
        </w:rPr>
      </w:pPr>
      <w:r w:rsidRPr="00AF3E11">
        <w:rPr>
          <w:lang w:val="fr-FR"/>
        </w:rPr>
        <w:t>BDB Java Edition</w:t>
      </w:r>
      <w:r>
        <w:rPr>
          <w:lang w:val="fr-FR"/>
        </w:rPr>
        <w:t xml:space="preserve"> : </w:t>
      </w:r>
      <w:r w:rsidRPr="00AF3E11">
        <w:rPr>
          <w:lang w:val="fr-FR"/>
        </w:rPr>
        <w:t>Cette version de Berkeley DB, 100 % Java est une base embarquée adoptant le format de stockage clé-valeur. De plus, BDB JE est très performante et flexible. Cette base supporte les transactions, permet de stocker des objets Java en utilisant seulement quelques annotations.</w:t>
      </w:r>
    </w:p>
    <w:p w:rsidR="00AF3E11" w:rsidRPr="00AF3E11" w:rsidRDefault="00AF3E11" w:rsidP="00AF3E11">
      <w:pPr>
        <w:pStyle w:val="ListParagraph"/>
        <w:numPr>
          <w:ilvl w:val="0"/>
          <w:numId w:val="1"/>
        </w:numPr>
        <w:spacing w:after="0" w:line="240" w:lineRule="auto"/>
        <w:ind w:left="239" w:hanging="239"/>
        <w:rPr>
          <w:rFonts w:ascii="Times New Roman" w:eastAsia="Times New Roman" w:hAnsi="Times New Roman" w:cs="Times New Roman"/>
          <w:sz w:val="24"/>
          <w:szCs w:val="24"/>
          <w:lang w:val="fr-FR"/>
        </w:rPr>
      </w:pPr>
      <w:r w:rsidRPr="00CB3E91">
        <w:rPr>
          <w:rFonts w:ascii="Times New Roman" w:eastAsia="Times New Roman" w:hAnsi="Times New Roman" w:cs="Times New Roman"/>
          <w:sz w:val="24"/>
          <w:szCs w:val="24"/>
          <w:lang w:val="fr-FR"/>
        </w:rPr>
        <w:t>La famille de Berkeley DB</w:t>
      </w:r>
      <w:r>
        <w:rPr>
          <w:rFonts w:ascii="Times New Roman" w:eastAsia="Times New Roman" w:hAnsi="Times New Roman" w:cs="Times New Roman"/>
          <w:sz w:val="24"/>
          <w:szCs w:val="24"/>
          <w:lang w:val="fr-FR"/>
        </w:rPr>
        <w:t> :</w:t>
      </w:r>
    </w:p>
    <w:p w:rsidR="00AF3E11" w:rsidRDefault="00AF3E11" w:rsidP="00AF3E11">
      <w:pPr>
        <w:ind w:firstLine="239"/>
        <w:rPr>
          <w:lang w:val="fr-FR"/>
        </w:rPr>
      </w:pPr>
      <w:r w:rsidRPr="00AF3E11">
        <w:rPr>
          <w:lang w:val="fr-FR"/>
        </w:rPr>
        <w:t>Chaque membre de la famille BDB possède différentes fonctionnalités. Dans toutes les familles de BDB, nous pouvons remarquer les fonctionnalité</w:t>
      </w:r>
      <w:r>
        <w:rPr>
          <w:lang w:val="fr-FR"/>
        </w:rPr>
        <w:t>s suivantes :</w:t>
      </w:r>
    </w:p>
    <w:tbl>
      <w:tblPr>
        <w:tblW w:w="5584"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35"/>
        <w:gridCol w:w="6096"/>
      </w:tblGrid>
      <w:tr w:rsidR="00D8195F" w:rsidRPr="00D8195F" w:rsidTr="00612DCE">
        <w:trPr>
          <w:tblCellSpacing w:w="15" w:type="dxa"/>
          <w:jc w:val="center"/>
        </w:trPr>
        <w:tc>
          <w:tcPr>
            <w:tcW w:w="1812"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D8195F" w:rsidRPr="00D8195F" w:rsidRDefault="00D8195F" w:rsidP="00D8195F">
            <w:pPr>
              <w:spacing w:after="0" w:line="240" w:lineRule="auto"/>
              <w:jc w:val="center"/>
              <w:rPr>
                <w:rFonts w:ascii="Times New Roman" w:eastAsia="Times New Roman" w:hAnsi="Times New Roman" w:cs="Times New Roman"/>
                <w:b/>
                <w:bCs/>
                <w:color w:val="FFFFFF" w:themeColor="background1"/>
                <w:sz w:val="24"/>
                <w:szCs w:val="24"/>
              </w:rPr>
            </w:pPr>
            <w:r w:rsidRPr="00D8195F">
              <w:rPr>
                <w:rFonts w:ascii="Times New Roman" w:eastAsia="Times New Roman" w:hAnsi="Times New Roman" w:cs="Times New Roman"/>
                <w:b/>
                <w:bCs/>
                <w:color w:val="FFFFFF" w:themeColor="background1"/>
                <w:sz w:val="24"/>
                <w:szCs w:val="24"/>
              </w:rPr>
              <w:t xml:space="preserve">Feature Set </w:t>
            </w:r>
          </w:p>
        </w:tc>
        <w:tc>
          <w:tcPr>
            <w:tcW w:w="314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D8195F" w:rsidRPr="00D8195F" w:rsidRDefault="00D8195F" w:rsidP="00D8195F">
            <w:pPr>
              <w:spacing w:after="0" w:line="240" w:lineRule="auto"/>
              <w:jc w:val="center"/>
              <w:rPr>
                <w:rFonts w:ascii="Times New Roman" w:eastAsia="Times New Roman" w:hAnsi="Times New Roman" w:cs="Times New Roman"/>
                <w:b/>
                <w:bCs/>
                <w:color w:val="FFFFFF" w:themeColor="background1"/>
                <w:sz w:val="24"/>
                <w:szCs w:val="24"/>
              </w:rPr>
            </w:pPr>
            <w:r w:rsidRPr="00D8195F">
              <w:rPr>
                <w:rFonts w:ascii="Times New Roman" w:eastAsia="Times New Roman" w:hAnsi="Times New Roman" w:cs="Times New Roman"/>
                <w:b/>
                <w:bCs/>
                <w:color w:val="FFFFFF" w:themeColor="background1"/>
                <w:sz w:val="24"/>
                <w:szCs w:val="24"/>
              </w:rPr>
              <w:t xml:space="preserve">Description </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Data Store (DS)</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1 Writer and n reader</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Concurrent Data Store (CDS)</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n writers and n snapshot reader</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Transactional Data Store (TD)</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Full ACID support on top of CDS</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High Availability (HA)</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 xml:space="preserve">Replication for fault </w:t>
            </w:r>
            <w:proofErr w:type="spellStart"/>
            <w:r w:rsidRPr="00D8195F">
              <w:rPr>
                <w:rFonts w:ascii="Times New Roman" w:eastAsia="Times New Roman" w:hAnsi="Times New Roman" w:cs="Times New Roman"/>
                <w:sz w:val="24"/>
                <w:szCs w:val="24"/>
              </w:rPr>
              <w:t>tolerence</w:t>
            </w:r>
            <w:proofErr w:type="spellEnd"/>
            <w:r w:rsidRPr="00D8195F">
              <w:rPr>
                <w:rFonts w:ascii="Times New Roman" w:eastAsia="Times New Roman" w:hAnsi="Times New Roman" w:cs="Times New Roman"/>
                <w:sz w:val="24"/>
                <w:szCs w:val="24"/>
              </w:rPr>
              <w:t>. Fail over recovery support</w:t>
            </w:r>
          </w:p>
        </w:tc>
      </w:tr>
    </w:tbl>
    <w:p w:rsidR="00612DCE" w:rsidRPr="00DD31EB" w:rsidRDefault="00612DCE" w:rsidP="00AF3E11">
      <w:pPr>
        <w:ind w:firstLine="239"/>
      </w:pPr>
    </w:p>
    <w:p w:rsidR="00612DCE" w:rsidRPr="00612DCE" w:rsidRDefault="00612DCE" w:rsidP="00AF3E11">
      <w:pPr>
        <w:ind w:firstLine="239"/>
        <w:rPr>
          <w:lang w:val="fr-FR"/>
        </w:rPr>
      </w:pPr>
      <w:r w:rsidRPr="00612DCE">
        <w:rPr>
          <w:lang w:val="fr-FR"/>
        </w:rPr>
        <w:t>Le tableau suivant décrit les différe</w:t>
      </w:r>
      <w:r>
        <w:rPr>
          <w:lang w:val="fr-FR"/>
        </w:rPr>
        <w:t>nces entre BDB "</w:t>
      </w:r>
      <w:proofErr w:type="spellStart"/>
      <w:r>
        <w:rPr>
          <w:lang w:val="fr-FR"/>
        </w:rPr>
        <w:t>core</w:t>
      </w:r>
      <w:proofErr w:type="spellEnd"/>
      <w:r>
        <w:rPr>
          <w:lang w:val="fr-FR"/>
        </w:rPr>
        <w:t>" et BDB JE :</w:t>
      </w:r>
    </w:p>
    <w:tbl>
      <w:tblPr>
        <w:tblW w:w="5597"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80"/>
        <w:gridCol w:w="1616"/>
        <w:gridCol w:w="1576"/>
        <w:gridCol w:w="1542"/>
        <w:gridCol w:w="1440"/>
      </w:tblGrid>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DD31EB" w:rsidRDefault="00612DCE" w:rsidP="00612DCE">
            <w:pPr>
              <w:spacing w:after="0" w:line="240" w:lineRule="auto"/>
              <w:jc w:val="center"/>
              <w:rPr>
                <w:rFonts w:ascii="Times New Roman" w:eastAsia="Times New Roman" w:hAnsi="Times New Roman" w:cs="Times New Roman"/>
                <w:b/>
                <w:bCs/>
                <w:color w:val="FFFFFF" w:themeColor="background1"/>
                <w:sz w:val="24"/>
                <w:szCs w:val="24"/>
                <w:lang w:val="fr-FR"/>
              </w:rPr>
            </w:pPr>
            <w:r w:rsidRPr="00DD31EB">
              <w:rPr>
                <w:rFonts w:ascii="Times New Roman" w:eastAsia="Times New Roman" w:hAnsi="Times New Roman" w:cs="Times New Roman"/>
                <w:b/>
                <w:bCs/>
                <w:color w:val="FFFFFF" w:themeColor="background1"/>
                <w:sz w:val="24"/>
                <w:szCs w:val="24"/>
                <w:lang w:val="fr-FR"/>
              </w:rPr>
              <w:t> </w:t>
            </w:r>
          </w:p>
        </w:tc>
        <w:tc>
          <w:tcPr>
            <w:tcW w:w="82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DS </w:t>
            </w:r>
          </w:p>
        </w:tc>
        <w:tc>
          <w:tcPr>
            <w:tcW w:w="80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CDS </w:t>
            </w:r>
          </w:p>
        </w:tc>
        <w:tc>
          <w:tcPr>
            <w:tcW w:w="783"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TS </w:t>
            </w:r>
          </w:p>
        </w:tc>
        <w:tc>
          <w:tcPr>
            <w:tcW w:w="722"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HA </w:t>
            </w:r>
          </w:p>
        </w:tc>
      </w:tr>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BDB/BDB XML</w:t>
            </w:r>
          </w:p>
        </w:tc>
        <w:tc>
          <w:tcPr>
            <w:tcW w:w="82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80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83"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22"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r>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BDD JE</w:t>
            </w:r>
          </w:p>
        </w:tc>
        <w:tc>
          <w:tcPr>
            <w:tcW w:w="82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p>
        </w:tc>
        <w:tc>
          <w:tcPr>
            <w:tcW w:w="80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83"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22"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p>
        </w:tc>
      </w:tr>
    </w:tbl>
    <w:p w:rsidR="00612DCE" w:rsidRPr="00612DCE" w:rsidRDefault="00612DCE" w:rsidP="00AF3E11">
      <w:pPr>
        <w:ind w:firstLine="239"/>
        <w:rPr>
          <w:lang w:val="fr-FR"/>
        </w:rPr>
      </w:pPr>
    </w:p>
    <w:p w:rsidR="00612DCE" w:rsidRPr="00832B93" w:rsidRDefault="00832B93" w:rsidP="00832B93">
      <w:pPr>
        <w:pStyle w:val="ListParagraph"/>
        <w:numPr>
          <w:ilvl w:val="0"/>
          <w:numId w:val="1"/>
        </w:numPr>
        <w:ind w:left="284" w:hanging="284"/>
        <w:rPr>
          <w:lang w:val="fr-FR"/>
        </w:rPr>
      </w:pPr>
      <w:r w:rsidRPr="00832B93">
        <w:rPr>
          <w:lang w:val="fr-FR"/>
        </w:rPr>
        <w:t>Introduction à Berkeley DB Java Edition :</w:t>
      </w:r>
    </w:p>
    <w:p w:rsidR="004E03B0" w:rsidRPr="004E03B0" w:rsidRDefault="00832B93" w:rsidP="004E03B0">
      <w:pPr>
        <w:pStyle w:val="ListParagraph"/>
        <w:numPr>
          <w:ilvl w:val="0"/>
          <w:numId w:val="3"/>
        </w:numPr>
        <w:rPr>
          <w:lang w:val="fr-FR"/>
        </w:rPr>
      </w:pPr>
      <w:r w:rsidRPr="00832B93">
        <w:rPr>
          <w:lang w:val="fr-FR"/>
        </w:rPr>
        <w:t>Installation</w:t>
      </w:r>
      <w:r>
        <w:rPr>
          <w:lang w:val="fr-FR"/>
        </w:rPr>
        <w:t> :</w:t>
      </w:r>
    </w:p>
    <w:p w:rsidR="004E03B0" w:rsidRDefault="004E03B0" w:rsidP="004E03B0">
      <w:pPr>
        <w:pStyle w:val="ListParagraph"/>
        <w:ind w:left="959"/>
        <w:jc w:val="both"/>
        <w:rPr>
          <w:lang w:val="fr-FR"/>
        </w:rPr>
      </w:pPr>
      <w:r w:rsidRPr="004E03B0">
        <w:rPr>
          <w:lang w:val="fr-FR"/>
        </w:rPr>
        <w:t>Tout d'abord, débutons par le commencement. Pour pouvoir utiliser BDB Java Edition, vous devez l'installer à l'adresse suivante :</w:t>
      </w:r>
      <w:r>
        <w:rPr>
          <w:lang w:val="fr-FR"/>
        </w:rPr>
        <w:t xml:space="preserve"> </w:t>
      </w:r>
    </w:p>
    <w:p w:rsidR="00832B93" w:rsidRDefault="00615DAF" w:rsidP="004E03B0">
      <w:pPr>
        <w:pStyle w:val="ListParagraph"/>
        <w:ind w:left="959"/>
        <w:jc w:val="both"/>
        <w:rPr>
          <w:lang w:val="fr-FR"/>
        </w:rPr>
      </w:pPr>
      <w:hyperlink r:id="rId5" w:history="1">
        <w:r w:rsidR="004E03B0" w:rsidRPr="00121AA0">
          <w:rPr>
            <w:rStyle w:val="Hyperlink"/>
            <w:lang w:val="fr-FR"/>
          </w:rPr>
          <w:t>http://www.oracle.com/technetwork/products/berkeleydb/downloads/index.html</w:t>
        </w:r>
      </w:hyperlink>
      <w:r w:rsidR="004E03B0" w:rsidRPr="004E03B0">
        <w:rPr>
          <w:lang w:val="fr-FR"/>
        </w:rPr>
        <w:t>.</w:t>
      </w:r>
      <w:r w:rsidR="004E03B0">
        <w:rPr>
          <w:lang w:val="fr-FR"/>
        </w:rPr>
        <w:t xml:space="preserve"> </w:t>
      </w:r>
      <w:r w:rsidR="004E03B0" w:rsidRPr="004E03B0">
        <w:rPr>
          <w:lang w:val="fr-FR"/>
        </w:rPr>
        <w:t>L'installation de Berkeley DB est assez simple, il suffit de décompresser l'archive que vous venez de télécharger !</w:t>
      </w:r>
      <w:r w:rsidR="004E03B0">
        <w:rPr>
          <w:lang w:val="fr-FR"/>
        </w:rPr>
        <w:t xml:space="preserve"> </w:t>
      </w:r>
      <w:r w:rsidR="004E03B0" w:rsidRPr="004E03B0">
        <w:rPr>
          <w:lang w:val="fr-FR"/>
        </w:rPr>
        <w:t>Le seul fichier dont vous aurez besoin pour faire fonctionner les exemples que nous verrons plus tard est le : "je-*.jar".</w:t>
      </w:r>
    </w:p>
    <w:p w:rsidR="004E03B0" w:rsidRDefault="004E03B0" w:rsidP="004E03B0">
      <w:pPr>
        <w:pStyle w:val="ListParagraph"/>
        <w:numPr>
          <w:ilvl w:val="0"/>
          <w:numId w:val="3"/>
        </w:numPr>
        <w:jc w:val="both"/>
        <w:rPr>
          <w:lang w:val="fr-FR"/>
        </w:rPr>
      </w:pPr>
      <w:r w:rsidRPr="004E03B0">
        <w:rPr>
          <w:lang w:val="fr-FR"/>
        </w:rPr>
        <w:t>Les API d'accès aux données</w:t>
      </w:r>
      <w:r>
        <w:rPr>
          <w:lang w:val="fr-FR"/>
        </w:rPr>
        <w:t xml:space="preserve"> : </w:t>
      </w:r>
    </w:p>
    <w:p w:rsidR="004E03B0" w:rsidRPr="004E03B0" w:rsidRDefault="004E03B0" w:rsidP="004E03B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B0">
        <w:rPr>
          <w:rFonts w:ascii="Times New Roman" w:eastAsia="Times New Roman" w:hAnsi="Times New Roman" w:cs="Times New Roman"/>
          <w:sz w:val="24"/>
          <w:szCs w:val="24"/>
          <w:lang w:val="fr-FR"/>
        </w:rPr>
        <w:lastRenderedPageBreak/>
        <w:t>l'API de base fournit un simple modèle clé-valeur pour stocker et récupér</w:t>
      </w:r>
      <w:r>
        <w:rPr>
          <w:rFonts w:ascii="Times New Roman" w:eastAsia="Times New Roman" w:hAnsi="Times New Roman" w:cs="Times New Roman"/>
          <w:sz w:val="24"/>
          <w:szCs w:val="24"/>
          <w:lang w:val="fr-FR"/>
        </w:rPr>
        <w:t>er les données.</w:t>
      </w:r>
    </w:p>
    <w:p w:rsidR="004E03B0" w:rsidRPr="004E03B0" w:rsidRDefault="004E03B0" w:rsidP="004E03B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B0">
        <w:rPr>
          <w:rFonts w:ascii="Times New Roman" w:eastAsia="Times New Roman" w:hAnsi="Times New Roman" w:cs="Times New Roman"/>
          <w:sz w:val="24"/>
          <w:szCs w:val="24"/>
          <w:lang w:val="fr-FR"/>
        </w:rPr>
        <w:t xml:space="preserve">l'API DPL (Direct </w:t>
      </w:r>
      <w:proofErr w:type="spellStart"/>
      <w:r w:rsidRPr="004E03B0">
        <w:rPr>
          <w:rFonts w:ascii="Times New Roman" w:eastAsia="Times New Roman" w:hAnsi="Times New Roman" w:cs="Times New Roman"/>
          <w:sz w:val="24"/>
          <w:szCs w:val="24"/>
          <w:lang w:val="fr-FR"/>
        </w:rPr>
        <w:t>Persistence</w:t>
      </w:r>
      <w:proofErr w:type="spellEnd"/>
      <w:r w:rsidRPr="004E03B0">
        <w:rPr>
          <w:rFonts w:ascii="Times New Roman" w:eastAsia="Times New Roman" w:hAnsi="Times New Roman" w:cs="Times New Roman"/>
          <w:sz w:val="24"/>
          <w:szCs w:val="24"/>
          <w:lang w:val="fr-FR"/>
        </w:rPr>
        <w:t xml:space="preserve"> Layer) qui vous laisse persister n'importe quelle classe Java comportant un constructeur par défaut en base de données. Cette API vous permet de récupérer les données avec des fonctionnalités de recherche asse</w:t>
      </w:r>
      <w:r>
        <w:rPr>
          <w:rFonts w:ascii="Times New Roman" w:eastAsia="Times New Roman" w:hAnsi="Times New Roman" w:cs="Times New Roman"/>
          <w:sz w:val="24"/>
          <w:szCs w:val="24"/>
          <w:lang w:val="fr-FR"/>
        </w:rPr>
        <w:t>z riches.</w:t>
      </w:r>
    </w:p>
    <w:p w:rsidR="004E03B0" w:rsidRPr="004E03B0" w:rsidRDefault="004E03B0" w:rsidP="004E03B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B0">
        <w:rPr>
          <w:rFonts w:ascii="Times New Roman" w:eastAsia="Times New Roman" w:hAnsi="Times New Roman" w:cs="Times New Roman"/>
          <w:sz w:val="24"/>
          <w:szCs w:val="24"/>
          <w:lang w:val="fr-FR"/>
        </w:rPr>
        <w:t>la Collection API qui étend la Java Collection API avec le support de la persistance et des transactions en plus de l'accès aux données.</w:t>
      </w:r>
    </w:p>
    <w:p w:rsidR="004E03B0" w:rsidRDefault="004E03B0" w:rsidP="004E03B0">
      <w:pPr>
        <w:pStyle w:val="ListParagraph"/>
        <w:ind w:left="959"/>
        <w:jc w:val="both"/>
        <w:rPr>
          <w:lang w:val="fr-FR"/>
        </w:rPr>
      </w:pPr>
    </w:p>
    <w:p w:rsidR="00686031" w:rsidRDefault="00E9239B" w:rsidP="00686031">
      <w:pPr>
        <w:spacing w:after="6000"/>
        <w:jc w:val="both"/>
        <w:rPr>
          <w:b/>
          <w:bCs/>
          <w:lang w:val="fr-FR"/>
        </w:rPr>
      </w:pPr>
      <w:r>
        <w:rPr>
          <w:noProof/>
        </w:rPr>
        <w:drawing>
          <wp:anchor distT="0" distB="0" distL="114300" distR="114300" simplePos="0" relativeHeight="251658240" behindDoc="1" locked="0" layoutInCell="1" allowOverlap="1" wp14:anchorId="0C96E894" wp14:editId="14653742">
            <wp:simplePos x="0" y="0"/>
            <wp:positionH relativeFrom="margin">
              <wp:posOffset>-790575</wp:posOffset>
            </wp:positionH>
            <wp:positionV relativeFrom="paragraph">
              <wp:posOffset>287020</wp:posOffset>
            </wp:positionV>
            <wp:extent cx="7143750" cy="3519784"/>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72474" cy="3533936"/>
                    </a:xfrm>
                    <a:prstGeom prst="rect">
                      <a:avLst/>
                    </a:prstGeom>
                  </pic:spPr>
                </pic:pic>
              </a:graphicData>
            </a:graphic>
            <wp14:sizeRelH relativeFrom="page">
              <wp14:pctWidth>0</wp14:pctWidth>
            </wp14:sizeRelH>
            <wp14:sizeRelV relativeFrom="page">
              <wp14:pctHeight>0</wp14:pctHeight>
            </wp14:sizeRelV>
          </wp:anchor>
        </w:drawing>
      </w:r>
      <w:r w:rsidR="004E03B0" w:rsidRPr="004E03B0">
        <w:rPr>
          <w:b/>
          <w:bCs/>
          <w:lang w:val="fr-FR"/>
        </w:rPr>
        <w:t>L'API de base:</w:t>
      </w:r>
    </w:p>
    <w:p w:rsidR="00E9239B" w:rsidRPr="00686031" w:rsidRDefault="00E9239B" w:rsidP="00686031">
      <w:pPr>
        <w:spacing w:after="100" w:afterAutospacing="1"/>
        <w:jc w:val="both"/>
        <w:rPr>
          <w:b/>
          <w:bCs/>
          <w:lang w:val="fr-FR"/>
        </w:rPr>
      </w:pPr>
      <w:r w:rsidRPr="00E9239B">
        <w:rPr>
          <w:rFonts w:ascii="Times New Roman" w:eastAsia="Times New Roman" w:hAnsi="Times New Roman" w:cs="Times New Roman"/>
          <w:sz w:val="24"/>
          <w:szCs w:val="24"/>
          <w:lang w:val="fr-FR"/>
        </w:rPr>
        <w:t>Tout d'abord, avant de commencer à vous parler de DPL, même si nous sommes dans l'univers « </w:t>
      </w:r>
      <w:proofErr w:type="spellStart"/>
      <w:r w:rsidRPr="00E9239B">
        <w:rPr>
          <w:rFonts w:ascii="Times New Roman" w:eastAsia="Times New Roman" w:hAnsi="Times New Roman" w:cs="Times New Roman"/>
          <w:sz w:val="24"/>
          <w:szCs w:val="24"/>
          <w:lang w:val="fr-FR"/>
        </w:rPr>
        <w:t>NoSQL</w:t>
      </w:r>
      <w:proofErr w:type="spellEnd"/>
      <w:r w:rsidRPr="00E9239B">
        <w:rPr>
          <w:rFonts w:ascii="Times New Roman" w:eastAsia="Times New Roman" w:hAnsi="Times New Roman" w:cs="Times New Roman"/>
          <w:sz w:val="24"/>
          <w:szCs w:val="24"/>
          <w:lang w:val="fr-FR"/>
        </w:rPr>
        <w:t> », il est toujours possible de</w:t>
      </w:r>
      <w:r w:rsidR="00686031">
        <w:rPr>
          <w:rFonts w:ascii="Times New Roman" w:eastAsia="Times New Roman" w:hAnsi="Times New Roman" w:cs="Times New Roman"/>
          <w:sz w:val="24"/>
          <w:szCs w:val="24"/>
          <w:lang w:val="fr-FR"/>
        </w:rPr>
        <w:t xml:space="preserve"> </w:t>
      </w:r>
      <w:r w:rsidR="00686031" w:rsidRPr="00686031">
        <w:rPr>
          <w:rFonts w:ascii="Times New Roman" w:eastAsia="Times New Roman" w:hAnsi="Times New Roman" w:cs="Times New Roman"/>
          <w:sz w:val="24"/>
          <w:szCs w:val="24"/>
          <w:lang w:val="fr-FR"/>
        </w:rPr>
        <w:t>faire une analogie avec le SQL</w:t>
      </w:r>
      <w:r w:rsidR="00686031">
        <w:rPr>
          <w:rFonts w:ascii="Times New Roman" w:eastAsia="Times New Roman" w:hAnsi="Times New Roman" w:cs="Times New Roman"/>
          <w:sz w:val="24"/>
          <w:szCs w:val="24"/>
          <w:lang w:val="fr-FR"/>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5"/>
        <w:gridCol w:w="4664"/>
      </w:tblGrid>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9239B" w:rsidRPr="00E9239B" w:rsidRDefault="00E9239B" w:rsidP="00E9239B">
            <w:pPr>
              <w:spacing w:after="0" w:line="240" w:lineRule="auto"/>
              <w:jc w:val="center"/>
              <w:rPr>
                <w:rFonts w:ascii="Times New Roman" w:eastAsia="Times New Roman" w:hAnsi="Times New Roman" w:cs="Times New Roman"/>
                <w:b/>
                <w:bCs/>
                <w:color w:val="FFFFFF" w:themeColor="background1"/>
                <w:sz w:val="24"/>
                <w:szCs w:val="24"/>
              </w:rPr>
            </w:pPr>
            <w:proofErr w:type="spellStart"/>
            <w:r w:rsidRPr="00E9239B">
              <w:rPr>
                <w:rFonts w:ascii="Times New Roman" w:eastAsia="Times New Roman" w:hAnsi="Times New Roman" w:cs="Times New Roman"/>
                <w:b/>
                <w:bCs/>
                <w:color w:val="FFFFFF" w:themeColor="background1"/>
                <w:sz w:val="24"/>
                <w:szCs w:val="24"/>
              </w:rPr>
              <w:t>Terme</w:t>
            </w:r>
            <w:proofErr w:type="spellEnd"/>
            <w:r w:rsidRPr="00E9239B">
              <w:rPr>
                <w:rFonts w:ascii="Times New Roman" w:eastAsia="Times New Roman" w:hAnsi="Times New Roman" w:cs="Times New Roman"/>
                <w:b/>
                <w:bCs/>
                <w:color w:val="FFFFFF" w:themeColor="background1"/>
                <w:sz w:val="24"/>
                <w:szCs w:val="24"/>
              </w:rPr>
              <w:t xml:space="preserve"> SQL </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9239B" w:rsidRPr="00E9239B" w:rsidRDefault="00E9239B" w:rsidP="00E9239B">
            <w:pPr>
              <w:spacing w:after="0" w:line="240" w:lineRule="auto"/>
              <w:jc w:val="center"/>
              <w:rPr>
                <w:rFonts w:ascii="Times New Roman" w:eastAsia="Times New Roman" w:hAnsi="Times New Roman" w:cs="Times New Roman"/>
                <w:b/>
                <w:bCs/>
                <w:color w:val="FFFFFF" w:themeColor="background1"/>
                <w:sz w:val="24"/>
                <w:szCs w:val="24"/>
              </w:rPr>
            </w:pPr>
            <w:proofErr w:type="spellStart"/>
            <w:r w:rsidRPr="00E9239B">
              <w:rPr>
                <w:rFonts w:ascii="Times New Roman" w:eastAsia="Times New Roman" w:hAnsi="Times New Roman" w:cs="Times New Roman"/>
                <w:b/>
                <w:bCs/>
                <w:color w:val="FFFFFF" w:themeColor="background1"/>
                <w:sz w:val="24"/>
                <w:szCs w:val="24"/>
              </w:rPr>
              <w:t>Équivalence</w:t>
            </w:r>
            <w:proofErr w:type="spellEnd"/>
            <w:r w:rsidRPr="00E9239B">
              <w:rPr>
                <w:rFonts w:ascii="Times New Roman" w:eastAsia="Times New Roman" w:hAnsi="Times New Roman" w:cs="Times New Roman"/>
                <w:b/>
                <w:bCs/>
                <w:color w:val="FFFFFF" w:themeColor="background1"/>
                <w:sz w:val="24"/>
                <w:szCs w:val="24"/>
              </w:rPr>
              <w:t xml:space="preserve"> Oracle DPL </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Environment</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 and its related secondary indices</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Secondary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Secondary Index</w:t>
            </w:r>
          </w:p>
        </w:tc>
      </w:tr>
      <w:tr w:rsidR="00E9239B" w:rsidRPr="00E9239B" w:rsidTr="00686031">
        <w:trPr>
          <w:trHeight w:val="8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Tuple/Row</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Entity</w:t>
            </w:r>
          </w:p>
        </w:tc>
      </w:tr>
    </w:tbl>
    <w:p w:rsidR="00686031" w:rsidRDefault="00686031" w:rsidP="00686031">
      <w:pPr>
        <w:spacing w:before="100" w:beforeAutospacing="1" w:after="100" w:afterAutospacing="1" w:line="240" w:lineRule="auto"/>
        <w:jc w:val="both"/>
        <w:rPr>
          <w:rFonts w:ascii="Times New Roman" w:eastAsia="Times New Roman" w:hAnsi="Times New Roman" w:cs="Times New Roman"/>
          <w:sz w:val="24"/>
          <w:szCs w:val="24"/>
          <w:lang w:val="fr-FR"/>
        </w:rPr>
      </w:pPr>
      <w:r w:rsidRPr="00686031">
        <w:rPr>
          <w:rFonts w:ascii="Times New Roman" w:eastAsia="Times New Roman" w:hAnsi="Times New Roman" w:cs="Times New Roman"/>
          <w:sz w:val="24"/>
          <w:szCs w:val="24"/>
          <w:lang w:val="fr-FR"/>
        </w:rPr>
        <w:lastRenderedPageBreak/>
        <w:t xml:space="preserve">L'exemple que je vais vous présenter se décompose en deux parties. Premièrement, un </w:t>
      </w:r>
      <w:proofErr w:type="spellStart"/>
      <w:r w:rsidRPr="00686031">
        <w:rPr>
          <w:rFonts w:ascii="Times New Roman" w:eastAsia="Times New Roman" w:hAnsi="Times New Roman" w:cs="Times New Roman"/>
          <w:sz w:val="24"/>
          <w:szCs w:val="24"/>
          <w:lang w:val="fr-FR"/>
        </w:rPr>
        <w:t>entity</w:t>
      </w:r>
      <w:proofErr w:type="spellEnd"/>
      <w:r w:rsidRPr="00686031">
        <w:rPr>
          <w:rFonts w:ascii="Times New Roman" w:eastAsia="Times New Roman" w:hAnsi="Times New Roman" w:cs="Times New Roman"/>
          <w:sz w:val="24"/>
          <w:szCs w:val="24"/>
          <w:lang w:val="fr-FR"/>
        </w:rPr>
        <w:t xml:space="preserve"> </w:t>
      </w:r>
      <w:proofErr w:type="spellStart"/>
      <w:r w:rsidRPr="00686031">
        <w:rPr>
          <w:rFonts w:ascii="Times New Roman" w:eastAsia="Times New Roman" w:hAnsi="Times New Roman" w:cs="Times New Roman"/>
          <w:sz w:val="24"/>
          <w:szCs w:val="24"/>
          <w:lang w:val="fr-FR"/>
        </w:rPr>
        <w:t>bean</w:t>
      </w:r>
      <w:proofErr w:type="spellEnd"/>
      <w:r w:rsidRPr="00686031">
        <w:rPr>
          <w:rFonts w:ascii="Times New Roman" w:eastAsia="Times New Roman" w:hAnsi="Times New Roman" w:cs="Times New Roman"/>
          <w:sz w:val="24"/>
          <w:szCs w:val="24"/>
          <w:lang w:val="fr-FR"/>
        </w:rPr>
        <w:t xml:space="preserve"> et une classe de management qui gère le CRUD (</w:t>
      </w:r>
      <w:proofErr w:type="spellStart"/>
      <w:r w:rsidRPr="00686031">
        <w:rPr>
          <w:rFonts w:ascii="Times New Roman" w:eastAsia="Times New Roman" w:hAnsi="Times New Roman" w:cs="Times New Roman"/>
          <w:sz w:val="24"/>
          <w:szCs w:val="24"/>
          <w:lang w:val="fr-FR"/>
        </w:rPr>
        <w:t>Create</w:t>
      </w:r>
      <w:proofErr w:type="spellEnd"/>
      <w:r w:rsidRPr="00686031">
        <w:rPr>
          <w:rFonts w:ascii="Times New Roman" w:eastAsia="Times New Roman" w:hAnsi="Times New Roman" w:cs="Times New Roman"/>
          <w:sz w:val="24"/>
          <w:szCs w:val="24"/>
          <w:lang w:val="fr-FR"/>
        </w:rPr>
        <w:t>-Replace-Update-</w:t>
      </w:r>
      <w:proofErr w:type="spellStart"/>
      <w:r w:rsidRPr="00686031">
        <w:rPr>
          <w:rFonts w:ascii="Times New Roman" w:eastAsia="Times New Roman" w:hAnsi="Times New Roman" w:cs="Times New Roman"/>
          <w:sz w:val="24"/>
          <w:szCs w:val="24"/>
          <w:lang w:val="fr-FR"/>
        </w:rPr>
        <w:t>Delete</w:t>
      </w:r>
      <w:proofErr w:type="spellEnd"/>
      <w:r w:rsidRPr="00686031">
        <w:rPr>
          <w:rFonts w:ascii="Times New Roman" w:eastAsia="Times New Roman" w:hAnsi="Times New Roman" w:cs="Times New Roman"/>
          <w:sz w:val="24"/>
          <w:szCs w:val="24"/>
          <w:lang w:val="fr-FR"/>
        </w:rPr>
        <w:t>) au-dessus de l'</w:t>
      </w:r>
      <w:proofErr w:type="spellStart"/>
      <w:r w:rsidRPr="00686031">
        <w:rPr>
          <w:rFonts w:ascii="Times New Roman" w:eastAsia="Times New Roman" w:hAnsi="Times New Roman" w:cs="Times New Roman"/>
          <w:sz w:val="24"/>
          <w:szCs w:val="24"/>
          <w:lang w:val="fr-FR"/>
        </w:rPr>
        <w:t>entity</w:t>
      </w:r>
      <w:proofErr w:type="spellEnd"/>
      <w:r w:rsidRPr="00686031">
        <w:rPr>
          <w:rFonts w:ascii="Times New Roman" w:eastAsia="Times New Roman" w:hAnsi="Times New Roman" w:cs="Times New Roman"/>
          <w:sz w:val="24"/>
          <w:szCs w:val="24"/>
          <w:lang w:val="fr-FR"/>
        </w:rPr>
        <w:t xml:space="preserve"> </w:t>
      </w:r>
      <w:proofErr w:type="spellStart"/>
      <w:r w:rsidRPr="00686031">
        <w:rPr>
          <w:rFonts w:ascii="Times New Roman" w:eastAsia="Times New Roman" w:hAnsi="Times New Roman" w:cs="Times New Roman"/>
          <w:sz w:val="24"/>
          <w:szCs w:val="24"/>
          <w:lang w:val="fr-FR"/>
        </w:rPr>
        <w:t>bean</w:t>
      </w:r>
      <w:proofErr w:type="spellEnd"/>
      <w:r w:rsidRPr="00686031">
        <w:rPr>
          <w:rFonts w:ascii="Times New Roman" w:eastAsia="Times New Roman" w:hAnsi="Times New Roman" w:cs="Times New Roman"/>
          <w:sz w:val="24"/>
          <w:szCs w:val="24"/>
          <w:lang w:val="fr-FR"/>
        </w:rPr>
        <w:t xml:space="preserve">. </w:t>
      </w:r>
    </w:p>
    <w:p w:rsidR="00686031" w:rsidRDefault="00686031" w:rsidP="00686031">
      <w:pPr>
        <w:spacing w:before="240" w:after="0" w:line="240" w:lineRule="auto"/>
        <w:jc w:val="both"/>
        <w:rPr>
          <w:rFonts w:ascii="Times New Roman" w:eastAsia="Times New Roman" w:hAnsi="Times New Roman" w:cs="Times New Roman"/>
          <w:sz w:val="24"/>
          <w:szCs w:val="24"/>
          <w:lang w:val="fr-FR"/>
        </w:rPr>
      </w:pPr>
      <w:r>
        <w:rPr>
          <w:noProof/>
        </w:rPr>
        <w:drawing>
          <wp:inline distT="0" distB="0" distL="0" distR="0" wp14:anchorId="214DE484" wp14:editId="0980068A">
            <wp:extent cx="5486400" cy="2850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850515"/>
                    </a:xfrm>
                    <a:prstGeom prst="rect">
                      <a:avLst/>
                    </a:prstGeom>
                  </pic:spPr>
                </pic:pic>
              </a:graphicData>
            </a:graphic>
          </wp:inline>
        </w:drawing>
      </w:r>
      <w:r w:rsidRPr="00E9239B">
        <w:rPr>
          <w:rFonts w:ascii="Times New Roman" w:eastAsia="Times New Roman" w:hAnsi="Times New Roman" w:cs="Times New Roman"/>
          <w:sz w:val="24"/>
          <w:szCs w:val="24"/>
          <w:lang w:val="fr-FR"/>
        </w:rPr>
        <w:t xml:space="preserve"> </w:t>
      </w:r>
    </w:p>
    <w:p w:rsidR="00686031" w:rsidRPr="00E9239B" w:rsidRDefault="00686031" w:rsidP="00686031">
      <w:pPr>
        <w:spacing w:before="240" w:after="0" w:line="240" w:lineRule="auto"/>
        <w:jc w:val="both"/>
        <w:rPr>
          <w:rFonts w:ascii="Times New Roman" w:eastAsia="Times New Roman" w:hAnsi="Times New Roman" w:cs="Times New Roman"/>
          <w:sz w:val="24"/>
          <w:szCs w:val="24"/>
          <w:lang w:val="fr-FR"/>
        </w:rPr>
      </w:pPr>
    </w:p>
    <w:p w:rsidR="0000639E" w:rsidRDefault="0000639E" w:rsidP="0000639E">
      <w:pPr>
        <w:spacing w:after="4920"/>
        <w:rPr>
          <w:lang w:val="fr-FR"/>
        </w:rPr>
      </w:pPr>
      <w:r>
        <w:rPr>
          <w:noProof/>
        </w:rPr>
        <w:drawing>
          <wp:anchor distT="0" distB="0" distL="114300" distR="114300" simplePos="0" relativeHeight="251659264" behindDoc="1" locked="0" layoutInCell="1" allowOverlap="1" wp14:anchorId="67309063" wp14:editId="4D201346">
            <wp:simplePos x="0" y="0"/>
            <wp:positionH relativeFrom="margin">
              <wp:align>center</wp:align>
            </wp:positionH>
            <wp:positionV relativeFrom="paragraph">
              <wp:posOffset>470535</wp:posOffset>
            </wp:positionV>
            <wp:extent cx="7010400" cy="27846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10400" cy="2784686"/>
                    </a:xfrm>
                    <a:prstGeom prst="rect">
                      <a:avLst/>
                    </a:prstGeom>
                  </pic:spPr>
                </pic:pic>
              </a:graphicData>
            </a:graphic>
            <wp14:sizeRelH relativeFrom="page">
              <wp14:pctWidth>0</wp14:pctWidth>
            </wp14:sizeRelH>
            <wp14:sizeRelV relativeFrom="page">
              <wp14:pctHeight>0</wp14:pctHeight>
            </wp14:sizeRelV>
          </wp:anchor>
        </w:drawing>
      </w:r>
      <w:r w:rsidRPr="0000639E">
        <w:rPr>
          <w:lang w:val="fr-FR"/>
        </w:rPr>
        <w:t xml:space="preserve">Le code ci-dessous </w:t>
      </w:r>
      <w:r>
        <w:rPr>
          <w:lang w:val="fr-FR"/>
        </w:rPr>
        <w:t>n</w:t>
      </w:r>
      <w:r w:rsidRPr="0000639E">
        <w:rPr>
          <w:lang w:val="fr-FR"/>
        </w:rPr>
        <w:t>ous montre comment accéder aux données p</w:t>
      </w:r>
      <w:r>
        <w:rPr>
          <w:lang w:val="fr-FR"/>
        </w:rPr>
        <w:t xml:space="preserve">résentes dans le POJO </w:t>
      </w:r>
      <w:proofErr w:type="spellStart"/>
      <w:r>
        <w:rPr>
          <w:lang w:val="fr-FR"/>
        </w:rPr>
        <w:t>Employee</w:t>
      </w:r>
      <w:proofErr w:type="spellEnd"/>
      <w:r>
        <w:rPr>
          <w:lang w:val="fr-FR"/>
        </w:rPr>
        <w:t> :</w:t>
      </w:r>
      <w:r w:rsidRPr="00612DCE">
        <w:rPr>
          <w:lang w:val="fr-FR"/>
        </w:rPr>
        <w:t xml:space="preserve"> </w:t>
      </w:r>
    </w:p>
    <w:p w:rsidR="0000639E" w:rsidRDefault="00DD31EB" w:rsidP="0000639E">
      <w:pPr>
        <w:spacing w:after="5400"/>
        <w:rPr>
          <w:lang w:val="fr-FR"/>
        </w:rPr>
      </w:pPr>
      <w:r w:rsidRPr="00DD31EB">
        <w:rPr>
          <w:lang w:val="fr-FR"/>
        </w:rPr>
        <w:t>Dans l'exemple ci-dessus nous ne gérons ni les transactions, ni des relations complexes.</w:t>
      </w:r>
    </w:p>
    <w:p w:rsidR="00DD31EB" w:rsidRDefault="00DD31EB" w:rsidP="00DD31EB">
      <w:pPr>
        <w:spacing w:after="100" w:afterAutospacing="1"/>
        <w:rPr>
          <w:lang w:val="fr-FR"/>
        </w:rPr>
      </w:pPr>
      <w:r w:rsidRPr="00DD31EB">
        <w:rPr>
          <w:lang w:val="fr-FR"/>
        </w:rPr>
        <w:lastRenderedPageBreak/>
        <w:t>Description de l'environnement de Berkeley DB Java Edition</w:t>
      </w:r>
      <w:r>
        <w:rPr>
          <w:lang w:val="fr-FR"/>
        </w:rPr>
        <w:t> :</w:t>
      </w:r>
    </w:p>
    <w:p w:rsidR="00DD31EB" w:rsidRPr="00DD31EB" w:rsidRDefault="00DD31EB" w:rsidP="00DD31EB">
      <w:pPr>
        <w:spacing w:after="0"/>
        <w:jc w:val="both"/>
        <w:rPr>
          <w:lang w:val="fr-FR"/>
        </w:rPr>
      </w:pPr>
      <w:r w:rsidRPr="00DD31EB">
        <w:rPr>
          <w:lang w:val="fr-FR"/>
        </w:rPr>
        <w:t>Une base de données BDB JE est composée d'un ou plusieurs fichiers de logs qui sont situés dans le répertoire d'environnement.</w:t>
      </w:r>
    </w:p>
    <w:p w:rsidR="00DD31EB" w:rsidRDefault="00DD31EB" w:rsidP="00DD31EB">
      <w:pPr>
        <w:spacing w:after="0"/>
        <w:jc w:val="both"/>
        <w:rPr>
          <w:lang w:val="fr-FR"/>
        </w:rPr>
      </w:pPr>
      <w:r w:rsidRPr="00DD31EB">
        <w:rPr>
          <w:lang w:val="fr-FR"/>
        </w:rPr>
        <w:t>Par défaut, leur taille est de 10 Mb et peut être modifiée (par exemple, augmenter la taille des logs permet de limiter le nombre d'I/O).</w:t>
      </w:r>
    </w:p>
    <w:p w:rsidR="00DD31EB" w:rsidRDefault="00DD31EB" w:rsidP="00DD31EB">
      <w:pPr>
        <w:spacing w:after="0"/>
        <w:jc w:val="both"/>
        <w:rPr>
          <w:lang w:val="fr-FR"/>
        </w:rPr>
      </w:pPr>
    </w:p>
    <w:p w:rsidR="00DD31EB" w:rsidRDefault="00DD31EB" w:rsidP="00DD31EB">
      <w:pPr>
        <w:spacing w:after="0"/>
        <w:jc w:val="both"/>
        <w:rPr>
          <w:lang w:val="fr-FR"/>
        </w:rPr>
      </w:pPr>
      <w:r w:rsidRPr="00DD31EB">
        <w:rPr>
          <w:lang w:val="fr-FR"/>
        </w:rPr>
        <w:t>Le support des transactions</w:t>
      </w:r>
      <w:r>
        <w:rPr>
          <w:lang w:val="fr-FR"/>
        </w:rPr>
        <w:t> :</w:t>
      </w:r>
    </w:p>
    <w:p w:rsidR="00DD31EB" w:rsidRDefault="00DD31EB" w:rsidP="00DD31EB">
      <w:pPr>
        <w:spacing w:after="5400"/>
        <w:jc w:val="both"/>
        <w:rPr>
          <w:lang w:val="fr-FR"/>
        </w:rPr>
      </w:pPr>
      <w:r>
        <w:rPr>
          <w:noProof/>
        </w:rPr>
        <w:drawing>
          <wp:anchor distT="0" distB="0" distL="114300" distR="114300" simplePos="0" relativeHeight="251660288" behindDoc="1" locked="0" layoutInCell="1" allowOverlap="1" wp14:anchorId="554A6543" wp14:editId="221B9B53">
            <wp:simplePos x="0" y="0"/>
            <wp:positionH relativeFrom="margin">
              <wp:posOffset>-885825</wp:posOffset>
            </wp:positionH>
            <wp:positionV relativeFrom="paragraph">
              <wp:posOffset>365760</wp:posOffset>
            </wp:positionV>
            <wp:extent cx="7252982" cy="3133725"/>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52982" cy="3133725"/>
                    </a:xfrm>
                    <a:prstGeom prst="rect">
                      <a:avLst/>
                    </a:prstGeom>
                  </pic:spPr>
                </pic:pic>
              </a:graphicData>
            </a:graphic>
            <wp14:sizeRelH relativeFrom="page">
              <wp14:pctWidth>0</wp14:pctWidth>
            </wp14:sizeRelH>
            <wp14:sizeRelV relativeFrom="page">
              <wp14:pctHeight>0</wp14:pctHeight>
            </wp14:sizeRelV>
          </wp:anchor>
        </w:drawing>
      </w:r>
      <w:r w:rsidRPr="00DD31EB">
        <w:rPr>
          <w:lang w:val="fr-FR"/>
        </w:rPr>
        <w:t>Pour gérer les transactions avec DPL, il faut faire quelques modifications dans son code.</w:t>
      </w:r>
    </w:p>
    <w:p w:rsidR="00DD31EB" w:rsidRPr="00612DCE" w:rsidRDefault="00DD31EB" w:rsidP="00DD31EB">
      <w:pPr>
        <w:spacing w:after="4440"/>
        <w:jc w:val="both"/>
        <w:rPr>
          <w:lang w:val="fr-FR"/>
        </w:rPr>
      </w:pPr>
      <w:bookmarkStart w:id="0" w:name="_GoBack"/>
      <w:bookmarkEnd w:id="0"/>
    </w:p>
    <w:sectPr w:rsidR="00DD31EB" w:rsidRPr="00612DC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91347"/>
    <w:multiLevelType w:val="hybridMultilevel"/>
    <w:tmpl w:val="76425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5D7A1D"/>
    <w:multiLevelType w:val="hybridMultilevel"/>
    <w:tmpl w:val="E1729306"/>
    <w:lvl w:ilvl="0" w:tplc="0409000F">
      <w:start w:val="1"/>
      <w:numFmt w:val="decimal"/>
      <w:lvlText w:val="%1."/>
      <w:lvlJc w:val="left"/>
      <w:pPr>
        <w:ind w:left="959" w:hanging="360"/>
      </w:p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2">
    <w:nsid w:val="5ABD44C7"/>
    <w:multiLevelType w:val="hybridMultilevel"/>
    <w:tmpl w:val="2C88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F63F0B"/>
    <w:multiLevelType w:val="multilevel"/>
    <w:tmpl w:val="B218E0A2"/>
    <w:lvl w:ilvl="0">
      <w:start w:val="1"/>
      <w:numFmt w:val="bullet"/>
      <w:lvlText w:val=""/>
      <w:lvlJc w:val="left"/>
      <w:pPr>
        <w:tabs>
          <w:tab w:val="num" w:pos="1679"/>
        </w:tabs>
        <w:ind w:left="1679" w:hanging="360"/>
      </w:pPr>
      <w:rPr>
        <w:rFonts w:ascii="Symbol" w:hAnsi="Symbol" w:hint="default"/>
        <w:sz w:val="20"/>
      </w:rPr>
    </w:lvl>
    <w:lvl w:ilvl="1" w:tentative="1">
      <w:start w:val="1"/>
      <w:numFmt w:val="bullet"/>
      <w:lvlText w:val="o"/>
      <w:lvlJc w:val="left"/>
      <w:pPr>
        <w:tabs>
          <w:tab w:val="num" w:pos="2399"/>
        </w:tabs>
        <w:ind w:left="2399" w:hanging="360"/>
      </w:pPr>
      <w:rPr>
        <w:rFonts w:ascii="Courier New" w:hAnsi="Courier New" w:hint="default"/>
        <w:sz w:val="20"/>
      </w:rPr>
    </w:lvl>
    <w:lvl w:ilvl="2" w:tentative="1">
      <w:start w:val="1"/>
      <w:numFmt w:val="bullet"/>
      <w:lvlText w:val=""/>
      <w:lvlJc w:val="left"/>
      <w:pPr>
        <w:tabs>
          <w:tab w:val="num" w:pos="3119"/>
        </w:tabs>
        <w:ind w:left="3119" w:hanging="360"/>
      </w:pPr>
      <w:rPr>
        <w:rFonts w:ascii="Wingdings" w:hAnsi="Wingdings" w:hint="default"/>
        <w:sz w:val="20"/>
      </w:rPr>
    </w:lvl>
    <w:lvl w:ilvl="3" w:tentative="1">
      <w:start w:val="1"/>
      <w:numFmt w:val="bullet"/>
      <w:lvlText w:val=""/>
      <w:lvlJc w:val="left"/>
      <w:pPr>
        <w:tabs>
          <w:tab w:val="num" w:pos="3839"/>
        </w:tabs>
        <w:ind w:left="3839" w:hanging="360"/>
      </w:pPr>
      <w:rPr>
        <w:rFonts w:ascii="Wingdings" w:hAnsi="Wingdings" w:hint="default"/>
        <w:sz w:val="20"/>
      </w:rPr>
    </w:lvl>
    <w:lvl w:ilvl="4" w:tentative="1">
      <w:start w:val="1"/>
      <w:numFmt w:val="bullet"/>
      <w:lvlText w:val=""/>
      <w:lvlJc w:val="left"/>
      <w:pPr>
        <w:tabs>
          <w:tab w:val="num" w:pos="4559"/>
        </w:tabs>
        <w:ind w:left="4559" w:hanging="360"/>
      </w:pPr>
      <w:rPr>
        <w:rFonts w:ascii="Wingdings" w:hAnsi="Wingdings" w:hint="default"/>
        <w:sz w:val="20"/>
      </w:rPr>
    </w:lvl>
    <w:lvl w:ilvl="5" w:tentative="1">
      <w:start w:val="1"/>
      <w:numFmt w:val="bullet"/>
      <w:lvlText w:val=""/>
      <w:lvlJc w:val="left"/>
      <w:pPr>
        <w:tabs>
          <w:tab w:val="num" w:pos="5279"/>
        </w:tabs>
        <w:ind w:left="5279" w:hanging="360"/>
      </w:pPr>
      <w:rPr>
        <w:rFonts w:ascii="Wingdings" w:hAnsi="Wingdings" w:hint="default"/>
        <w:sz w:val="20"/>
      </w:rPr>
    </w:lvl>
    <w:lvl w:ilvl="6" w:tentative="1">
      <w:start w:val="1"/>
      <w:numFmt w:val="bullet"/>
      <w:lvlText w:val=""/>
      <w:lvlJc w:val="left"/>
      <w:pPr>
        <w:tabs>
          <w:tab w:val="num" w:pos="5999"/>
        </w:tabs>
        <w:ind w:left="5999" w:hanging="360"/>
      </w:pPr>
      <w:rPr>
        <w:rFonts w:ascii="Wingdings" w:hAnsi="Wingdings" w:hint="default"/>
        <w:sz w:val="20"/>
      </w:rPr>
    </w:lvl>
    <w:lvl w:ilvl="7" w:tentative="1">
      <w:start w:val="1"/>
      <w:numFmt w:val="bullet"/>
      <w:lvlText w:val=""/>
      <w:lvlJc w:val="left"/>
      <w:pPr>
        <w:tabs>
          <w:tab w:val="num" w:pos="6719"/>
        </w:tabs>
        <w:ind w:left="6719" w:hanging="360"/>
      </w:pPr>
      <w:rPr>
        <w:rFonts w:ascii="Wingdings" w:hAnsi="Wingdings" w:hint="default"/>
        <w:sz w:val="20"/>
      </w:rPr>
    </w:lvl>
    <w:lvl w:ilvl="8" w:tentative="1">
      <w:start w:val="1"/>
      <w:numFmt w:val="bullet"/>
      <w:lvlText w:val=""/>
      <w:lvlJc w:val="left"/>
      <w:pPr>
        <w:tabs>
          <w:tab w:val="num" w:pos="7439"/>
        </w:tabs>
        <w:ind w:left="7439"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4"/>
    <w:rsid w:val="0000639E"/>
    <w:rsid w:val="004E03B0"/>
    <w:rsid w:val="00612DCE"/>
    <w:rsid w:val="00615DAF"/>
    <w:rsid w:val="00686031"/>
    <w:rsid w:val="006927AC"/>
    <w:rsid w:val="00695F79"/>
    <w:rsid w:val="00832B93"/>
    <w:rsid w:val="00A406CD"/>
    <w:rsid w:val="00AF3E11"/>
    <w:rsid w:val="00BD4AD8"/>
    <w:rsid w:val="00CB3E91"/>
    <w:rsid w:val="00D358F4"/>
    <w:rsid w:val="00D8195F"/>
    <w:rsid w:val="00DD31EB"/>
    <w:rsid w:val="00E923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C9DC4-4A47-4627-B8AE-92D50C51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3E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E91"/>
    <w:pPr>
      <w:ind w:left="720"/>
      <w:contextualSpacing/>
    </w:pPr>
  </w:style>
  <w:style w:type="character" w:customStyle="1" w:styleId="Heading2Char">
    <w:name w:val="Heading 2 Char"/>
    <w:basedOn w:val="DefaultParagraphFont"/>
    <w:link w:val="Heading2"/>
    <w:uiPriority w:val="9"/>
    <w:rsid w:val="00AF3E1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F3E1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E03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6169">
      <w:bodyDiv w:val="1"/>
      <w:marLeft w:val="0"/>
      <w:marRight w:val="0"/>
      <w:marTop w:val="0"/>
      <w:marBottom w:val="0"/>
      <w:divBdr>
        <w:top w:val="none" w:sz="0" w:space="0" w:color="auto"/>
        <w:left w:val="none" w:sz="0" w:space="0" w:color="auto"/>
        <w:bottom w:val="none" w:sz="0" w:space="0" w:color="auto"/>
        <w:right w:val="none" w:sz="0" w:space="0" w:color="auto"/>
      </w:divBdr>
    </w:div>
    <w:div w:id="204223856">
      <w:bodyDiv w:val="1"/>
      <w:marLeft w:val="0"/>
      <w:marRight w:val="0"/>
      <w:marTop w:val="0"/>
      <w:marBottom w:val="0"/>
      <w:divBdr>
        <w:top w:val="none" w:sz="0" w:space="0" w:color="auto"/>
        <w:left w:val="none" w:sz="0" w:space="0" w:color="auto"/>
        <w:bottom w:val="none" w:sz="0" w:space="0" w:color="auto"/>
        <w:right w:val="none" w:sz="0" w:space="0" w:color="auto"/>
      </w:divBdr>
    </w:div>
    <w:div w:id="434592937">
      <w:bodyDiv w:val="1"/>
      <w:marLeft w:val="0"/>
      <w:marRight w:val="0"/>
      <w:marTop w:val="0"/>
      <w:marBottom w:val="0"/>
      <w:divBdr>
        <w:top w:val="none" w:sz="0" w:space="0" w:color="auto"/>
        <w:left w:val="none" w:sz="0" w:space="0" w:color="auto"/>
        <w:bottom w:val="none" w:sz="0" w:space="0" w:color="auto"/>
        <w:right w:val="none" w:sz="0" w:space="0" w:color="auto"/>
      </w:divBdr>
    </w:div>
    <w:div w:id="493104604">
      <w:bodyDiv w:val="1"/>
      <w:marLeft w:val="0"/>
      <w:marRight w:val="0"/>
      <w:marTop w:val="0"/>
      <w:marBottom w:val="0"/>
      <w:divBdr>
        <w:top w:val="none" w:sz="0" w:space="0" w:color="auto"/>
        <w:left w:val="none" w:sz="0" w:space="0" w:color="auto"/>
        <w:bottom w:val="none" w:sz="0" w:space="0" w:color="auto"/>
        <w:right w:val="none" w:sz="0" w:space="0" w:color="auto"/>
      </w:divBdr>
    </w:div>
    <w:div w:id="594018908">
      <w:bodyDiv w:val="1"/>
      <w:marLeft w:val="0"/>
      <w:marRight w:val="0"/>
      <w:marTop w:val="0"/>
      <w:marBottom w:val="0"/>
      <w:divBdr>
        <w:top w:val="none" w:sz="0" w:space="0" w:color="auto"/>
        <w:left w:val="none" w:sz="0" w:space="0" w:color="auto"/>
        <w:bottom w:val="none" w:sz="0" w:space="0" w:color="auto"/>
        <w:right w:val="none" w:sz="0" w:space="0" w:color="auto"/>
      </w:divBdr>
    </w:div>
    <w:div w:id="676421355">
      <w:bodyDiv w:val="1"/>
      <w:marLeft w:val="0"/>
      <w:marRight w:val="0"/>
      <w:marTop w:val="0"/>
      <w:marBottom w:val="0"/>
      <w:divBdr>
        <w:top w:val="none" w:sz="0" w:space="0" w:color="auto"/>
        <w:left w:val="none" w:sz="0" w:space="0" w:color="auto"/>
        <w:bottom w:val="none" w:sz="0" w:space="0" w:color="auto"/>
        <w:right w:val="none" w:sz="0" w:space="0" w:color="auto"/>
      </w:divBdr>
    </w:div>
    <w:div w:id="784347862">
      <w:bodyDiv w:val="1"/>
      <w:marLeft w:val="0"/>
      <w:marRight w:val="0"/>
      <w:marTop w:val="0"/>
      <w:marBottom w:val="0"/>
      <w:divBdr>
        <w:top w:val="none" w:sz="0" w:space="0" w:color="auto"/>
        <w:left w:val="none" w:sz="0" w:space="0" w:color="auto"/>
        <w:bottom w:val="none" w:sz="0" w:space="0" w:color="auto"/>
        <w:right w:val="none" w:sz="0" w:space="0" w:color="auto"/>
      </w:divBdr>
    </w:div>
    <w:div w:id="1057819259">
      <w:bodyDiv w:val="1"/>
      <w:marLeft w:val="0"/>
      <w:marRight w:val="0"/>
      <w:marTop w:val="0"/>
      <w:marBottom w:val="0"/>
      <w:divBdr>
        <w:top w:val="none" w:sz="0" w:space="0" w:color="auto"/>
        <w:left w:val="none" w:sz="0" w:space="0" w:color="auto"/>
        <w:bottom w:val="none" w:sz="0" w:space="0" w:color="auto"/>
        <w:right w:val="none" w:sz="0" w:space="0" w:color="auto"/>
      </w:divBdr>
    </w:div>
    <w:div w:id="1094017610">
      <w:bodyDiv w:val="1"/>
      <w:marLeft w:val="0"/>
      <w:marRight w:val="0"/>
      <w:marTop w:val="0"/>
      <w:marBottom w:val="0"/>
      <w:divBdr>
        <w:top w:val="none" w:sz="0" w:space="0" w:color="auto"/>
        <w:left w:val="none" w:sz="0" w:space="0" w:color="auto"/>
        <w:bottom w:val="none" w:sz="0" w:space="0" w:color="auto"/>
        <w:right w:val="none" w:sz="0" w:space="0" w:color="auto"/>
      </w:divBdr>
    </w:div>
    <w:div w:id="1345129142">
      <w:bodyDiv w:val="1"/>
      <w:marLeft w:val="0"/>
      <w:marRight w:val="0"/>
      <w:marTop w:val="0"/>
      <w:marBottom w:val="0"/>
      <w:divBdr>
        <w:top w:val="none" w:sz="0" w:space="0" w:color="auto"/>
        <w:left w:val="none" w:sz="0" w:space="0" w:color="auto"/>
        <w:bottom w:val="none" w:sz="0" w:space="0" w:color="auto"/>
        <w:right w:val="none" w:sz="0" w:space="0" w:color="auto"/>
      </w:divBdr>
    </w:div>
    <w:div w:id="1453743706">
      <w:bodyDiv w:val="1"/>
      <w:marLeft w:val="0"/>
      <w:marRight w:val="0"/>
      <w:marTop w:val="0"/>
      <w:marBottom w:val="0"/>
      <w:divBdr>
        <w:top w:val="none" w:sz="0" w:space="0" w:color="auto"/>
        <w:left w:val="none" w:sz="0" w:space="0" w:color="auto"/>
        <w:bottom w:val="none" w:sz="0" w:space="0" w:color="auto"/>
        <w:right w:val="none" w:sz="0" w:space="0" w:color="auto"/>
      </w:divBdr>
    </w:div>
    <w:div w:id="1551107525">
      <w:bodyDiv w:val="1"/>
      <w:marLeft w:val="0"/>
      <w:marRight w:val="0"/>
      <w:marTop w:val="0"/>
      <w:marBottom w:val="0"/>
      <w:divBdr>
        <w:top w:val="none" w:sz="0" w:space="0" w:color="auto"/>
        <w:left w:val="none" w:sz="0" w:space="0" w:color="auto"/>
        <w:bottom w:val="none" w:sz="0" w:space="0" w:color="auto"/>
        <w:right w:val="none" w:sz="0" w:space="0" w:color="auto"/>
      </w:divBdr>
    </w:div>
    <w:div w:id="1842887272">
      <w:bodyDiv w:val="1"/>
      <w:marLeft w:val="0"/>
      <w:marRight w:val="0"/>
      <w:marTop w:val="0"/>
      <w:marBottom w:val="0"/>
      <w:divBdr>
        <w:top w:val="none" w:sz="0" w:space="0" w:color="auto"/>
        <w:left w:val="none" w:sz="0" w:space="0" w:color="auto"/>
        <w:bottom w:val="none" w:sz="0" w:space="0" w:color="auto"/>
        <w:right w:val="none" w:sz="0" w:space="0" w:color="auto"/>
      </w:divBdr>
    </w:div>
    <w:div w:id="1938521773">
      <w:bodyDiv w:val="1"/>
      <w:marLeft w:val="0"/>
      <w:marRight w:val="0"/>
      <w:marTop w:val="0"/>
      <w:marBottom w:val="0"/>
      <w:divBdr>
        <w:top w:val="none" w:sz="0" w:space="0" w:color="auto"/>
        <w:left w:val="none" w:sz="0" w:space="0" w:color="auto"/>
        <w:bottom w:val="none" w:sz="0" w:space="0" w:color="auto"/>
        <w:right w:val="none" w:sz="0" w:space="0" w:color="auto"/>
      </w:divBdr>
    </w:div>
    <w:div w:id="214526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oracle.com/technetwork/products/berkeleydb/downloads/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Bou Hanna</dc:creator>
  <cp:keywords/>
  <dc:description/>
  <cp:lastModifiedBy>Elias Bou Hanna</cp:lastModifiedBy>
  <cp:revision>5</cp:revision>
  <dcterms:created xsi:type="dcterms:W3CDTF">2016-01-20T11:02:00Z</dcterms:created>
  <dcterms:modified xsi:type="dcterms:W3CDTF">2016-01-21T08:52:00Z</dcterms:modified>
</cp:coreProperties>
</file>