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84425" w14:textId="6DC77AF7" w:rsidR="00C069DE" w:rsidRDefault="00C069DE" w:rsidP="00C069DE">
      <w:r>
        <w:t xml:space="preserve">To: Scott Turner, </w:t>
      </w:r>
      <w:r w:rsidRPr="00C069DE">
        <w:t>U.S. Secretary of Housing and Urban Development</w:t>
      </w:r>
    </w:p>
    <w:p w14:paraId="45857A92" w14:textId="2C3A6A2E" w:rsidR="00C069DE" w:rsidRPr="00DF4260" w:rsidRDefault="00C069DE" w:rsidP="00C069DE">
      <w:r w:rsidRPr="00DF4260">
        <w:t>Cc: ADAN7900.02|ADEC7900.02 Spring 2026 Software Tools for Data Analysis Class</w:t>
      </w:r>
    </w:p>
    <w:p w14:paraId="2CBC199E" w14:textId="177DFDE1" w:rsidR="00C069DE" w:rsidRPr="00DF4260" w:rsidRDefault="00C069DE" w:rsidP="00C069DE">
      <w:r w:rsidRPr="00DF4260">
        <w:t xml:space="preserve">From: </w:t>
      </w:r>
      <w:r>
        <w:t xml:space="preserve">Ryan Bean, Liz Bracht, </w:t>
      </w:r>
      <w:r w:rsidRPr="00DF4260">
        <w:t>Levi McAtee, Data Analyst</w:t>
      </w:r>
    </w:p>
    <w:p w14:paraId="472F9DD0" w14:textId="1BD95A50" w:rsidR="00C069DE" w:rsidRDefault="00C069DE" w:rsidP="00C069DE">
      <w:r w:rsidRPr="00DF4260">
        <w:t xml:space="preserve">Date: </w:t>
      </w:r>
      <w:r>
        <w:t>15</w:t>
      </w:r>
      <w:r w:rsidRPr="00DF4260">
        <w:t xml:space="preserve"> </w:t>
      </w:r>
      <w:r>
        <w:t>April</w:t>
      </w:r>
      <w:r w:rsidRPr="00DF4260">
        <w:t xml:space="preserve"> 2026</w:t>
      </w:r>
    </w:p>
    <w:p w14:paraId="08C5FF1F" w14:textId="24266D42" w:rsidR="00C069DE" w:rsidRDefault="00C069DE" w:rsidP="00C069DE">
      <w:pPr>
        <w:pBdr>
          <w:bottom w:val="single" w:sz="12" w:space="1" w:color="auto"/>
        </w:pBdr>
      </w:pPr>
      <w:r>
        <w:t xml:space="preserve">RE: </w:t>
      </w:r>
      <w:r>
        <w:t>U.S. Housing Market Analysis and Policy Recommendations for Improving Home Ownership Rates</w:t>
      </w:r>
    </w:p>
    <w:p w14:paraId="6CE783A9" w14:textId="707E5DAA" w:rsidR="00672B87" w:rsidRDefault="00C069DE" w:rsidP="00C069DE">
      <w:pPr>
        <w:pStyle w:val="Heading2"/>
      </w:pPr>
      <w:r>
        <w:t>Introduction</w:t>
      </w:r>
    </w:p>
    <w:p w14:paraId="2FD37F99" w14:textId="31003E87" w:rsidR="00C069DE" w:rsidRDefault="00C069DE" w:rsidP="00C069DE">
      <w:pPr>
        <w:pStyle w:val="ListParagraph"/>
        <w:numPr>
          <w:ilvl w:val="0"/>
          <w:numId w:val="1"/>
        </w:numPr>
      </w:pPr>
      <w:r>
        <w:t>Tktktk</w:t>
      </w:r>
    </w:p>
    <w:p w14:paraId="5A99631B" w14:textId="38DB3CE9" w:rsidR="00C069DE" w:rsidRDefault="00C069DE" w:rsidP="00C069DE">
      <w:pPr>
        <w:pStyle w:val="Heading2"/>
      </w:pPr>
      <w:r>
        <w:t>Data Summary</w:t>
      </w:r>
    </w:p>
    <w:p w14:paraId="571F29C9" w14:textId="72FA9B11" w:rsidR="00C069DE" w:rsidRDefault="00C069DE" w:rsidP="00C069DE">
      <w:pPr>
        <w:pStyle w:val="ListParagraph"/>
        <w:numPr>
          <w:ilvl w:val="0"/>
          <w:numId w:val="1"/>
        </w:numPr>
      </w:pPr>
      <w:r>
        <w:t>Tktktk</w:t>
      </w:r>
    </w:p>
    <w:p w14:paraId="2EC1A9BA" w14:textId="615A005D" w:rsidR="00C069DE" w:rsidRDefault="00C069DE" w:rsidP="00C069DE">
      <w:pPr>
        <w:pStyle w:val="Heading2"/>
      </w:pPr>
      <w:r>
        <w:t>Data Analysis</w:t>
      </w:r>
    </w:p>
    <w:p w14:paraId="10C046C6" w14:textId="2B597752" w:rsidR="003259AF" w:rsidRDefault="003259AF" w:rsidP="00C069DE">
      <w:pPr>
        <w:pStyle w:val="ListParagraph"/>
        <w:numPr>
          <w:ilvl w:val="0"/>
          <w:numId w:val="1"/>
        </w:numPr>
      </w:pPr>
      <w:r>
        <w:t>Multilinear Regression</w:t>
      </w:r>
    </w:p>
    <w:p w14:paraId="5184D818" w14:textId="7715DA45" w:rsidR="00C069DE" w:rsidRDefault="003259AF" w:rsidP="003259AF">
      <w:pPr>
        <w:pStyle w:val="ListParagraph"/>
        <w:numPr>
          <w:ilvl w:val="1"/>
          <w:numId w:val="1"/>
        </w:numPr>
      </w:pPr>
      <w:r>
        <w:t>We will estimate a series of multi-linear regression models to test the relationship between the mortgage rate against homeownership rates by state.</w:t>
      </w:r>
    </w:p>
    <w:p w14:paraId="327343C8" w14:textId="498CE87A" w:rsidR="003259AF" w:rsidRDefault="003259AF" w:rsidP="003259AF">
      <w:pPr>
        <w:pStyle w:val="ListParagraph"/>
        <w:numPr>
          <w:ilvl w:val="2"/>
          <w:numId w:val="1"/>
        </w:numPr>
      </w:pPr>
      <w:r>
        <w:t>The first specification will only control for state and year fixed effects.</w:t>
      </w:r>
    </w:p>
    <w:p w14:paraId="7B69BA36" w14:textId="4A0B4717" w:rsidR="003259AF" w:rsidRDefault="003259AF" w:rsidP="003259AF">
      <w:pPr>
        <w:pStyle w:val="ListParagraph"/>
        <w:numPr>
          <w:ilvl w:val="2"/>
          <w:numId w:val="1"/>
        </w:numPr>
      </w:pPr>
      <w:r>
        <w:t>The second specification will also control for other key variables that may influence homeownership rates, including: the housing price index, median income, the unemployment rate, the share of rent burdened households, and the annual number of housing permits per person.</w:t>
      </w:r>
    </w:p>
    <w:p w14:paraId="4DA9E703" w14:textId="756C8837" w:rsidR="003259AF" w:rsidRDefault="003259AF" w:rsidP="003259AF">
      <w:pPr>
        <w:pStyle w:val="ListParagraph"/>
        <w:numPr>
          <w:ilvl w:val="2"/>
          <w:numId w:val="1"/>
        </w:numPr>
      </w:pPr>
      <w:r>
        <w:t>The third specification will test three lag variables on mortgage rate.</w:t>
      </w:r>
    </w:p>
    <w:p w14:paraId="7099E93B" w14:textId="6C2F80C9" w:rsidR="003259AF" w:rsidRDefault="003259AF" w:rsidP="003259AF">
      <w:pPr>
        <w:pStyle w:val="ListParagraph"/>
        <w:numPr>
          <w:ilvl w:val="2"/>
          <w:numId w:val="1"/>
        </w:numPr>
      </w:pPr>
      <w:r>
        <w:t xml:space="preserve">The </w:t>
      </w:r>
      <w:r>
        <w:t>fourth</w:t>
      </w:r>
      <w:r>
        <w:t xml:space="preserve"> specification will test </w:t>
      </w:r>
      <w:r>
        <w:t>two</w:t>
      </w:r>
      <w:r>
        <w:t xml:space="preserve"> lag variables on mortgage rate.</w:t>
      </w:r>
    </w:p>
    <w:p w14:paraId="5B9564E2" w14:textId="5FB2A715" w:rsidR="003259AF" w:rsidRDefault="003259AF" w:rsidP="003259AF">
      <w:pPr>
        <w:pStyle w:val="ListParagraph"/>
        <w:numPr>
          <w:ilvl w:val="2"/>
          <w:numId w:val="1"/>
        </w:numPr>
      </w:pPr>
      <w:r>
        <w:t xml:space="preserve">The </w:t>
      </w:r>
      <w:r>
        <w:t>fifth</w:t>
      </w:r>
      <w:r>
        <w:t xml:space="preserve"> specification will test </w:t>
      </w:r>
      <w:r>
        <w:t>one</w:t>
      </w:r>
      <w:r>
        <w:t xml:space="preserve"> lag variable on mortgage rate.</w:t>
      </w:r>
    </w:p>
    <w:p w14:paraId="2BE2B7EA" w14:textId="4F2D96E8" w:rsidR="007E6548" w:rsidRDefault="007E6548" w:rsidP="003259AF">
      <w:pPr>
        <w:pStyle w:val="ListParagraph"/>
        <w:numPr>
          <w:ilvl w:val="0"/>
          <w:numId w:val="1"/>
        </w:numPr>
      </w:pPr>
      <w:r>
        <w:t>Figure and Table Creation:</w:t>
      </w:r>
    </w:p>
    <w:p w14:paraId="4B23AE5F" w14:textId="763BC393" w:rsidR="007E6548" w:rsidRDefault="007E6548" w:rsidP="007E6548">
      <w:pPr>
        <w:pStyle w:val="ListParagraph"/>
        <w:numPr>
          <w:ilvl w:val="1"/>
          <w:numId w:val="1"/>
        </w:numPr>
      </w:pPr>
      <w:r>
        <w:t xml:space="preserve">We will create a series of figures and tables to communicate findings to Scott Turner and his team. These figures and tables will be designed to emphasize the most important information we glean from the models, following all best practices we have learned in class. In addition to communicating our findings and confidence level, the figures will demonstrate what is at stake. For example, if we find lowering the mortgage rate by X percent increases the homeownership rate by Y percent, we will create a figure that demonstrates </w:t>
      </w:r>
      <w:r>
        <w:lastRenderedPageBreak/>
        <w:t xml:space="preserve">how many more families would own a home if the mortgage rate was lowered.  </w:t>
      </w:r>
    </w:p>
    <w:p w14:paraId="6B9C01BA" w14:textId="33B64541" w:rsidR="003259AF" w:rsidRDefault="003259AF" w:rsidP="003259AF">
      <w:pPr>
        <w:pStyle w:val="ListParagraph"/>
        <w:numPr>
          <w:ilvl w:val="0"/>
          <w:numId w:val="1"/>
        </w:numPr>
      </w:pPr>
      <w:r>
        <w:t>Robustness Checks</w:t>
      </w:r>
      <w:r w:rsidR="007E6548">
        <w:t>:</w:t>
      </w:r>
    </w:p>
    <w:p w14:paraId="0B5011D2" w14:textId="6A32F1D2" w:rsidR="003259AF" w:rsidRDefault="00FB6279" w:rsidP="003259AF">
      <w:pPr>
        <w:pStyle w:val="ListParagraph"/>
        <w:numPr>
          <w:ilvl w:val="1"/>
          <w:numId w:val="1"/>
        </w:numPr>
      </w:pPr>
      <w:r>
        <w:t>We will perform a series of robustness checks to determine our level of confidence in our findings. We will perform the following tests on all models:</w:t>
      </w:r>
    </w:p>
    <w:p w14:paraId="0A24EF2B" w14:textId="697F2CFA" w:rsidR="00FB6279" w:rsidRDefault="00FB6279" w:rsidP="00FB6279">
      <w:pPr>
        <w:pStyle w:val="ListParagraph"/>
        <w:numPr>
          <w:ilvl w:val="2"/>
          <w:numId w:val="1"/>
        </w:numPr>
      </w:pPr>
      <w:r>
        <w:t>F-test: test the significance of each model.</w:t>
      </w:r>
    </w:p>
    <w:p w14:paraId="75329014" w14:textId="77777777" w:rsidR="00676395" w:rsidRDefault="00676395" w:rsidP="0094270D">
      <w:pPr>
        <w:pStyle w:val="ListParagraph"/>
        <w:numPr>
          <w:ilvl w:val="2"/>
          <w:numId w:val="1"/>
        </w:numPr>
      </w:pPr>
      <w:r>
        <w:t>Missingness check: check for missing variables.</w:t>
      </w:r>
    </w:p>
    <w:p w14:paraId="6EB331FF" w14:textId="27A80E1F" w:rsidR="0094270D" w:rsidRDefault="0094270D" w:rsidP="0094270D">
      <w:pPr>
        <w:pStyle w:val="ListParagraph"/>
        <w:numPr>
          <w:ilvl w:val="2"/>
          <w:numId w:val="1"/>
        </w:numPr>
      </w:pPr>
      <w:r>
        <w:t>Correlation matrix and variance inflation factor: test for multicollinearity across explanatory variables.</w:t>
      </w:r>
    </w:p>
    <w:p w14:paraId="574B3609" w14:textId="1942A6BF" w:rsidR="00FB6279" w:rsidRDefault="00FB6279" w:rsidP="00FB6279">
      <w:pPr>
        <w:pStyle w:val="ListParagraph"/>
        <w:numPr>
          <w:ilvl w:val="2"/>
          <w:numId w:val="1"/>
        </w:numPr>
      </w:pPr>
      <w:r>
        <w:t>Breusch-Pagan or White Test: test for heteroskedasticity</w:t>
      </w:r>
      <w:r w:rsidR="0094270D">
        <w:t xml:space="preserve"> in regression residuals</w:t>
      </w:r>
      <w:r>
        <w:t>.</w:t>
      </w:r>
    </w:p>
    <w:p w14:paraId="070F141F" w14:textId="00549FF5" w:rsidR="00FB6279" w:rsidRDefault="00FB6279" w:rsidP="00FB6279">
      <w:pPr>
        <w:pStyle w:val="ListParagraph"/>
        <w:numPr>
          <w:ilvl w:val="2"/>
          <w:numId w:val="1"/>
        </w:numPr>
      </w:pPr>
      <w:r>
        <w:t xml:space="preserve">Clustered standard errors: </w:t>
      </w:r>
      <w:r w:rsidR="0094270D">
        <w:t>test whether</w:t>
      </w:r>
      <w:r>
        <w:t xml:space="preserve"> results </w:t>
      </w:r>
      <w:r w:rsidR="0094270D">
        <w:t xml:space="preserve">are </w:t>
      </w:r>
      <w:r>
        <w:t>robust to clustering standard errors at the state level.</w:t>
      </w:r>
    </w:p>
    <w:p w14:paraId="6A11DD6F" w14:textId="65EFB557" w:rsidR="00C069DE" w:rsidRDefault="00C069DE" w:rsidP="00C069DE">
      <w:pPr>
        <w:pStyle w:val="Heading2"/>
      </w:pPr>
      <w:r>
        <w:t>Conclusion</w:t>
      </w:r>
    </w:p>
    <w:p w14:paraId="59D96664" w14:textId="2D760267" w:rsidR="00C069DE" w:rsidRDefault="00C069DE" w:rsidP="00C069DE">
      <w:pPr>
        <w:pStyle w:val="ListParagraph"/>
        <w:numPr>
          <w:ilvl w:val="0"/>
          <w:numId w:val="1"/>
        </w:numPr>
      </w:pPr>
      <w:r>
        <w:t>Tktkt</w:t>
      </w:r>
    </w:p>
    <w:p w14:paraId="2236872E" w14:textId="715B4053" w:rsidR="00C069DE" w:rsidRDefault="00C069DE" w:rsidP="00C069DE">
      <w:pPr>
        <w:pStyle w:val="Heading2"/>
      </w:pPr>
      <w:r>
        <w:t>Policy Recommendations</w:t>
      </w:r>
    </w:p>
    <w:p w14:paraId="20ECC342" w14:textId="77777777" w:rsidR="00C069DE" w:rsidRPr="00C069DE" w:rsidRDefault="00C069DE" w:rsidP="00C069DE">
      <w:pPr>
        <w:pStyle w:val="ListParagraph"/>
        <w:numPr>
          <w:ilvl w:val="0"/>
          <w:numId w:val="1"/>
        </w:numPr>
      </w:pPr>
      <w:r>
        <w:t>Tktkt</w:t>
      </w:r>
    </w:p>
    <w:p w14:paraId="53168699" w14:textId="77777777" w:rsidR="00C069DE" w:rsidRPr="00C069DE" w:rsidRDefault="00C069DE" w:rsidP="00C069DE">
      <w:pPr>
        <w:pStyle w:val="ListParagraph"/>
      </w:pPr>
    </w:p>
    <w:sectPr w:rsidR="00C069DE" w:rsidRPr="00C069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07176B"/>
    <w:multiLevelType w:val="hybridMultilevel"/>
    <w:tmpl w:val="3DBA7D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0999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E26"/>
    <w:rsid w:val="00110A12"/>
    <w:rsid w:val="003259AF"/>
    <w:rsid w:val="005D22E6"/>
    <w:rsid w:val="00672B87"/>
    <w:rsid w:val="00676395"/>
    <w:rsid w:val="007E6548"/>
    <w:rsid w:val="0094270D"/>
    <w:rsid w:val="00B24E26"/>
    <w:rsid w:val="00C069DE"/>
    <w:rsid w:val="00FB62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800CB"/>
  <w15:chartTrackingRefBased/>
  <w15:docId w15:val="{19D69A58-1A90-442B-BA71-43021C757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69DE"/>
  </w:style>
  <w:style w:type="paragraph" w:styleId="Heading1">
    <w:name w:val="heading 1"/>
    <w:basedOn w:val="Normal"/>
    <w:next w:val="Normal"/>
    <w:link w:val="Heading1Char"/>
    <w:uiPriority w:val="9"/>
    <w:qFormat/>
    <w:rsid w:val="00B24E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069DE"/>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semiHidden/>
    <w:unhideWhenUsed/>
    <w:qFormat/>
    <w:rsid w:val="00B24E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4E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4E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4E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4E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4E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4E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4E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069DE"/>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semiHidden/>
    <w:rsid w:val="00B24E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4E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4E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4E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4E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4E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4E26"/>
    <w:rPr>
      <w:rFonts w:eastAsiaTheme="majorEastAsia" w:cstheme="majorBidi"/>
      <w:color w:val="272727" w:themeColor="text1" w:themeTint="D8"/>
    </w:rPr>
  </w:style>
  <w:style w:type="paragraph" w:styleId="Title">
    <w:name w:val="Title"/>
    <w:basedOn w:val="Normal"/>
    <w:next w:val="Normal"/>
    <w:link w:val="TitleChar"/>
    <w:uiPriority w:val="10"/>
    <w:qFormat/>
    <w:rsid w:val="00B24E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4E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4E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4E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4E26"/>
    <w:pPr>
      <w:spacing w:before="160"/>
      <w:jc w:val="center"/>
    </w:pPr>
    <w:rPr>
      <w:i/>
      <w:iCs/>
      <w:color w:val="404040" w:themeColor="text1" w:themeTint="BF"/>
    </w:rPr>
  </w:style>
  <w:style w:type="character" w:customStyle="1" w:styleId="QuoteChar">
    <w:name w:val="Quote Char"/>
    <w:basedOn w:val="DefaultParagraphFont"/>
    <w:link w:val="Quote"/>
    <w:uiPriority w:val="29"/>
    <w:rsid w:val="00B24E26"/>
    <w:rPr>
      <w:i/>
      <w:iCs/>
      <w:color w:val="404040" w:themeColor="text1" w:themeTint="BF"/>
    </w:rPr>
  </w:style>
  <w:style w:type="paragraph" w:styleId="ListParagraph">
    <w:name w:val="List Paragraph"/>
    <w:basedOn w:val="Normal"/>
    <w:uiPriority w:val="34"/>
    <w:qFormat/>
    <w:rsid w:val="00B24E26"/>
    <w:pPr>
      <w:ind w:left="720"/>
      <w:contextualSpacing/>
    </w:pPr>
  </w:style>
  <w:style w:type="character" w:styleId="IntenseEmphasis">
    <w:name w:val="Intense Emphasis"/>
    <w:basedOn w:val="DefaultParagraphFont"/>
    <w:uiPriority w:val="21"/>
    <w:qFormat/>
    <w:rsid w:val="00B24E26"/>
    <w:rPr>
      <w:i/>
      <w:iCs/>
      <w:color w:val="0F4761" w:themeColor="accent1" w:themeShade="BF"/>
    </w:rPr>
  </w:style>
  <w:style w:type="paragraph" w:styleId="IntenseQuote">
    <w:name w:val="Intense Quote"/>
    <w:basedOn w:val="Normal"/>
    <w:next w:val="Normal"/>
    <w:link w:val="IntenseQuoteChar"/>
    <w:uiPriority w:val="30"/>
    <w:qFormat/>
    <w:rsid w:val="00B24E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4E26"/>
    <w:rPr>
      <w:i/>
      <w:iCs/>
      <w:color w:val="0F4761" w:themeColor="accent1" w:themeShade="BF"/>
    </w:rPr>
  </w:style>
  <w:style w:type="character" w:styleId="IntenseReference">
    <w:name w:val="Intense Reference"/>
    <w:basedOn w:val="DefaultParagraphFont"/>
    <w:uiPriority w:val="32"/>
    <w:qFormat/>
    <w:rsid w:val="00B24E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2</Pages>
  <Words>349</Words>
  <Characters>1995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Bryan McAtee</dc:creator>
  <cp:keywords/>
  <dc:description/>
  <cp:lastModifiedBy>Bryan McAtee</cp:lastModifiedBy>
  <cp:revision>4</cp:revision>
  <dcterms:created xsi:type="dcterms:W3CDTF">2026-04-13T12:38:00Z</dcterms:created>
  <dcterms:modified xsi:type="dcterms:W3CDTF">2026-04-13T14:25:00Z</dcterms:modified>
</cp:coreProperties>
</file>