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D91DD" w14:textId="77777777" w:rsidR="000623A7" w:rsidRPr="000623A7" w:rsidRDefault="000623A7" w:rsidP="000623A7">
      <w:pPr>
        <w:rPr>
          <w:b/>
          <w:bCs/>
        </w:rPr>
      </w:pPr>
      <w:r w:rsidRPr="000623A7">
        <w:rPr>
          <w:b/>
          <w:bCs/>
        </w:rPr>
        <w:t>END USER LICENSE AGREEMENT (EULA)</w:t>
      </w:r>
    </w:p>
    <w:p w14:paraId="1921BE01" w14:textId="306DBA42" w:rsidR="000623A7" w:rsidRPr="000623A7" w:rsidRDefault="000623A7" w:rsidP="000623A7">
      <w:r w:rsidRPr="000623A7">
        <w:rPr>
          <w:b/>
          <w:bCs/>
        </w:rPr>
        <w:t>IMPORTANT:</w:t>
      </w:r>
      <w:r w:rsidRPr="000623A7">
        <w:t xml:space="preserve"> READ THIS AGREEMENT CAREFULLY BEFORE USING THE KPI DASHBOARD </w:t>
      </w:r>
      <w:proofErr w:type="spellStart"/>
      <w:r w:rsidRPr="000623A7">
        <w:t>SOFTWARE.This</w:t>
      </w:r>
      <w:proofErr w:type="spellEnd"/>
      <w:r w:rsidRPr="000623A7">
        <w:t xml:space="preserve"> End User License Agreement (“Agreement”) is a legal agreement between you (“Licensee” or “you”) and</w:t>
      </w:r>
      <w:r>
        <w:t xml:space="preserve"> </w:t>
      </w:r>
      <w:proofErr w:type="spellStart"/>
      <w:r>
        <w:t>AutomateHub</w:t>
      </w:r>
      <w:proofErr w:type="spellEnd"/>
      <w:r>
        <w:t xml:space="preserve"> Studio </w:t>
      </w:r>
      <w:r w:rsidRPr="000623A7">
        <w:t xml:space="preserve">(“Licensor,” “we,” or “us”) for the use of the KPI Dashboard software product (“Software”), including all associated media, printed materials, and online or electronic </w:t>
      </w:r>
      <w:proofErr w:type="spellStart"/>
      <w:r w:rsidRPr="000623A7">
        <w:t>documentation.By</w:t>
      </w:r>
      <w:proofErr w:type="spellEnd"/>
      <w:r w:rsidRPr="000623A7">
        <w:t xml:space="preserve"> installing, copying, or otherwise using the Software, you agree to be bound by the terms of this Agreement.</w:t>
      </w:r>
    </w:p>
    <w:p w14:paraId="3E82E370" w14:textId="77777777" w:rsidR="000623A7" w:rsidRPr="000623A7" w:rsidRDefault="000623A7" w:rsidP="000623A7">
      <w:r w:rsidRPr="000623A7">
        <w:pict w14:anchorId="085B58C6">
          <v:rect id="_x0000_i1091" style="width:0;height:.75pt" o:hralign="center" o:hrstd="t" o:hr="t" fillcolor="#a0a0a0" stroked="f"/>
        </w:pict>
      </w:r>
    </w:p>
    <w:p w14:paraId="3E5C0692" w14:textId="77777777" w:rsidR="000623A7" w:rsidRPr="000623A7" w:rsidRDefault="000623A7" w:rsidP="000623A7">
      <w:pPr>
        <w:rPr>
          <w:b/>
          <w:bCs/>
        </w:rPr>
      </w:pPr>
      <w:r w:rsidRPr="000623A7">
        <w:rPr>
          <w:b/>
          <w:bCs/>
        </w:rPr>
        <w:t>1. LICENSE GRANT</w:t>
      </w:r>
    </w:p>
    <w:p w14:paraId="6B74E26F" w14:textId="77777777" w:rsidR="000623A7" w:rsidRPr="000623A7" w:rsidRDefault="000623A7" w:rsidP="000623A7">
      <w:pPr>
        <w:rPr>
          <w:b/>
          <w:bCs/>
        </w:rPr>
      </w:pPr>
      <w:r w:rsidRPr="000623A7">
        <w:rPr>
          <w:b/>
          <w:bCs/>
        </w:rPr>
        <w:t>1.1. Core and Professional Editions</w:t>
      </w:r>
    </w:p>
    <w:p w14:paraId="7E1F9C87" w14:textId="77777777" w:rsidR="000623A7" w:rsidRPr="000623A7" w:rsidRDefault="000623A7" w:rsidP="000623A7">
      <w:pPr>
        <w:numPr>
          <w:ilvl w:val="0"/>
          <w:numId w:val="1"/>
        </w:numPr>
      </w:pPr>
      <w:r w:rsidRPr="000623A7">
        <w:t>Licensor grants you a non-exclusive, non-transferable, non-sublicensable license to use the Software for your internal business purposes.</w:t>
      </w:r>
    </w:p>
    <w:p w14:paraId="1DC4EFF0" w14:textId="77777777" w:rsidR="000623A7" w:rsidRPr="000623A7" w:rsidRDefault="000623A7" w:rsidP="000623A7">
      <w:pPr>
        <w:numPr>
          <w:ilvl w:val="0"/>
          <w:numId w:val="2"/>
        </w:numPr>
      </w:pPr>
      <w:r w:rsidRPr="000623A7">
        <w:t xml:space="preserve">You may install and use the Software </w:t>
      </w:r>
      <w:proofErr w:type="gramStart"/>
      <w:r w:rsidRPr="000623A7">
        <w:t>on</w:t>
      </w:r>
      <w:proofErr w:type="gramEnd"/>
      <w:r w:rsidRPr="000623A7">
        <w:t> your own SharePoint environment or as otherwise permitted by Licensor.</w:t>
      </w:r>
    </w:p>
    <w:p w14:paraId="27359EA2" w14:textId="77777777" w:rsidR="000623A7" w:rsidRPr="000623A7" w:rsidRDefault="000623A7" w:rsidP="000623A7">
      <w:pPr>
        <w:numPr>
          <w:ilvl w:val="0"/>
          <w:numId w:val="3"/>
        </w:numPr>
      </w:pPr>
      <w:r w:rsidRPr="000623A7">
        <w:t>You may not redistribute, resell, sublicense, or otherwise make the Software available to any third party.</w:t>
      </w:r>
    </w:p>
    <w:p w14:paraId="4F137B87" w14:textId="77777777" w:rsidR="000623A7" w:rsidRPr="000623A7" w:rsidRDefault="000623A7" w:rsidP="000623A7">
      <w:pPr>
        <w:numPr>
          <w:ilvl w:val="0"/>
          <w:numId w:val="4"/>
        </w:numPr>
      </w:pPr>
      <w:r w:rsidRPr="000623A7">
        <w:t>You may not access or modify the source code of the Software.</w:t>
      </w:r>
    </w:p>
    <w:p w14:paraId="3976B93E" w14:textId="77777777" w:rsidR="000623A7" w:rsidRPr="000623A7" w:rsidRDefault="000623A7" w:rsidP="000623A7">
      <w:pPr>
        <w:rPr>
          <w:b/>
          <w:bCs/>
        </w:rPr>
      </w:pPr>
      <w:r w:rsidRPr="000623A7">
        <w:rPr>
          <w:b/>
          <w:bCs/>
        </w:rPr>
        <w:t>1.2. Enterprise Edition</w:t>
      </w:r>
    </w:p>
    <w:p w14:paraId="1AAD5924" w14:textId="77777777" w:rsidR="000623A7" w:rsidRPr="000623A7" w:rsidRDefault="000623A7" w:rsidP="000623A7">
      <w:pPr>
        <w:numPr>
          <w:ilvl w:val="0"/>
          <w:numId w:val="5"/>
        </w:numPr>
      </w:pPr>
      <w:r w:rsidRPr="000623A7">
        <w:t>In addition to the rights above, the Enterprise Licensee is granted:</w:t>
      </w:r>
    </w:p>
    <w:p w14:paraId="074176D9" w14:textId="77777777" w:rsidR="000623A7" w:rsidRPr="000623A7" w:rsidRDefault="000623A7" w:rsidP="000623A7">
      <w:pPr>
        <w:numPr>
          <w:ilvl w:val="0"/>
          <w:numId w:val="6"/>
        </w:numPr>
      </w:pPr>
      <w:r w:rsidRPr="000623A7">
        <w:rPr>
          <w:b/>
          <w:bCs/>
        </w:rPr>
        <w:t>Source Code Access:</w:t>
      </w:r>
      <w:r w:rsidRPr="000623A7">
        <w:t> The right to access, modify, and create derivative works of the Software’s source code.</w:t>
      </w:r>
    </w:p>
    <w:p w14:paraId="75792238" w14:textId="77777777" w:rsidR="000623A7" w:rsidRPr="000623A7" w:rsidRDefault="000623A7" w:rsidP="000623A7">
      <w:pPr>
        <w:numPr>
          <w:ilvl w:val="0"/>
          <w:numId w:val="7"/>
        </w:numPr>
      </w:pPr>
      <w:r w:rsidRPr="000623A7">
        <w:rPr>
          <w:b/>
          <w:bCs/>
        </w:rPr>
        <w:t>White-label Rights:</w:t>
      </w:r>
      <w:r w:rsidRPr="000623A7">
        <w:t> The right to remove or replace all Licensor branding.</w:t>
      </w:r>
    </w:p>
    <w:p w14:paraId="4322B1CF" w14:textId="77777777" w:rsidR="000623A7" w:rsidRPr="000623A7" w:rsidRDefault="000623A7" w:rsidP="000623A7">
      <w:pPr>
        <w:numPr>
          <w:ilvl w:val="0"/>
          <w:numId w:val="8"/>
        </w:numPr>
      </w:pPr>
      <w:r w:rsidRPr="000623A7">
        <w:rPr>
          <w:b/>
          <w:bCs/>
        </w:rPr>
        <w:t>Commercial Redistribution:</w:t>
      </w:r>
      <w:r w:rsidRPr="000623A7">
        <w:t> The right to redistribute, resell, or bundle the Software (including modified versions) as part of your own solutions, subject to the restrictions in Section 2.</w:t>
      </w:r>
    </w:p>
    <w:p w14:paraId="250C2898" w14:textId="77777777" w:rsidR="000623A7" w:rsidRPr="000623A7" w:rsidRDefault="000623A7" w:rsidP="000623A7">
      <w:r w:rsidRPr="000623A7">
        <w:pict w14:anchorId="33696498">
          <v:rect id="_x0000_i1092" style="width:0;height:.75pt" o:hralign="center" o:hrstd="t" o:hr="t" fillcolor="#a0a0a0" stroked="f"/>
        </w:pict>
      </w:r>
    </w:p>
    <w:p w14:paraId="5E7E1341" w14:textId="77777777" w:rsidR="000623A7" w:rsidRPr="000623A7" w:rsidRDefault="000623A7" w:rsidP="000623A7">
      <w:pPr>
        <w:rPr>
          <w:b/>
          <w:bCs/>
        </w:rPr>
      </w:pPr>
      <w:r w:rsidRPr="000623A7">
        <w:rPr>
          <w:b/>
          <w:bCs/>
        </w:rPr>
        <w:t>2. RESTRICTIONS</w:t>
      </w:r>
    </w:p>
    <w:p w14:paraId="25B57BC2" w14:textId="77777777" w:rsidR="000623A7" w:rsidRPr="000623A7" w:rsidRDefault="000623A7" w:rsidP="000623A7">
      <w:pPr>
        <w:numPr>
          <w:ilvl w:val="0"/>
          <w:numId w:val="9"/>
        </w:numPr>
      </w:pPr>
      <w:r w:rsidRPr="000623A7">
        <w:t>You may not use the Software for any purpose other than as expressly permitted in this Agreement.</w:t>
      </w:r>
    </w:p>
    <w:p w14:paraId="3E597E78" w14:textId="77777777" w:rsidR="000623A7" w:rsidRPr="000623A7" w:rsidRDefault="000623A7" w:rsidP="000623A7">
      <w:pPr>
        <w:numPr>
          <w:ilvl w:val="0"/>
          <w:numId w:val="10"/>
        </w:numPr>
      </w:pPr>
      <w:r w:rsidRPr="000623A7">
        <w:rPr>
          <w:b/>
          <w:bCs/>
        </w:rPr>
        <w:lastRenderedPageBreak/>
        <w:t>Enterprise Licensees:</w:t>
      </w:r>
      <w:r w:rsidRPr="000623A7">
        <w:t> You may not resell or redistribute the Software in a manner that directly competes with Licensor’s own offerings.</w:t>
      </w:r>
    </w:p>
    <w:p w14:paraId="0A5595E4" w14:textId="77777777" w:rsidR="000623A7" w:rsidRPr="000623A7" w:rsidRDefault="000623A7" w:rsidP="000623A7">
      <w:pPr>
        <w:numPr>
          <w:ilvl w:val="0"/>
          <w:numId w:val="11"/>
        </w:numPr>
      </w:pPr>
      <w:r w:rsidRPr="000623A7">
        <w:t>You may not reverse engineer, decompile, or disassemble the Software except as permitted by applicable law.</w:t>
      </w:r>
    </w:p>
    <w:p w14:paraId="10640C92" w14:textId="77777777" w:rsidR="000623A7" w:rsidRPr="000623A7" w:rsidRDefault="000623A7" w:rsidP="000623A7">
      <w:pPr>
        <w:numPr>
          <w:ilvl w:val="0"/>
          <w:numId w:val="12"/>
        </w:numPr>
      </w:pPr>
      <w:r w:rsidRPr="000623A7">
        <w:t>You may not remove or obscure any copyright, trademark, or proprietary notices from the Software.</w:t>
      </w:r>
    </w:p>
    <w:p w14:paraId="6942EE1D" w14:textId="77777777" w:rsidR="000623A7" w:rsidRPr="000623A7" w:rsidRDefault="000623A7" w:rsidP="000623A7">
      <w:r w:rsidRPr="000623A7">
        <w:pict w14:anchorId="6D44EBB0">
          <v:rect id="_x0000_i1093" style="width:0;height:.75pt" o:hralign="center" o:hrstd="t" o:hr="t" fillcolor="#a0a0a0" stroked="f"/>
        </w:pict>
      </w:r>
    </w:p>
    <w:p w14:paraId="47B5CDC3" w14:textId="77777777" w:rsidR="000623A7" w:rsidRPr="000623A7" w:rsidRDefault="000623A7" w:rsidP="000623A7">
      <w:pPr>
        <w:rPr>
          <w:b/>
          <w:bCs/>
        </w:rPr>
      </w:pPr>
      <w:r w:rsidRPr="000623A7">
        <w:rPr>
          <w:b/>
          <w:bCs/>
        </w:rPr>
        <w:t>3. OWNERSHIP</w:t>
      </w:r>
    </w:p>
    <w:p w14:paraId="24A39C04" w14:textId="77777777" w:rsidR="000623A7" w:rsidRPr="000623A7" w:rsidRDefault="000623A7" w:rsidP="000623A7">
      <w:pPr>
        <w:numPr>
          <w:ilvl w:val="0"/>
          <w:numId w:val="13"/>
        </w:numPr>
      </w:pPr>
      <w:r w:rsidRPr="000623A7">
        <w:t>The Software is licensed, not sold, to you.</w:t>
      </w:r>
    </w:p>
    <w:p w14:paraId="33A507B1" w14:textId="77777777" w:rsidR="000623A7" w:rsidRPr="000623A7" w:rsidRDefault="000623A7" w:rsidP="000623A7">
      <w:pPr>
        <w:numPr>
          <w:ilvl w:val="0"/>
          <w:numId w:val="14"/>
        </w:numPr>
      </w:pPr>
      <w:proofErr w:type="gramStart"/>
      <w:r w:rsidRPr="000623A7">
        <w:t>Licensor</w:t>
      </w:r>
      <w:proofErr w:type="gramEnd"/>
      <w:r w:rsidRPr="000623A7">
        <w:t xml:space="preserve"> retains all </w:t>
      </w:r>
      <w:proofErr w:type="gramStart"/>
      <w:r w:rsidRPr="000623A7">
        <w:t>right</w:t>
      </w:r>
      <w:proofErr w:type="gramEnd"/>
      <w:r w:rsidRPr="000623A7">
        <w:t>, title, and interest in and to the Software, including all intellectual property rights, except as expressly granted to you in this Agreement.</w:t>
      </w:r>
    </w:p>
    <w:p w14:paraId="5D24DAA7" w14:textId="77777777" w:rsidR="000623A7" w:rsidRPr="000623A7" w:rsidRDefault="000623A7" w:rsidP="000623A7">
      <w:r w:rsidRPr="000623A7">
        <w:pict w14:anchorId="0812C24A">
          <v:rect id="_x0000_i1094" style="width:0;height:.75pt" o:hralign="center" o:hrstd="t" o:hr="t" fillcolor="#a0a0a0" stroked="f"/>
        </w:pict>
      </w:r>
    </w:p>
    <w:p w14:paraId="69E53233" w14:textId="77777777" w:rsidR="000623A7" w:rsidRPr="000623A7" w:rsidRDefault="000623A7" w:rsidP="000623A7">
      <w:pPr>
        <w:rPr>
          <w:b/>
          <w:bCs/>
        </w:rPr>
      </w:pPr>
      <w:r w:rsidRPr="000623A7">
        <w:rPr>
          <w:b/>
          <w:bCs/>
        </w:rPr>
        <w:t>4. SUPPORT AND UPDATES</w:t>
      </w:r>
    </w:p>
    <w:p w14:paraId="18C3C032" w14:textId="77777777" w:rsidR="000623A7" w:rsidRPr="000623A7" w:rsidRDefault="000623A7" w:rsidP="000623A7">
      <w:pPr>
        <w:numPr>
          <w:ilvl w:val="0"/>
          <w:numId w:val="15"/>
        </w:numPr>
      </w:pPr>
      <w:r w:rsidRPr="000623A7">
        <w:t>Licensor may, but is not obligated to, provide updates, bug fixes, or support for the Software.</w:t>
      </w:r>
    </w:p>
    <w:p w14:paraId="28B106B2" w14:textId="77777777" w:rsidR="000623A7" w:rsidRPr="000623A7" w:rsidRDefault="000623A7" w:rsidP="000623A7">
      <w:pPr>
        <w:numPr>
          <w:ilvl w:val="0"/>
          <w:numId w:val="16"/>
        </w:numPr>
      </w:pPr>
      <w:r w:rsidRPr="000623A7">
        <w:rPr>
          <w:b/>
          <w:bCs/>
        </w:rPr>
        <w:t>Enterprise Licensees</w:t>
      </w:r>
      <w:r w:rsidRPr="000623A7">
        <w:t> may receive priority support as specified in their purchase agreement.</w:t>
      </w:r>
    </w:p>
    <w:p w14:paraId="2A5AADE9" w14:textId="77777777" w:rsidR="000623A7" w:rsidRPr="000623A7" w:rsidRDefault="000623A7" w:rsidP="000623A7">
      <w:pPr>
        <w:numPr>
          <w:ilvl w:val="0"/>
          <w:numId w:val="17"/>
        </w:numPr>
      </w:pPr>
      <w:r w:rsidRPr="000623A7">
        <w:t>Support and updates are provided only to the original Licensee.</w:t>
      </w:r>
    </w:p>
    <w:p w14:paraId="73CE95EA" w14:textId="77777777" w:rsidR="000623A7" w:rsidRPr="000623A7" w:rsidRDefault="000623A7" w:rsidP="000623A7">
      <w:r w:rsidRPr="000623A7">
        <w:pict w14:anchorId="52B45464">
          <v:rect id="_x0000_i1095" style="width:0;height:.75pt" o:hralign="center" o:hrstd="t" o:hr="t" fillcolor="#a0a0a0" stroked="f"/>
        </w:pict>
      </w:r>
    </w:p>
    <w:p w14:paraId="575A1CC8" w14:textId="77777777" w:rsidR="000623A7" w:rsidRPr="000623A7" w:rsidRDefault="000623A7" w:rsidP="000623A7">
      <w:pPr>
        <w:rPr>
          <w:b/>
          <w:bCs/>
        </w:rPr>
      </w:pPr>
      <w:r w:rsidRPr="000623A7">
        <w:rPr>
          <w:b/>
          <w:bCs/>
        </w:rPr>
        <w:t>5. TERM AND TERMINATION</w:t>
      </w:r>
    </w:p>
    <w:p w14:paraId="370EF85A" w14:textId="77777777" w:rsidR="000623A7" w:rsidRPr="000623A7" w:rsidRDefault="000623A7" w:rsidP="000623A7">
      <w:pPr>
        <w:numPr>
          <w:ilvl w:val="0"/>
          <w:numId w:val="18"/>
        </w:numPr>
      </w:pPr>
      <w:r w:rsidRPr="000623A7">
        <w:t>This Agreement is effective until terminated.</w:t>
      </w:r>
    </w:p>
    <w:p w14:paraId="545A6A6A" w14:textId="77777777" w:rsidR="000623A7" w:rsidRPr="000623A7" w:rsidRDefault="000623A7" w:rsidP="000623A7">
      <w:pPr>
        <w:numPr>
          <w:ilvl w:val="0"/>
          <w:numId w:val="19"/>
        </w:numPr>
      </w:pPr>
      <w:r w:rsidRPr="000623A7">
        <w:t>Licensor may terminate this Agreement if you breach any term.</w:t>
      </w:r>
    </w:p>
    <w:p w14:paraId="2BB1368E" w14:textId="77777777" w:rsidR="000623A7" w:rsidRPr="000623A7" w:rsidRDefault="000623A7" w:rsidP="000623A7">
      <w:pPr>
        <w:numPr>
          <w:ilvl w:val="0"/>
          <w:numId w:val="20"/>
        </w:numPr>
      </w:pPr>
      <w:r w:rsidRPr="000623A7">
        <w:t>Upon termination, you must cease all use of the Software and destroy all copies in your possession.</w:t>
      </w:r>
    </w:p>
    <w:p w14:paraId="4886BB74" w14:textId="77777777" w:rsidR="000623A7" w:rsidRPr="000623A7" w:rsidRDefault="000623A7" w:rsidP="000623A7">
      <w:r w:rsidRPr="000623A7">
        <w:pict w14:anchorId="6B16736A">
          <v:rect id="_x0000_i1096" style="width:0;height:.75pt" o:hralign="center" o:hrstd="t" o:hr="t" fillcolor="#a0a0a0" stroked="f"/>
        </w:pict>
      </w:r>
    </w:p>
    <w:p w14:paraId="73D2311F" w14:textId="77777777" w:rsidR="000623A7" w:rsidRPr="000623A7" w:rsidRDefault="000623A7" w:rsidP="000623A7">
      <w:pPr>
        <w:rPr>
          <w:b/>
          <w:bCs/>
        </w:rPr>
      </w:pPr>
      <w:r w:rsidRPr="000623A7">
        <w:rPr>
          <w:b/>
          <w:bCs/>
        </w:rPr>
        <w:t>6. LIMITED WARRANTY AND DISCLAIMER</w:t>
      </w:r>
    </w:p>
    <w:p w14:paraId="61B36640" w14:textId="77777777" w:rsidR="000623A7" w:rsidRPr="000623A7" w:rsidRDefault="000623A7" w:rsidP="000623A7">
      <w:pPr>
        <w:numPr>
          <w:ilvl w:val="0"/>
          <w:numId w:val="21"/>
        </w:numPr>
      </w:pPr>
      <w:r w:rsidRPr="000623A7">
        <w:t>The Software is provided “AS IS” without warranty of any kind.</w:t>
      </w:r>
    </w:p>
    <w:p w14:paraId="3A6685FC" w14:textId="77777777" w:rsidR="000623A7" w:rsidRPr="000623A7" w:rsidRDefault="000623A7" w:rsidP="000623A7">
      <w:pPr>
        <w:numPr>
          <w:ilvl w:val="0"/>
          <w:numId w:val="22"/>
        </w:numPr>
      </w:pPr>
      <w:r w:rsidRPr="000623A7">
        <w:lastRenderedPageBreak/>
        <w:t>Licensor disclaims all warranties, express or implied, including but not limited to merchantability, fitness for a particular purpose, and non-infringement.</w:t>
      </w:r>
    </w:p>
    <w:p w14:paraId="0A2EDB22" w14:textId="77777777" w:rsidR="000623A7" w:rsidRPr="000623A7" w:rsidRDefault="000623A7" w:rsidP="000623A7">
      <w:pPr>
        <w:numPr>
          <w:ilvl w:val="0"/>
          <w:numId w:val="23"/>
        </w:numPr>
      </w:pPr>
      <w:r w:rsidRPr="000623A7">
        <w:t>Licensor does not warrant that the Software will be error-free or uninterrupted.</w:t>
      </w:r>
    </w:p>
    <w:p w14:paraId="42995EE0" w14:textId="77777777" w:rsidR="000623A7" w:rsidRPr="000623A7" w:rsidRDefault="000623A7" w:rsidP="000623A7">
      <w:r w:rsidRPr="000623A7">
        <w:pict w14:anchorId="5756A9B6">
          <v:rect id="_x0000_i1097" style="width:0;height:.75pt" o:hralign="center" o:hrstd="t" o:hr="t" fillcolor="#a0a0a0" stroked="f"/>
        </w:pict>
      </w:r>
    </w:p>
    <w:p w14:paraId="10D981B5" w14:textId="77777777" w:rsidR="000623A7" w:rsidRPr="000623A7" w:rsidRDefault="000623A7" w:rsidP="000623A7">
      <w:pPr>
        <w:rPr>
          <w:b/>
          <w:bCs/>
        </w:rPr>
      </w:pPr>
      <w:r w:rsidRPr="000623A7">
        <w:rPr>
          <w:b/>
          <w:bCs/>
        </w:rPr>
        <w:t>7. LIMITATION OF LIABILITY</w:t>
      </w:r>
    </w:p>
    <w:p w14:paraId="0351B76D" w14:textId="77777777" w:rsidR="000623A7" w:rsidRPr="000623A7" w:rsidRDefault="000623A7" w:rsidP="000623A7">
      <w:pPr>
        <w:numPr>
          <w:ilvl w:val="0"/>
          <w:numId w:val="24"/>
        </w:numPr>
      </w:pPr>
      <w:r w:rsidRPr="000623A7">
        <w:t xml:space="preserve">In no event shall Licensor be liable for any indirect, incidental, special, or consequential damages, or for any loss of profits, revenue, data, or use, arising out of or in connection with the Software or this Agreement, even if advised of the possibility of such </w:t>
      </w:r>
      <w:proofErr w:type="gramStart"/>
      <w:r w:rsidRPr="000623A7">
        <w:t>damages</w:t>
      </w:r>
      <w:proofErr w:type="gramEnd"/>
      <w:r w:rsidRPr="000623A7">
        <w:t>.</w:t>
      </w:r>
    </w:p>
    <w:p w14:paraId="70F68CB0" w14:textId="77777777" w:rsidR="000623A7" w:rsidRPr="000623A7" w:rsidRDefault="000623A7" w:rsidP="000623A7">
      <w:pPr>
        <w:numPr>
          <w:ilvl w:val="0"/>
          <w:numId w:val="25"/>
        </w:numPr>
      </w:pPr>
      <w:r w:rsidRPr="000623A7">
        <w:t>Licensor’s total liability shall not exceed the amount paid by you for the Software.</w:t>
      </w:r>
    </w:p>
    <w:p w14:paraId="3D802FB4" w14:textId="77777777" w:rsidR="000623A7" w:rsidRPr="000623A7" w:rsidRDefault="000623A7" w:rsidP="000623A7">
      <w:r w:rsidRPr="000623A7">
        <w:pict w14:anchorId="32B97CDD">
          <v:rect id="_x0000_i1098" style="width:0;height:.75pt" o:hralign="center" o:hrstd="t" o:hr="t" fillcolor="#a0a0a0" stroked="f"/>
        </w:pict>
      </w:r>
    </w:p>
    <w:p w14:paraId="79B2EF38" w14:textId="77777777" w:rsidR="000623A7" w:rsidRPr="000623A7" w:rsidRDefault="000623A7" w:rsidP="000623A7">
      <w:pPr>
        <w:rPr>
          <w:b/>
          <w:bCs/>
        </w:rPr>
      </w:pPr>
      <w:r w:rsidRPr="000623A7">
        <w:rPr>
          <w:b/>
          <w:bCs/>
        </w:rPr>
        <w:t>8. GENERAL</w:t>
      </w:r>
    </w:p>
    <w:p w14:paraId="60902796" w14:textId="77777777" w:rsidR="000623A7" w:rsidRPr="000623A7" w:rsidRDefault="000623A7" w:rsidP="000623A7">
      <w:pPr>
        <w:numPr>
          <w:ilvl w:val="0"/>
          <w:numId w:val="26"/>
        </w:numPr>
      </w:pPr>
      <w:r w:rsidRPr="000623A7">
        <w:t>This Agreement constitutes the entire agreement between you and Licensor regarding the Software.</w:t>
      </w:r>
    </w:p>
    <w:p w14:paraId="154B833B" w14:textId="77777777" w:rsidR="000623A7" w:rsidRPr="000623A7" w:rsidRDefault="000623A7" w:rsidP="000623A7">
      <w:pPr>
        <w:numPr>
          <w:ilvl w:val="0"/>
          <w:numId w:val="27"/>
        </w:numPr>
      </w:pPr>
      <w:r w:rsidRPr="000623A7">
        <w:t>This Agreement is governed by the laws of [Your Jurisdiction], without regard to its conflict of law principles.</w:t>
      </w:r>
    </w:p>
    <w:p w14:paraId="0CF62AD4" w14:textId="6C3DAEB6" w:rsidR="000623A7" w:rsidRPr="000623A7" w:rsidRDefault="000623A7" w:rsidP="000623A7">
      <w:pPr>
        <w:numPr>
          <w:ilvl w:val="0"/>
          <w:numId w:val="28"/>
        </w:numPr>
      </w:pPr>
      <w:r w:rsidRPr="000623A7">
        <w:t>Any disputes arising under this Agreement shall be resolved in the courts of </w:t>
      </w:r>
      <w:r>
        <w:t>Delaware</w:t>
      </w:r>
      <w:r w:rsidRPr="000623A7">
        <w:t>.</w:t>
      </w:r>
    </w:p>
    <w:p w14:paraId="5AD5C9ED" w14:textId="77777777" w:rsidR="000623A7" w:rsidRPr="000623A7" w:rsidRDefault="000623A7" w:rsidP="000623A7">
      <w:pPr>
        <w:numPr>
          <w:ilvl w:val="0"/>
          <w:numId w:val="29"/>
        </w:numPr>
      </w:pPr>
      <w:r w:rsidRPr="000623A7">
        <w:t>If any provision of this Agreement is found to be unenforceable, the remaining provisions will remain in effect.</w:t>
      </w:r>
    </w:p>
    <w:p w14:paraId="56B06ACE" w14:textId="77777777" w:rsidR="000623A7" w:rsidRPr="000623A7" w:rsidRDefault="000623A7" w:rsidP="000623A7">
      <w:r w:rsidRPr="000623A7">
        <w:pict w14:anchorId="10F80AA5">
          <v:rect id="_x0000_i1099" style="width:0;height:.75pt" o:hralign="center" o:hrstd="t" o:hr="t" fillcolor="#a0a0a0" stroked="f"/>
        </w:pict>
      </w:r>
    </w:p>
    <w:p w14:paraId="48FE3548" w14:textId="77777777" w:rsidR="000623A7" w:rsidRPr="000623A7" w:rsidRDefault="000623A7" w:rsidP="000623A7">
      <w:pPr>
        <w:rPr>
          <w:b/>
          <w:bCs/>
        </w:rPr>
      </w:pPr>
      <w:r w:rsidRPr="000623A7">
        <w:rPr>
          <w:b/>
          <w:bCs/>
        </w:rPr>
        <w:t>9. CONTACT</w:t>
      </w:r>
    </w:p>
    <w:p w14:paraId="2CC631C0" w14:textId="77777777" w:rsidR="000623A7" w:rsidRDefault="000623A7" w:rsidP="000623A7">
      <w:r w:rsidRPr="000623A7">
        <w:t>For questions regarding this Agreement, please contact:</w:t>
      </w:r>
    </w:p>
    <w:p w14:paraId="2C208713" w14:textId="77777777" w:rsidR="000623A7" w:rsidRDefault="000623A7" w:rsidP="000623A7">
      <w:r>
        <w:t xml:space="preserve"> </w:t>
      </w:r>
      <w:proofErr w:type="spellStart"/>
      <w:r>
        <w:t>AutomateHub</w:t>
      </w:r>
      <w:proofErr w:type="spellEnd"/>
      <w:r>
        <w:t xml:space="preserve"> Studio</w:t>
      </w:r>
    </w:p>
    <w:p w14:paraId="58527999" w14:textId="4E0C1755" w:rsidR="000623A7" w:rsidRDefault="000623A7" w:rsidP="000623A7">
      <w:r w:rsidRPr="000623A7">
        <w:t>https://</w:t>
      </w:r>
      <w:r>
        <w:t>www.</w:t>
      </w:r>
      <w:r w:rsidRPr="000623A7">
        <w:t>automatehubstudio.com/</w:t>
      </w:r>
    </w:p>
    <w:p w14:paraId="5B4ED9D4" w14:textId="3BF2EAAC" w:rsidR="000623A7" w:rsidRPr="000623A7" w:rsidRDefault="000623A7" w:rsidP="000623A7">
      <w:r>
        <w:t>contact@automatehubstudio.com</w:t>
      </w:r>
    </w:p>
    <w:p w14:paraId="7B078F93" w14:textId="77777777" w:rsidR="000623A7" w:rsidRPr="000623A7" w:rsidRDefault="000623A7" w:rsidP="000623A7">
      <w:r w:rsidRPr="000623A7">
        <w:pict w14:anchorId="16BD260C">
          <v:rect id="_x0000_i1100" style="width:0;height:.75pt" o:hralign="center" o:hrstd="t" o:hr="t" fillcolor="#a0a0a0" stroked="f"/>
        </w:pict>
      </w:r>
    </w:p>
    <w:p w14:paraId="6C1BFA61" w14:textId="77777777" w:rsidR="000623A7" w:rsidRPr="000623A7" w:rsidRDefault="000623A7" w:rsidP="000623A7">
      <w:r w:rsidRPr="000623A7">
        <w:rPr>
          <w:b/>
          <w:bCs/>
        </w:rPr>
        <w:t>BY INSTALLING OR USING THE SOFTWARE, YOU ACKNOWLEDGE THAT YOU HAVE READ AND UNDERSTOOD THIS AGREEMENT AND AGREE TO BE BOUND BY ITS TERMS.</w:t>
      </w:r>
    </w:p>
    <w:p w14:paraId="08613E5F" w14:textId="77777777" w:rsidR="000623A7" w:rsidRPr="000623A7" w:rsidRDefault="000623A7" w:rsidP="000623A7">
      <w:r w:rsidRPr="000623A7">
        <w:lastRenderedPageBreak/>
        <w:pict w14:anchorId="7169667C">
          <v:rect id="_x0000_i1101" style="width:0;height:.75pt" o:hralign="center" o:hrstd="t" o:hr="t" fillcolor="#a0a0a0" stroked="f"/>
        </w:pict>
      </w:r>
    </w:p>
    <w:p w14:paraId="5B427F5E" w14:textId="01A105C7" w:rsidR="00607D19" w:rsidRDefault="000623A7" w:rsidP="000623A7">
      <w:proofErr w:type="spellStart"/>
      <w:r>
        <w:rPr>
          <w:b/>
          <w:bCs/>
        </w:rPr>
        <w:t>AutomateHub</w:t>
      </w:r>
      <w:proofErr w:type="spellEnd"/>
      <w:r>
        <w:rPr>
          <w:b/>
          <w:bCs/>
        </w:rPr>
        <w:t xml:space="preserve"> Studio </w:t>
      </w:r>
      <w:r>
        <w:rPr>
          <w:b/>
          <w:bCs/>
        </w:rPr>
        <w:tab/>
      </w:r>
      <w:r>
        <w:rPr>
          <w:b/>
          <w:bCs/>
        </w:rPr>
        <w:tab/>
      </w:r>
      <w:r>
        <w:rPr>
          <w:b/>
          <w:bCs/>
        </w:rPr>
        <w:tab/>
      </w:r>
      <w:r>
        <w:rPr>
          <w:b/>
          <w:bCs/>
        </w:rPr>
        <w:tab/>
      </w:r>
      <w:r>
        <w:rPr>
          <w:b/>
          <w:bCs/>
        </w:rPr>
        <w:tab/>
      </w:r>
      <w:r>
        <w:rPr>
          <w:b/>
          <w:bCs/>
        </w:rPr>
        <w:tab/>
      </w:r>
      <w:r w:rsidRPr="000623A7">
        <w:rPr>
          <w:b/>
          <w:bCs/>
        </w:rPr>
        <w:t>Effective Date:</w:t>
      </w:r>
      <w:r>
        <w:t xml:space="preserve"> 7/19/2025</w:t>
      </w:r>
    </w:p>
    <w:sectPr w:rsidR="00607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7B6"/>
    <w:multiLevelType w:val="multilevel"/>
    <w:tmpl w:val="AA0C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E1B2F"/>
    <w:multiLevelType w:val="multilevel"/>
    <w:tmpl w:val="3264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207F9"/>
    <w:multiLevelType w:val="multilevel"/>
    <w:tmpl w:val="3580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8219C"/>
    <w:multiLevelType w:val="multilevel"/>
    <w:tmpl w:val="1210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F380B"/>
    <w:multiLevelType w:val="multilevel"/>
    <w:tmpl w:val="604C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C359B"/>
    <w:multiLevelType w:val="multilevel"/>
    <w:tmpl w:val="95F6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EB59A8"/>
    <w:multiLevelType w:val="multilevel"/>
    <w:tmpl w:val="BA72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D1D37"/>
    <w:multiLevelType w:val="multilevel"/>
    <w:tmpl w:val="FDD2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434189"/>
    <w:multiLevelType w:val="multilevel"/>
    <w:tmpl w:val="B724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005E17"/>
    <w:multiLevelType w:val="multilevel"/>
    <w:tmpl w:val="C690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F43167"/>
    <w:multiLevelType w:val="multilevel"/>
    <w:tmpl w:val="E08A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53653"/>
    <w:multiLevelType w:val="multilevel"/>
    <w:tmpl w:val="92FA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13869"/>
    <w:multiLevelType w:val="multilevel"/>
    <w:tmpl w:val="8EE6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9E6D5D"/>
    <w:multiLevelType w:val="multilevel"/>
    <w:tmpl w:val="9348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5965BA"/>
    <w:multiLevelType w:val="multilevel"/>
    <w:tmpl w:val="9A76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592034"/>
    <w:multiLevelType w:val="multilevel"/>
    <w:tmpl w:val="2446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020A40"/>
    <w:multiLevelType w:val="multilevel"/>
    <w:tmpl w:val="DAD8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5C71CE"/>
    <w:multiLevelType w:val="multilevel"/>
    <w:tmpl w:val="7C1C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995FF8"/>
    <w:multiLevelType w:val="multilevel"/>
    <w:tmpl w:val="F6D4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49342C"/>
    <w:multiLevelType w:val="multilevel"/>
    <w:tmpl w:val="528E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046DB5"/>
    <w:multiLevelType w:val="multilevel"/>
    <w:tmpl w:val="1A2A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884F3A"/>
    <w:multiLevelType w:val="multilevel"/>
    <w:tmpl w:val="373E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F677B7"/>
    <w:multiLevelType w:val="multilevel"/>
    <w:tmpl w:val="06AE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13503E"/>
    <w:multiLevelType w:val="multilevel"/>
    <w:tmpl w:val="548E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123376"/>
    <w:multiLevelType w:val="multilevel"/>
    <w:tmpl w:val="047C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797E9E"/>
    <w:multiLevelType w:val="multilevel"/>
    <w:tmpl w:val="71CC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0D4289"/>
    <w:multiLevelType w:val="multilevel"/>
    <w:tmpl w:val="844A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CC0825"/>
    <w:multiLevelType w:val="multilevel"/>
    <w:tmpl w:val="4DC0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A57EA0"/>
    <w:multiLevelType w:val="multilevel"/>
    <w:tmpl w:val="3948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5271680">
    <w:abstractNumId w:val="13"/>
  </w:num>
  <w:num w:numId="2" w16cid:durableId="477890787">
    <w:abstractNumId w:val="18"/>
  </w:num>
  <w:num w:numId="3" w16cid:durableId="329210956">
    <w:abstractNumId w:val="7"/>
  </w:num>
  <w:num w:numId="4" w16cid:durableId="241524517">
    <w:abstractNumId w:val="12"/>
  </w:num>
  <w:num w:numId="5" w16cid:durableId="1385910840">
    <w:abstractNumId w:val="20"/>
  </w:num>
  <w:num w:numId="6" w16cid:durableId="1360887128">
    <w:abstractNumId w:val="25"/>
  </w:num>
  <w:num w:numId="7" w16cid:durableId="100076123">
    <w:abstractNumId w:val="24"/>
  </w:num>
  <w:num w:numId="8" w16cid:durableId="164125983">
    <w:abstractNumId w:val="26"/>
  </w:num>
  <w:num w:numId="9" w16cid:durableId="1585991052">
    <w:abstractNumId w:val="16"/>
  </w:num>
  <w:num w:numId="10" w16cid:durableId="227613997">
    <w:abstractNumId w:val="17"/>
  </w:num>
  <w:num w:numId="11" w16cid:durableId="712266937">
    <w:abstractNumId w:val="0"/>
  </w:num>
  <w:num w:numId="12" w16cid:durableId="437063921">
    <w:abstractNumId w:val="1"/>
  </w:num>
  <w:num w:numId="13" w16cid:durableId="426385497">
    <w:abstractNumId w:val="6"/>
  </w:num>
  <w:num w:numId="14" w16cid:durableId="1662807384">
    <w:abstractNumId w:val="9"/>
  </w:num>
  <w:num w:numId="15" w16cid:durableId="905804544">
    <w:abstractNumId w:val="8"/>
  </w:num>
  <w:num w:numId="16" w16cid:durableId="1559702168">
    <w:abstractNumId w:val="2"/>
  </w:num>
  <w:num w:numId="17" w16cid:durableId="241449763">
    <w:abstractNumId w:val="14"/>
  </w:num>
  <w:num w:numId="18" w16cid:durableId="1129589337">
    <w:abstractNumId w:val="27"/>
  </w:num>
  <w:num w:numId="19" w16cid:durableId="2045985269">
    <w:abstractNumId w:val="21"/>
  </w:num>
  <w:num w:numId="20" w16cid:durableId="2097634322">
    <w:abstractNumId w:val="3"/>
  </w:num>
  <w:num w:numId="21" w16cid:durableId="727921756">
    <w:abstractNumId w:val="23"/>
  </w:num>
  <w:num w:numId="22" w16cid:durableId="656879536">
    <w:abstractNumId w:val="28"/>
  </w:num>
  <w:num w:numId="23" w16cid:durableId="686950508">
    <w:abstractNumId w:val="15"/>
  </w:num>
  <w:num w:numId="24" w16cid:durableId="1291858434">
    <w:abstractNumId w:val="19"/>
  </w:num>
  <w:num w:numId="25" w16cid:durableId="1755711335">
    <w:abstractNumId w:val="5"/>
  </w:num>
  <w:num w:numId="26" w16cid:durableId="692532511">
    <w:abstractNumId w:val="10"/>
  </w:num>
  <w:num w:numId="27" w16cid:durableId="1341590018">
    <w:abstractNumId w:val="4"/>
  </w:num>
  <w:num w:numId="28" w16cid:durableId="638606437">
    <w:abstractNumId w:val="11"/>
  </w:num>
  <w:num w:numId="29" w16cid:durableId="14087705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A7"/>
    <w:rsid w:val="000623A7"/>
    <w:rsid w:val="005D7126"/>
    <w:rsid w:val="00607D19"/>
    <w:rsid w:val="00B5471B"/>
    <w:rsid w:val="00FC4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13C21"/>
  <w15:chartTrackingRefBased/>
  <w15:docId w15:val="{135896F9-EECE-4DA4-A172-44D03FBA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3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23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23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23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23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23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3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3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3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3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23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23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23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23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23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23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23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23A7"/>
    <w:rPr>
      <w:rFonts w:eastAsiaTheme="majorEastAsia" w:cstheme="majorBidi"/>
      <w:color w:val="272727" w:themeColor="text1" w:themeTint="D8"/>
    </w:rPr>
  </w:style>
  <w:style w:type="paragraph" w:styleId="Title">
    <w:name w:val="Title"/>
    <w:basedOn w:val="Normal"/>
    <w:next w:val="Normal"/>
    <w:link w:val="TitleChar"/>
    <w:uiPriority w:val="10"/>
    <w:qFormat/>
    <w:rsid w:val="000623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3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3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23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23A7"/>
    <w:pPr>
      <w:spacing w:before="160"/>
      <w:jc w:val="center"/>
    </w:pPr>
    <w:rPr>
      <w:i/>
      <w:iCs/>
      <w:color w:val="404040" w:themeColor="text1" w:themeTint="BF"/>
    </w:rPr>
  </w:style>
  <w:style w:type="character" w:customStyle="1" w:styleId="QuoteChar">
    <w:name w:val="Quote Char"/>
    <w:basedOn w:val="DefaultParagraphFont"/>
    <w:link w:val="Quote"/>
    <w:uiPriority w:val="29"/>
    <w:rsid w:val="000623A7"/>
    <w:rPr>
      <w:i/>
      <w:iCs/>
      <w:color w:val="404040" w:themeColor="text1" w:themeTint="BF"/>
    </w:rPr>
  </w:style>
  <w:style w:type="paragraph" w:styleId="ListParagraph">
    <w:name w:val="List Paragraph"/>
    <w:basedOn w:val="Normal"/>
    <w:uiPriority w:val="34"/>
    <w:qFormat/>
    <w:rsid w:val="000623A7"/>
    <w:pPr>
      <w:ind w:left="720"/>
      <w:contextualSpacing/>
    </w:pPr>
  </w:style>
  <w:style w:type="character" w:styleId="IntenseEmphasis">
    <w:name w:val="Intense Emphasis"/>
    <w:basedOn w:val="DefaultParagraphFont"/>
    <w:uiPriority w:val="21"/>
    <w:qFormat/>
    <w:rsid w:val="000623A7"/>
    <w:rPr>
      <w:i/>
      <w:iCs/>
      <w:color w:val="0F4761" w:themeColor="accent1" w:themeShade="BF"/>
    </w:rPr>
  </w:style>
  <w:style w:type="paragraph" w:styleId="IntenseQuote">
    <w:name w:val="Intense Quote"/>
    <w:basedOn w:val="Normal"/>
    <w:next w:val="Normal"/>
    <w:link w:val="IntenseQuoteChar"/>
    <w:uiPriority w:val="30"/>
    <w:qFormat/>
    <w:rsid w:val="000623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23A7"/>
    <w:rPr>
      <w:i/>
      <w:iCs/>
      <w:color w:val="0F4761" w:themeColor="accent1" w:themeShade="BF"/>
    </w:rPr>
  </w:style>
  <w:style w:type="character" w:styleId="IntenseReference">
    <w:name w:val="Intense Reference"/>
    <w:basedOn w:val="DefaultParagraphFont"/>
    <w:uiPriority w:val="32"/>
    <w:qFormat/>
    <w:rsid w:val="000623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8678015">
      <w:bodyDiv w:val="1"/>
      <w:marLeft w:val="0"/>
      <w:marRight w:val="0"/>
      <w:marTop w:val="0"/>
      <w:marBottom w:val="0"/>
      <w:divBdr>
        <w:top w:val="none" w:sz="0" w:space="0" w:color="auto"/>
        <w:left w:val="none" w:sz="0" w:space="0" w:color="auto"/>
        <w:bottom w:val="none" w:sz="0" w:space="0" w:color="auto"/>
        <w:right w:val="none" w:sz="0" w:space="0" w:color="auto"/>
      </w:divBdr>
    </w:div>
    <w:div w:id="207299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265B76-9D66-4676-8230-EB1591924D46}">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59FE5C8-8680-4CEF-876C-4390C86A06EC}">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TotalTime>
  <Pages>4</Pages>
  <Words>621</Words>
  <Characters>3541</Characters>
  <Application>Microsoft Office Word</Application>
  <DocSecurity>0</DocSecurity>
  <Lines>29</Lines>
  <Paragraphs>8</Paragraphs>
  <ScaleCrop>false</ScaleCrop>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Dev</dc:creator>
  <cp:keywords/>
  <dc:description/>
  <cp:lastModifiedBy>Earl Dev</cp:lastModifiedBy>
  <cp:revision>1</cp:revision>
  <dcterms:created xsi:type="dcterms:W3CDTF">2025-07-19T18:18:00Z</dcterms:created>
  <dcterms:modified xsi:type="dcterms:W3CDTF">2025-07-19T18:27:00Z</dcterms:modified>
</cp:coreProperties>
</file>