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3737E1">
      <w:pPr>
        <w:spacing w:before="40" w:after="40"/>
      </w:pPr>
    </w:p>
    <w:p w14:paraId="1DC155FA">
      <w:pPr>
        <w:spacing w:before="40" w:after="40"/>
      </w:pPr>
    </w:p>
    <w:p w14:paraId="48F3684E">
      <w:pPr>
        <w:spacing w:before="40" w:after="40"/>
      </w:pPr>
    </w:p>
    <w:p w14:paraId="56C9F757">
      <w:pPr>
        <w:spacing w:before="40" w:after="40"/>
      </w:pPr>
    </w:p>
    <w:p w14:paraId="14DBEBC8">
      <w:pPr>
        <w:jc w:val="center"/>
      </w:pPr>
      <w:r>
        <w:rPr>
          <w:rFonts w:ascii="Arial" w:hAnsi="Arial" w:eastAsia="Arial" w:cs="Arial"/>
          <w:b/>
          <w:bCs/>
          <w:color w:val="1F3864"/>
          <w:sz w:val="52"/>
          <w:szCs w:val="52"/>
        </w:rPr>
        <w:t>STUDENT COURSE MANAGEMENT SYSTEM</w:t>
      </w:r>
    </w:p>
    <w:p w14:paraId="7C9444C8">
      <w:pPr>
        <w:spacing w:before="200"/>
        <w:jc w:val="center"/>
      </w:pPr>
      <w:r>
        <w:rPr>
          <w:rFonts w:ascii="Arial" w:hAnsi="Arial" w:eastAsia="Arial" w:cs="Arial"/>
          <w:color w:val="2E75B6"/>
          <w:sz w:val="36"/>
          <w:szCs w:val="36"/>
        </w:rPr>
        <w:t>C++ Final Project Report</w:t>
      </w:r>
    </w:p>
    <w:p w14:paraId="05801BFC">
      <w:pPr>
        <w:spacing w:before="40" w:after="40"/>
      </w:pPr>
    </w:p>
    <w:p w14:paraId="63205CD6">
      <w:pPr>
        <w:spacing w:before="40" w:after="40"/>
      </w:pPr>
    </w:p>
    <w:p w14:paraId="50632EAB">
      <w:pPr>
        <w:spacing w:before="40" w:after="40"/>
      </w:pPr>
    </w:p>
    <w:p w14:paraId="2B43B5ED">
      <w:pPr>
        <w:pBdr>
          <w:top w:val="single" w:color="2E75B6" w:sz="6" w:space="0"/>
          <w:bottom w:val="single" w:color="2E75B6" w:sz="6" w:space="0"/>
        </w:pBdr>
        <w:spacing w:before="160" w:after="160"/>
        <w:jc w:val="center"/>
      </w:pPr>
      <w:r>
        <w:rPr>
          <w:rFonts w:ascii="Arial" w:hAnsi="Arial" w:eastAsia="Arial" w:cs="Arial"/>
          <w:i/>
          <w:iCs/>
          <w:color w:val="555555"/>
          <w:sz w:val="28"/>
          <w:szCs w:val="28"/>
        </w:rPr>
        <w:t>Project Report</w:t>
      </w:r>
    </w:p>
    <w:p w14:paraId="1CF7AF46">
      <w:pPr>
        <w:spacing w:before="40" w:after="40"/>
      </w:pPr>
    </w:p>
    <w:p w14:paraId="1ADCAAA4">
      <w:pPr>
        <w:spacing w:before="40" w:after="40"/>
      </w:pPr>
    </w:p>
    <w:p w14:paraId="291DA637">
      <w:pPr>
        <w:spacing w:before="40" w:after="40"/>
      </w:pPr>
    </w:p>
    <w:p w14:paraId="36082590">
      <w:pPr>
        <w:jc w:val="center"/>
      </w:pPr>
      <w:r>
        <w:rPr>
          <w:rFonts w:ascii="Arial" w:hAnsi="Arial" w:eastAsia="Arial" w:cs="Arial"/>
          <w:color w:val="888888"/>
          <w:sz w:val="24"/>
          <w:szCs w:val="24"/>
        </w:rPr>
        <w:t>Submitted By</w:t>
      </w:r>
    </w:p>
    <w:p w14:paraId="43D3AB31">
      <w:pPr>
        <w:spacing w:before="80"/>
        <w:jc w:val="center"/>
      </w:pPr>
      <w:r>
        <w:rPr>
          <w:rFonts w:ascii="Arial" w:hAnsi="Arial" w:eastAsia="Arial" w:cs="Arial"/>
          <w:b/>
          <w:bCs/>
          <w:color w:val="1F3864"/>
          <w:sz w:val="28"/>
          <w:szCs w:val="28"/>
        </w:rPr>
        <w:t>[</w:t>
      </w:r>
      <w:r>
        <w:rPr>
          <w:rFonts w:hint="default" w:cs="Arial"/>
          <w:b/>
          <w:bCs/>
          <w:color w:val="1F3864"/>
          <w:sz w:val="28"/>
          <w:szCs w:val="28"/>
          <w:lang w:val="en-US"/>
        </w:rPr>
        <w:t>Ebram Samuel Helmy</w:t>
      </w:r>
      <w:r>
        <w:rPr>
          <w:rFonts w:ascii="Arial" w:hAnsi="Arial" w:eastAsia="Arial" w:cs="Arial"/>
          <w:b/>
          <w:bCs/>
          <w:color w:val="1F3864"/>
          <w:sz w:val="28"/>
          <w:szCs w:val="28"/>
        </w:rPr>
        <w:t>]</w:t>
      </w:r>
    </w:p>
    <w:p w14:paraId="2D512DFC">
      <w:pPr>
        <w:spacing w:before="80"/>
        <w:jc w:val="center"/>
      </w:pPr>
      <w:r>
        <w:rPr>
          <w:rFonts w:ascii="Arial" w:hAnsi="Arial" w:eastAsia="Arial" w:cs="Arial"/>
          <w:sz w:val="24"/>
          <w:szCs w:val="24"/>
        </w:rPr>
        <w:t>Student ID: [</w:t>
      </w:r>
      <w:r>
        <w:rPr>
          <w:rFonts w:hint="default" w:cs="Arial"/>
          <w:sz w:val="24"/>
          <w:szCs w:val="24"/>
          <w:lang w:val="en-US"/>
        </w:rPr>
        <w:t>11166</w:t>
      </w:r>
      <w:r>
        <w:rPr>
          <w:rFonts w:ascii="Arial" w:hAnsi="Arial" w:eastAsia="Arial" w:cs="Arial"/>
          <w:sz w:val="24"/>
          <w:szCs w:val="24"/>
        </w:rPr>
        <w:t>]</w:t>
      </w:r>
    </w:p>
    <w:p w14:paraId="36F92458">
      <w:pPr>
        <w:spacing w:before="40" w:after="40"/>
      </w:pPr>
    </w:p>
    <w:p w14:paraId="1BAEA46B">
      <w:pPr>
        <w:spacing w:before="40" w:after="40"/>
      </w:pPr>
    </w:p>
    <w:p w14:paraId="6AB14B79">
      <w:pPr>
        <w:jc w:val="center"/>
        <w:rPr>
          <w:rFonts w:hint="default" w:ascii="Arial" w:hAnsi="Arial" w:eastAsia="Arial" w:cs="Arial"/>
          <w:sz w:val="24"/>
          <w:szCs w:val="24"/>
          <w:lang w:val="en-US"/>
        </w:rPr>
      </w:pPr>
      <w:r>
        <w:rPr>
          <w:rFonts w:ascii="Arial" w:hAnsi="Arial" w:eastAsia="Arial" w:cs="Arial"/>
          <w:sz w:val="24"/>
          <w:szCs w:val="24"/>
        </w:rPr>
        <w:t xml:space="preserve">Course: </w:t>
      </w:r>
      <w:r>
        <w:rPr>
          <w:rFonts w:cs="Arial"/>
          <w:sz w:val="24"/>
          <w:szCs w:val="24"/>
          <w:lang w:val="en-US"/>
        </w:rPr>
        <w:t>Fundamentals</w:t>
      </w:r>
      <w:r>
        <w:rPr>
          <w:rFonts w:hint="default" w:cs="Arial"/>
          <w:sz w:val="24"/>
          <w:szCs w:val="24"/>
          <w:lang w:val="en-US"/>
        </w:rPr>
        <w:t xml:space="preserve"> of</w:t>
      </w:r>
      <w:r>
        <w:rPr>
          <w:rFonts w:ascii="Arial" w:hAnsi="Arial" w:eastAsia="Arial" w:cs="Arial"/>
          <w:sz w:val="24"/>
          <w:szCs w:val="24"/>
        </w:rPr>
        <w:t xml:space="preserve"> Programming with C++</w:t>
      </w:r>
    </w:p>
    <w:p w14:paraId="056C0F2E">
      <w:pPr>
        <w:spacing w:before="40" w:after="40"/>
      </w:pPr>
    </w:p>
    <w:p w14:paraId="6C90E857">
      <w:pPr>
        <w:jc w:val="center"/>
        <w:sectPr>
          <w:pgSz w:w="12240" w:h="15840"/>
          <w:pgMar w:top="1440" w:right="1440" w:bottom="1440" w:left="1440" w:header="708" w:footer="708" w:gutter="0"/>
          <w:cols w:space="720" w:num="1"/>
          <w:docGrid w:linePitch="360" w:charSpace="0"/>
        </w:sectPr>
      </w:pPr>
      <w:r>
        <w:br w:type="page"/>
      </w:r>
    </w:p>
    <w:p w14:paraId="59694A16">
      <w:pPr>
        <w:pStyle w:val="2"/>
      </w:pPr>
      <w:r>
        <w:rPr>
          <w:rFonts w:ascii="Arial" w:hAnsi="Arial" w:eastAsia="Arial" w:cs="Arial"/>
          <w:b/>
          <w:bCs/>
          <w:color w:val="1F3864"/>
          <w:sz w:val="40"/>
          <w:szCs w:val="40"/>
        </w:rPr>
        <w:t>1. Introduction</w:t>
      </w:r>
    </w:p>
    <w:p w14:paraId="4BA2BDDB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This report documents the design, development, and testing of the Student Course Management System, a C++ console application developed as a final project for the Object-Oriented Programming course. The system provides a menu-driven interface through which users can manage student records and course enrollments.</w:t>
      </w:r>
    </w:p>
    <w:p w14:paraId="79653473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The application demonstrates core C++ programming concepts including Object-Oriented Programming (OOP), Standard Template Library (STL) usage, and algorithmic operations such as searching and sorting. The program is structured across multiple files, following best practices for modular software design.</w:t>
      </w:r>
    </w:p>
    <w:p w14:paraId="32A131FA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This report covers the complete project lifecycle: from requirements analysis and system design through to implementation, testing, and end-user documentation.</w:t>
      </w:r>
    </w:p>
    <w:p w14:paraId="73D6AC97">
      <w:pPr>
        <w:spacing w:before="40" w:after="40"/>
      </w:pPr>
    </w:p>
    <w:p w14:paraId="6C0B127C">
      <w:r>
        <w:br w:type="page"/>
      </w:r>
    </w:p>
    <w:p w14:paraId="310A9AA7">
      <w:pPr>
        <w:pStyle w:val="2"/>
      </w:pPr>
      <w:r>
        <w:rPr>
          <w:rFonts w:ascii="Arial" w:hAnsi="Arial" w:eastAsia="Arial" w:cs="Arial"/>
          <w:b/>
          <w:bCs/>
          <w:color w:val="1F3864"/>
          <w:sz w:val="40"/>
          <w:szCs w:val="40"/>
        </w:rPr>
        <w:t>2. Detailed Project Description</w:t>
      </w:r>
    </w:p>
    <w:p w14:paraId="159F9625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The Student Course Management System is a command-line application written in C++ that allows administrators or users to maintain student academic records. The system supports the following core operations:</w:t>
      </w:r>
    </w:p>
    <w:p w14:paraId="12A0C652">
      <w:pPr>
        <w:pStyle w:val="14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Adding new students with unique IDs, names, and GPAs</w:t>
      </w:r>
    </w:p>
    <w:p w14:paraId="22AC5CC0">
      <w:pPr>
        <w:pStyle w:val="14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Removing students from the system by ID</w:t>
      </w:r>
    </w:p>
    <w:p w14:paraId="036D1C9D">
      <w:pPr>
        <w:pStyle w:val="14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Searching for a specific student by ID</w:t>
      </w:r>
    </w:p>
    <w:p w14:paraId="56EC3BA1">
      <w:pPr>
        <w:pStyle w:val="14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Displaying all registered students and their enrolled courses</w:t>
      </w:r>
    </w:p>
    <w:p w14:paraId="0DB84617">
      <w:pPr>
        <w:pStyle w:val="14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Enrolling a student in a course with associated credits and grade</w:t>
      </w:r>
    </w:p>
    <w:p w14:paraId="3B3AFD5D">
      <w:pPr>
        <w:pStyle w:val="14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Displaying all courses a specific student is enrolled in</w:t>
      </w:r>
    </w:p>
    <w:p w14:paraId="6B294497">
      <w:pPr>
        <w:pStyle w:val="14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Sorting the student list by GPA in descending order</w:t>
      </w:r>
    </w:p>
    <w:p w14:paraId="324014E5">
      <w:pPr>
        <w:spacing w:before="40" w:after="40"/>
      </w:pPr>
    </w:p>
    <w:p w14:paraId="213419F3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The system enforces key constraints such as unique student IDs, GPA values between 0.0 and 4.0, and prevention of duplicate course enrollments for the same student.</w:t>
      </w:r>
    </w:p>
    <w:p w14:paraId="217901B7">
      <w:pPr>
        <w:pStyle w:val="3"/>
      </w:pPr>
      <w:r>
        <w:rPr>
          <w:rFonts w:ascii="Arial" w:hAnsi="Arial" w:eastAsia="Arial" w:cs="Arial"/>
          <w:b/>
          <w:bCs/>
          <w:color w:val="1F3864"/>
          <w:sz w:val="32"/>
          <w:szCs w:val="32"/>
        </w:rPr>
        <w:t>2.1 File Structure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680"/>
        <w:gridCol w:w="4680"/>
      </w:tblGrid>
      <w:tr w14:paraId="532B2F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25F10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File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8E90D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14:paraId="039A33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B2EB1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Person.h / Person.cpp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0BA4A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Base class representing a generic person (ID, name)</w:t>
            </w:r>
          </w:p>
        </w:tc>
      </w:tr>
      <w:tr w14:paraId="41E01A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B01E0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Course.h / Course.cpp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EA50F3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Class representing a course (ID, name, credits, grade)</w:t>
            </w:r>
          </w:p>
        </w:tc>
      </w:tr>
      <w:tr w14:paraId="6BB258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3BC4A0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Student.h / Student.cpp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0B19A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Derived class from Person; includes GPA and course list</w:t>
            </w:r>
          </w:p>
        </w:tc>
      </w:tr>
      <w:tr w14:paraId="7334FB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8E363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Main.cpp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FCA02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Entry point; implements the menu-driven interface and all operations</w:t>
            </w:r>
          </w:p>
        </w:tc>
      </w:tr>
    </w:tbl>
    <w:p w14:paraId="2231529C">
      <w:pPr>
        <w:spacing w:before="40" w:after="40"/>
      </w:pPr>
    </w:p>
    <w:p w14:paraId="48B3C899">
      <w:pPr>
        <w:pStyle w:val="3"/>
      </w:pPr>
      <w:r>
        <w:rPr>
          <w:rFonts w:ascii="Arial" w:hAnsi="Arial" w:eastAsia="Arial" w:cs="Arial"/>
          <w:b/>
          <w:bCs/>
          <w:color w:val="1F3864"/>
          <w:sz w:val="32"/>
          <w:szCs w:val="32"/>
        </w:rPr>
        <w:t>2.2 Programming Concepts Applied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680"/>
        <w:gridCol w:w="4680"/>
      </w:tblGrid>
      <w:tr w14:paraId="2A6734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041E9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Concept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37520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Implementation</w:t>
            </w:r>
          </w:p>
        </w:tc>
      </w:tr>
      <w:tr w14:paraId="467D3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232577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OOP — Classes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C29568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Person, Course, Student each encapsulated in their own class</w:t>
            </w:r>
          </w:p>
        </w:tc>
      </w:tr>
      <w:tr w14:paraId="5810C7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9F79A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OOP — Inheritance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FF846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Student inherits from Person</w:t>
            </w:r>
          </w:p>
        </w:tc>
      </w:tr>
      <w:tr w14:paraId="0AA1AB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4F3EF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OOP — Encapsulation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D549BB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All fields are protected/private with getters and setters</w:t>
            </w:r>
          </w:p>
        </w:tc>
      </w:tr>
      <w:tr w14:paraId="0B67EE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DF2784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OOP — Constructors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10EA1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Default and parameterized constructors in all classes</w:t>
            </w:r>
          </w:p>
        </w:tc>
      </w:tr>
      <w:tr w14:paraId="61B65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964D2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STL — vector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56DB8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students list and courses list inside Student</w:t>
            </w:r>
          </w:p>
        </w:tc>
      </w:tr>
      <w:tr w14:paraId="79B2D2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0D4B5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STL — algorithm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890CC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std::sort() for GPA sorting; iterator-based removal</w:t>
            </w:r>
          </w:p>
        </w:tc>
      </w:tr>
      <w:tr w14:paraId="1D391F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7846B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Input Validation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307F7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Duplicate ID check, GPA clamping, empty-list guards</w:t>
            </w:r>
          </w:p>
        </w:tc>
      </w:tr>
    </w:tbl>
    <w:p w14:paraId="527A0241">
      <w:pPr>
        <w:spacing w:before="40" w:after="40"/>
      </w:pPr>
    </w:p>
    <w:p w14:paraId="50E1745A">
      <w:r>
        <w:br w:type="page"/>
      </w:r>
    </w:p>
    <w:p w14:paraId="1FD0F451">
      <w:pPr>
        <w:pStyle w:val="2"/>
      </w:pPr>
      <w:r>
        <w:rPr>
          <w:rFonts w:ascii="Arial" w:hAnsi="Arial" w:eastAsia="Arial" w:cs="Arial"/>
          <w:b/>
          <w:bCs/>
          <w:color w:val="1F3864"/>
          <w:sz w:val="40"/>
          <w:szCs w:val="40"/>
        </w:rPr>
        <w:t>3. Project Beneficiaries</w:t>
      </w:r>
    </w:p>
    <w:p w14:paraId="27A58F86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The primary beneficiaries of this system are:</w:t>
      </w:r>
    </w:p>
    <w:p w14:paraId="2285E9E4">
      <w:pPr>
        <w:pStyle w:val="14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Academic Administrators: Staff responsible for maintaining student records can use this system to quickly add, remove, and search for students.</w:t>
      </w:r>
    </w:p>
    <w:p w14:paraId="651ECC2C">
      <w:pPr>
        <w:pStyle w:val="14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Instructors: Faculty members can view student enrollments and track academic progress via GPA.</w:t>
      </w:r>
    </w:p>
    <w:p w14:paraId="73131EEA">
      <w:pPr>
        <w:pStyle w:val="14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Students: Although the system is designed for administrative use, students benefit indirectly through accurate record-keeping of their courses and grades.</w:t>
      </w:r>
    </w:p>
    <w:p w14:paraId="4F655374">
      <w:pPr>
        <w:pStyle w:val="14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Software Developers / Students Learning C++: This project serves as a practical example of applying OOP, STL containers, and algorithmic thinking in C++.</w:t>
      </w:r>
    </w:p>
    <w:p w14:paraId="416CFB85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The system is intentionally lightweight and console-based, making it suitable for deployment on any platform that supports a C++ compiler, without requiring a database or graphical interface.</w:t>
      </w:r>
    </w:p>
    <w:p w14:paraId="5485C5FE">
      <w:pPr>
        <w:spacing w:before="40" w:after="40"/>
      </w:pPr>
    </w:p>
    <w:p w14:paraId="6E4BA14C">
      <w:r>
        <w:br w:type="page"/>
      </w:r>
    </w:p>
    <w:p w14:paraId="0F896F68">
      <w:pPr>
        <w:pStyle w:val="2"/>
      </w:pPr>
      <w:r>
        <w:rPr>
          <w:rFonts w:ascii="Arial" w:hAnsi="Arial" w:eastAsia="Arial" w:cs="Arial"/>
          <w:b/>
          <w:bCs/>
          <w:color w:val="1F3864"/>
          <w:sz w:val="40"/>
          <w:szCs w:val="40"/>
        </w:rPr>
        <w:t>4. Detailed Analysis</w:t>
      </w:r>
    </w:p>
    <w:p w14:paraId="4C2BCD6F">
      <w:pPr>
        <w:pStyle w:val="3"/>
      </w:pPr>
      <w:r>
        <w:rPr>
          <w:rFonts w:ascii="Arial" w:hAnsi="Arial" w:eastAsia="Arial" w:cs="Arial"/>
          <w:b/>
          <w:bCs/>
          <w:color w:val="1F3864"/>
          <w:sz w:val="32"/>
          <w:szCs w:val="32"/>
        </w:rPr>
        <w:t>4.1 Class Analysis</w:t>
      </w:r>
    </w:p>
    <w:p w14:paraId="3137A8D1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Person Class: The base class providing foundational attributes shared by all persons in the system. It stores an integer ID and a string name, both accessible via getter and setter methods. The use of protected visibility allows derived classes to access these fields directly if needed.</w:t>
      </w:r>
    </w:p>
    <w:p w14:paraId="7ABC0EEE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Course Class: An independent entity class that models a course. Each course holds an ID, name, credit hours, and a grade (0.0–100.0 scale). The course class is designed for reuse and could be extended in future versions to support prerequisites or semester information.</w:t>
      </w:r>
    </w:p>
    <w:p w14:paraId="011F7332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Student Class: Inherits from Person and extends it with a GPA attribute and a vector of Course objects. The GPA is validated in both the constructor and setter to ensure it remains within [0.0, 4.0]. The enrollInCourse method checks for duplicate course IDs before adding a new course.</w:t>
      </w:r>
    </w:p>
    <w:p w14:paraId="59041F37">
      <w:pPr>
        <w:pStyle w:val="3"/>
      </w:pPr>
      <w:r>
        <w:rPr>
          <w:rFonts w:ascii="Arial" w:hAnsi="Arial" w:eastAsia="Arial" w:cs="Arial"/>
          <w:b/>
          <w:bCs/>
          <w:color w:val="1F3864"/>
          <w:sz w:val="32"/>
          <w:szCs w:val="32"/>
        </w:rPr>
        <w:t>4.2 Algorithm Analysis</w:t>
      </w:r>
    </w:p>
    <w:p w14:paraId="4011A19E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Search: Linear search O(n) is used to find students by ID. This is appropriate given that the number of students in a console-based system is typically small.</w:t>
      </w:r>
    </w:p>
    <w:p w14:paraId="3E164AD1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Sort: std::sort() with a lambda comparator is used to sort students by GPA in descending order. This provides O(n log n) average-case performance.</w:t>
      </w:r>
    </w:p>
    <w:p w14:paraId="239EE657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Removal: Iterator-based removal with students.erase(it) ensures safe deletion from the vector.</w:t>
      </w:r>
    </w:p>
    <w:p w14:paraId="22FC16D6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Duplicate Prevention: Before enrolling in a course, a linear scan of existing courses is performed to check for matching IDs.</w:t>
      </w:r>
    </w:p>
    <w:p w14:paraId="2C21E4A2">
      <w:pPr>
        <w:pStyle w:val="3"/>
      </w:pPr>
      <w:r>
        <w:rPr>
          <w:rFonts w:ascii="Arial" w:hAnsi="Arial" w:eastAsia="Arial" w:cs="Arial"/>
          <w:b/>
          <w:bCs/>
          <w:color w:val="1F3864"/>
          <w:sz w:val="32"/>
          <w:szCs w:val="32"/>
        </w:rPr>
        <w:t>4.3 Input Handling</w:t>
      </w:r>
    </w:p>
    <w:p w14:paraId="774D7C69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The application uses cin and getline for input. cin.ignore() is called after integer input to clear the newline from the buffer before reading string input, preventing common input-skip bugs. Empty student list guards prevent operations on uninitialized data.</w:t>
      </w:r>
    </w:p>
    <w:p w14:paraId="1706AFA3">
      <w:pPr>
        <w:spacing w:before="40" w:after="40"/>
      </w:pPr>
    </w:p>
    <w:p w14:paraId="1E939F82">
      <w:r>
        <w:br w:type="page"/>
      </w:r>
    </w:p>
    <w:p w14:paraId="127BEB4B">
      <w:pPr>
        <w:pStyle w:val="2"/>
      </w:pPr>
      <w:r>
        <w:rPr>
          <w:rFonts w:ascii="Arial" w:hAnsi="Arial" w:eastAsia="Arial" w:cs="Arial"/>
          <w:b/>
          <w:bCs/>
          <w:color w:val="1F3864"/>
          <w:sz w:val="40"/>
          <w:szCs w:val="40"/>
        </w:rPr>
        <w:t>5. Task Breakdown Structure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40"/>
        <w:gridCol w:w="2340"/>
        <w:gridCol w:w="2340"/>
        <w:gridCol w:w="2340"/>
      </w:tblGrid>
      <w:tr w14:paraId="3CBA5D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5B8DDC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Task ID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30B5B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Task Name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85F20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F41E2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Estimated Hours</w:t>
            </w:r>
          </w:p>
        </w:tc>
      </w:tr>
      <w:tr w14:paraId="273AE3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BDA42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T1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E0B41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Requirements Analysis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CF199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Review project requirements; identify classes, constraints, and menu items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41CED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2h</w:t>
            </w:r>
          </w:p>
        </w:tc>
      </w:tr>
      <w:tr w14:paraId="453483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C459C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T2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D8DF0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Class Design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F68A6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Design Person, Course, Student classes with attributes and methods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ECF73B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2h</w:t>
            </w:r>
          </w:p>
        </w:tc>
      </w:tr>
      <w:tr w14:paraId="1432B9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E22AF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T3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8C219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Implement Person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B62785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Code Person.h and Person.cpp with constructors and accessors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6499E0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1h</w:t>
            </w:r>
          </w:p>
        </w:tc>
      </w:tr>
      <w:tr w14:paraId="6D01B6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7F8F2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T4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B5B353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Implement Course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9A2C2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Code Course.h and Course.cpp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F89337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1h</w:t>
            </w:r>
          </w:p>
        </w:tc>
      </w:tr>
      <w:tr w14:paraId="5E7471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F3BBA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T5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ADB0A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Implement Student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E010B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Code Student.h and Student.cpp including enrollInCourse logic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C98E39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2h</w:t>
            </w:r>
          </w:p>
        </w:tc>
      </w:tr>
      <w:tr w14:paraId="6BF9B4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CEF20D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T6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BF3B7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Implement Main Menu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F5794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Code the menu loop, switch-case dispatcher, and all 7 operations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4EA90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4h</w:t>
            </w:r>
          </w:p>
        </w:tc>
      </w:tr>
      <w:tr w14:paraId="2DCCD1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EC0352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T7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95D06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Input Validation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DACC9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Add GPA clamping, duplicate ID checks, empty-list guards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2C548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1.5h</w:t>
            </w:r>
          </w:p>
        </w:tc>
      </w:tr>
      <w:tr w14:paraId="02EF12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CCA3E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T8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E3F19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Testing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30B077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Test all menu options with valid and invalid inputs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160FD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2h</w:t>
            </w:r>
          </w:p>
        </w:tc>
      </w:tr>
      <w:tr w14:paraId="17D08F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3BB27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T9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A83D7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Documentation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5218E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Write project report, UML diagram, and README</w:t>
            </w:r>
          </w:p>
        </w:tc>
        <w:tc>
          <w:tcPr>
            <w:tcW w:w="234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36769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3h</w:t>
            </w:r>
          </w:p>
        </w:tc>
      </w:tr>
    </w:tbl>
    <w:p w14:paraId="2F21791A">
      <w:pPr>
        <w:spacing w:before="40" w:after="40"/>
      </w:pPr>
    </w:p>
    <w:p w14:paraId="47D7FC62">
      <w:r>
        <w:br w:type="page"/>
      </w:r>
    </w:p>
    <w:p w14:paraId="3E69651E">
      <w:pPr>
        <w:pStyle w:val="2"/>
      </w:pPr>
      <w:r>
        <w:rPr>
          <w:rFonts w:ascii="Arial" w:hAnsi="Arial" w:eastAsia="Arial" w:cs="Arial"/>
          <w:b/>
          <w:bCs/>
          <w:color w:val="1F3864"/>
          <w:sz w:val="40"/>
          <w:szCs w:val="40"/>
        </w:rPr>
        <w:t>6. Time Plan (Gantt Chart)</w:t>
      </w:r>
    </w:p>
    <w:p w14:paraId="0DC7C41A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The following table represents the project Gantt chart across a two-week development period.</w:t>
      </w:r>
    </w:p>
    <w:p w14:paraId="7AB2D6C9">
      <w:pPr>
        <w:spacing w:before="40" w:after="4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54"/>
        <w:gridCol w:w="876"/>
        <w:gridCol w:w="874"/>
        <w:gridCol w:w="874"/>
        <w:gridCol w:w="874"/>
        <w:gridCol w:w="876"/>
        <w:gridCol w:w="874"/>
        <w:gridCol w:w="877"/>
        <w:gridCol w:w="881"/>
      </w:tblGrid>
      <w:tr w14:paraId="46F820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A46928"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>Task</w:t>
            </w: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3864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24C44C8B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6"/>
                <w:szCs w:val="16"/>
              </w:rPr>
              <w:t>D1-2</w:t>
            </w: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3864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6FFA6E2A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6"/>
                <w:szCs w:val="16"/>
              </w:rPr>
              <w:t>D3</w:t>
            </w: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3864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0D7FCA0B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6"/>
                <w:szCs w:val="16"/>
              </w:rPr>
              <w:t>D4</w:t>
            </w: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3864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6B1FB081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6"/>
                <w:szCs w:val="16"/>
              </w:rPr>
              <w:t>D5</w:t>
            </w: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3864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23E58F61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6"/>
                <w:szCs w:val="16"/>
              </w:rPr>
              <w:t>D6-7</w:t>
            </w: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3864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2BD44E5B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6"/>
                <w:szCs w:val="16"/>
              </w:rPr>
              <w:t>D8</w:t>
            </w: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3864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2DF05E2F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6"/>
                <w:szCs w:val="16"/>
              </w:rPr>
              <w:t>D9-10</w:t>
            </w: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3864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0E9E21BB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6"/>
                <w:szCs w:val="16"/>
              </w:rPr>
              <w:t>D11-14</w:t>
            </w:r>
          </w:p>
        </w:tc>
      </w:tr>
      <w:tr w14:paraId="0FDE48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7AA6A3">
            <w:pPr>
              <w:jc w:val="left"/>
            </w:pPr>
            <w:r>
              <w:rPr>
                <w:rFonts w:ascii="Arial" w:hAnsi="Arial" w:eastAsia="Arial" w:cs="Arial"/>
                <w:color w:val="555555"/>
                <w:sz w:val="18"/>
                <w:szCs w:val="18"/>
              </w:rPr>
              <w:t>T1: Requirements</w:t>
            </w: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742D53">
            <w:pPr>
              <w:jc w:val="center"/>
            </w:pPr>
            <w:r>
              <w:rPr>
                <w:rFonts w:ascii="Arial" w:hAnsi="Arial" w:eastAsia="Arial" w:cs="Arial"/>
                <w:color w:val="FFFFFF"/>
                <w:sz w:val="18"/>
                <w:szCs w:val="18"/>
              </w:rPr>
              <w:t>▓</w:t>
            </w: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2C6C1F">
            <w:pPr>
              <w:jc w:val="center"/>
            </w:pP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9F4AD9">
            <w:pPr>
              <w:jc w:val="center"/>
            </w:pP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746A68">
            <w:pPr>
              <w:jc w:val="center"/>
            </w:pP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1036F8">
            <w:pPr>
              <w:jc w:val="center"/>
            </w:pP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1CC60D">
            <w:pPr>
              <w:jc w:val="center"/>
            </w:pP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33473B1">
            <w:pPr>
              <w:jc w:val="center"/>
            </w:pP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1CF22B0">
            <w:pPr>
              <w:jc w:val="center"/>
            </w:pPr>
          </w:p>
        </w:tc>
      </w:tr>
      <w:tr w14:paraId="36BAE9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9CA3A5">
            <w:pPr>
              <w:jc w:val="left"/>
            </w:pPr>
            <w:r>
              <w:rPr>
                <w:rFonts w:ascii="Arial" w:hAnsi="Arial" w:eastAsia="Arial" w:cs="Arial"/>
                <w:color w:val="555555"/>
                <w:sz w:val="18"/>
                <w:szCs w:val="18"/>
              </w:rPr>
              <w:t>T2: Class Design</w:t>
            </w: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005978">
            <w:pPr>
              <w:jc w:val="center"/>
            </w:pPr>
            <w:r>
              <w:rPr>
                <w:rFonts w:ascii="Arial" w:hAnsi="Arial" w:eastAsia="Arial" w:cs="Arial"/>
                <w:color w:val="FFFFFF"/>
                <w:sz w:val="18"/>
                <w:szCs w:val="18"/>
              </w:rPr>
              <w:t>▓</w:t>
            </w: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5872A6">
            <w:pPr>
              <w:jc w:val="center"/>
            </w:pPr>
            <w:r>
              <w:rPr>
                <w:rFonts w:ascii="Arial" w:hAnsi="Arial" w:eastAsia="Arial" w:cs="Arial"/>
                <w:color w:val="FFFFFF"/>
                <w:sz w:val="18"/>
                <w:szCs w:val="18"/>
              </w:rPr>
              <w:t>▓</w:t>
            </w: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94048CC">
            <w:pPr>
              <w:jc w:val="center"/>
            </w:pP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DBD372">
            <w:pPr>
              <w:jc w:val="center"/>
            </w:pP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00CB80">
            <w:pPr>
              <w:jc w:val="center"/>
            </w:pP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1CCD90">
            <w:pPr>
              <w:jc w:val="center"/>
            </w:pP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F70257">
            <w:pPr>
              <w:jc w:val="center"/>
            </w:pP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BE94A5">
            <w:pPr>
              <w:jc w:val="center"/>
            </w:pPr>
          </w:p>
        </w:tc>
      </w:tr>
      <w:tr w14:paraId="1FCAED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BF6DBF">
            <w:pPr>
              <w:jc w:val="left"/>
            </w:pPr>
            <w:r>
              <w:rPr>
                <w:rFonts w:ascii="Arial" w:hAnsi="Arial" w:eastAsia="Arial" w:cs="Arial"/>
                <w:color w:val="555555"/>
                <w:sz w:val="18"/>
                <w:szCs w:val="18"/>
              </w:rPr>
              <w:t>T3: Person Class</w:t>
            </w: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560241">
            <w:pPr>
              <w:jc w:val="center"/>
            </w:pP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74AF54">
            <w:pPr>
              <w:jc w:val="center"/>
            </w:pPr>
            <w:r>
              <w:rPr>
                <w:rFonts w:ascii="Arial" w:hAnsi="Arial" w:eastAsia="Arial" w:cs="Arial"/>
                <w:color w:val="FFFFFF"/>
                <w:sz w:val="18"/>
                <w:szCs w:val="18"/>
              </w:rPr>
              <w:t>▓</w:t>
            </w: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58C789">
            <w:pPr>
              <w:jc w:val="center"/>
            </w:pPr>
            <w:r>
              <w:rPr>
                <w:rFonts w:ascii="Arial" w:hAnsi="Arial" w:eastAsia="Arial" w:cs="Arial"/>
                <w:color w:val="FFFFFF"/>
                <w:sz w:val="18"/>
                <w:szCs w:val="18"/>
              </w:rPr>
              <w:t>▓</w:t>
            </w: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11BEB5">
            <w:pPr>
              <w:jc w:val="center"/>
            </w:pP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2A7E053">
            <w:pPr>
              <w:jc w:val="center"/>
            </w:pP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6E4B2B3">
            <w:pPr>
              <w:jc w:val="center"/>
            </w:pP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786D7E">
            <w:pPr>
              <w:jc w:val="center"/>
            </w:pP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E8F4BA">
            <w:pPr>
              <w:jc w:val="center"/>
            </w:pPr>
          </w:p>
        </w:tc>
      </w:tr>
      <w:tr w14:paraId="18A966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DCBC72">
            <w:pPr>
              <w:jc w:val="left"/>
            </w:pPr>
            <w:r>
              <w:rPr>
                <w:rFonts w:ascii="Arial" w:hAnsi="Arial" w:eastAsia="Arial" w:cs="Arial"/>
                <w:color w:val="555555"/>
                <w:sz w:val="18"/>
                <w:szCs w:val="18"/>
              </w:rPr>
              <w:t>T4: Course Class</w:t>
            </w: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866990">
            <w:pPr>
              <w:jc w:val="center"/>
            </w:pP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F2E156">
            <w:pPr>
              <w:jc w:val="center"/>
            </w:pP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3C5E1B">
            <w:pPr>
              <w:jc w:val="center"/>
            </w:pPr>
            <w:r>
              <w:rPr>
                <w:rFonts w:ascii="Arial" w:hAnsi="Arial" w:eastAsia="Arial" w:cs="Arial"/>
                <w:color w:val="FFFFFF"/>
                <w:sz w:val="18"/>
                <w:szCs w:val="18"/>
              </w:rPr>
              <w:t>▓</w:t>
            </w: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637C4D">
            <w:pPr>
              <w:jc w:val="center"/>
            </w:pPr>
            <w:r>
              <w:rPr>
                <w:rFonts w:ascii="Arial" w:hAnsi="Arial" w:eastAsia="Arial" w:cs="Arial"/>
                <w:color w:val="FFFFFF"/>
                <w:sz w:val="18"/>
                <w:szCs w:val="18"/>
              </w:rPr>
              <w:t>▓</w:t>
            </w: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A8089F">
            <w:pPr>
              <w:jc w:val="center"/>
            </w:pP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A62E8A5">
            <w:pPr>
              <w:jc w:val="center"/>
            </w:pP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A751A84">
            <w:pPr>
              <w:jc w:val="center"/>
            </w:pP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FF7A5F">
            <w:pPr>
              <w:jc w:val="center"/>
            </w:pPr>
          </w:p>
        </w:tc>
      </w:tr>
      <w:tr w14:paraId="6C87E6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65D78C">
            <w:pPr>
              <w:jc w:val="left"/>
            </w:pPr>
            <w:r>
              <w:rPr>
                <w:rFonts w:ascii="Arial" w:hAnsi="Arial" w:eastAsia="Arial" w:cs="Arial"/>
                <w:color w:val="555555"/>
                <w:sz w:val="18"/>
                <w:szCs w:val="18"/>
              </w:rPr>
              <w:t>T5: Student Class</w:t>
            </w: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AA0D8F">
            <w:pPr>
              <w:jc w:val="center"/>
            </w:pP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03DB33">
            <w:pPr>
              <w:jc w:val="center"/>
            </w:pP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2EF534">
            <w:pPr>
              <w:jc w:val="center"/>
            </w:pP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2A38C16">
            <w:pPr>
              <w:jc w:val="center"/>
            </w:pPr>
            <w:r>
              <w:rPr>
                <w:rFonts w:ascii="Arial" w:hAnsi="Arial" w:eastAsia="Arial" w:cs="Arial"/>
                <w:color w:val="FFFFFF"/>
                <w:sz w:val="18"/>
                <w:szCs w:val="18"/>
              </w:rPr>
              <w:t>▓</w:t>
            </w: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0142E8">
            <w:pPr>
              <w:jc w:val="center"/>
            </w:pPr>
            <w:r>
              <w:rPr>
                <w:rFonts w:ascii="Arial" w:hAnsi="Arial" w:eastAsia="Arial" w:cs="Arial"/>
                <w:color w:val="FFFFFF"/>
                <w:sz w:val="18"/>
                <w:szCs w:val="18"/>
              </w:rPr>
              <w:t>▓</w:t>
            </w: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8F89D5">
            <w:pPr>
              <w:jc w:val="center"/>
            </w:pP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FD5A81">
            <w:pPr>
              <w:jc w:val="center"/>
            </w:pP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0FDB40">
            <w:pPr>
              <w:jc w:val="center"/>
            </w:pPr>
          </w:p>
        </w:tc>
      </w:tr>
      <w:tr w14:paraId="6C4080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6BD5037">
            <w:pPr>
              <w:jc w:val="left"/>
            </w:pPr>
            <w:r>
              <w:rPr>
                <w:rFonts w:ascii="Arial" w:hAnsi="Arial" w:eastAsia="Arial" w:cs="Arial"/>
                <w:color w:val="555555"/>
                <w:sz w:val="18"/>
                <w:szCs w:val="18"/>
              </w:rPr>
              <w:t>T6: Main Menu</w:t>
            </w: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7A238D">
            <w:pPr>
              <w:jc w:val="center"/>
            </w:pP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372C521">
            <w:pPr>
              <w:jc w:val="center"/>
            </w:pP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D58733">
            <w:pPr>
              <w:jc w:val="center"/>
            </w:pP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0AA032">
            <w:pPr>
              <w:jc w:val="center"/>
            </w:pP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E4AAFDA">
            <w:pPr>
              <w:jc w:val="center"/>
            </w:pPr>
            <w:r>
              <w:rPr>
                <w:rFonts w:ascii="Arial" w:hAnsi="Arial" w:eastAsia="Arial" w:cs="Arial"/>
                <w:color w:val="FFFFFF"/>
                <w:sz w:val="18"/>
                <w:szCs w:val="18"/>
              </w:rPr>
              <w:t>▓</w:t>
            </w: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BE307C">
            <w:pPr>
              <w:jc w:val="center"/>
            </w:pPr>
            <w:r>
              <w:rPr>
                <w:rFonts w:ascii="Arial" w:hAnsi="Arial" w:eastAsia="Arial" w:cs="Arial"/>
                <w:color w:val="FFFFFF"/>
                <w:sz w:val="18"/>
                <w:szCs w:val="18"/>
              </w:rPr>
              <w:t>▓</w:t>
            </w: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7F15F2">
            <w:pPr>
              <w:jc w:val="center"/>
            </w:pP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392998">
            <w:pPr>
              <w:jc w:val="center"/>
            </w:pPr>
          </w:p>
        </w:tc>
      </w:tr>
      <w:tr w14:paraId="6DE09D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2F2CDE">
            <w:pPr>
              <w:jc w:val="left"/>
            </w:pPr>
            <w:r>
              <w:rPr>
                <w:rFonts w:ascii="Arial" w:hAnsi="Arial" w:eastAsia="Arial" w:cs="Arial"/>
                <w:color w:val="555555"/>
                <w:sz w:val="18"/>
                <w:szCs w:val="18"/>
              </w:rPr>
              <w:t>T7: Validation</w:t>
            </w: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32D063">
            <w:pPr>
              <w:jc w:val="center"/>
            </w:pP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51B8EE">
            <w:pPr>
              <w:jc w:val="center"/>
            </w:pP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F5E25EB">
            <w:pPr>
              <w:jc w:val="center"/>
            </w:pP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190EC4">
            <w:pPr>
              <w:jc w:val="center"/>
            </w:pP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23CFEB">
            <w:pPr>
              <w:jc w:val="center"/>
            </w:pP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3C2039">
            <w:pPr>
              <w:jc w:val="center"/>
            </w:pPr>
            <w:r>
              <w:rPr>
                <w:rFonts w:ascii="Arial" w:hAnsi="Arial" w:eastAsia="Arial" w:cs="Arial"/>
                <w:color w:val="FFFFFF"/>
                <w:sz w:val="18"/>
                <w:szCs w:val="18"/>
              </w:rPr>
              <w:t>▓</w:t>
            </w: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27C95F">
            <w:pPr>
              <w:jc w:val="center"/>
            </w:pP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2F1099">
            <w:pPr>
              <w:jc w:val="center"/>
            </w:pPr>
          </w:p>
        </w:tc>
      </w:tr>
      <w:tr w14:paraId="78C2E7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96ED3EA">
            <w:pPr>
              <w:jc w:val="left"/>
            </w:pPr>
            <w:r>
              <w:rPr>
                <w:rFonts w:ascii="Arial" w:hAnsi="Arial" w:eastAsia="Arial" w:cs="Arial"/>
                <w:color w:val="555555"/>
                <w:sz w:val="18"/>
                <w:szCs w:val="18"/>
              </w:rPr>
              <w:t>T8: Testing</w:t>
            </w: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2726D7">
            <w:pPr>
              <w:jc w:val="center"/>
            </w:pP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6C7442">
            <w:pPr>
              <w:jc w:val="center"/>
            </w:pP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BE3482">
            <w:pPr>
              <w:jc w:val="center"/>
            </w:pP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2C37D5F">
            <w:pPr>
              <w:jc w:val="center"/>
            </w:pP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715F6A">
            <w:pPr>
              <w:jc w:val="center"/>
            </w:pP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2EF352">
            <w:pPr>
              <w:jc w:val="center"/>
            </w:pP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ED0363">
            <w:pPr>
              <w:jc w:val="center"/>
            </w:pPr>
            <w:r>
              <w:rPr>
                <w:rFonts w:ascii="Arial" w:hAnsi="Arial" w:eastAsia="Arial" w:cs="Arial"/>
                <w:color w:val="FFFFFF"/>
                <w:sz w:val="18"/>
                <w:szCs w:val="18"/>
              </w:rPr>
              <w:t>▓</w:t>
            </w: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0D88D4">
            <w:pPr>
              <w:jc w:val="center"/>
            </w:pPr>
          </w:p>
        </w:tc>
      </w:tr>
      <w:tr w14:paraId="48E3E0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17AF93">
            <w:pPr>
              <w:jc w:val="left"/>
            </w:pPr>
            <w:r>
              <w:rPr>
                <w:rFonts w:ascii="Arial" w:hAnsi="Arial" w:eastAsia="Arial" w:cs="Arial"/>
                <w:color w:val="555555"/>
                <w:sz w:val="18"/>
                <w:szCs w:val="18"/>
              </w:rPr>
              <w:t>T9: Documentation</w:t>
            </w: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B8FE83">
            <w:pPr>
              <w:jc w:val="center"/>
            </w:pP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95FC47">
            <w:pPr>
              <w:jc w:val="center"/>
            </w:pP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D73D78">
            <w:pPr>
              <w:jc w:val="center"/>
            </w:pP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34C99E9">
            <w:pPr>
              <w:jc w:val="center"/>
            </w:pP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42188BD">
            <w:pPr>
              <w:jc w:val="center"/>
            </w:pP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DD3C93">
            <w:pPr>
              <w:jc w:val="center"/>
            </w:pP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C28C3DC">
            <w:pPr>
              <w:jc w:val="center"/>
            </w:pPr>
            <w:r>
              <w:rPr>
                <w:rFonts w:ascii="Arial" w:hAnsi="Arial" w:eastAsia="Arial" w:cs="Arial"/>
                <w:color w:val="FFFFFF"/>
                <w:sz w:val="18"/>
                <w:szCs w:val="18"/>
              </w:rPr>
              <w:t>▓</w:t>
            </w: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058556">
            <w:pPr>
              <w:jc w:val="center"/>
            </w:pPr>
            <w:r>
              <w:rPr>
                <w:rFonts w:ascii="Arial" w:hAnsi="Arial" w:eastAsia="Arial" w:cs="Arial"/>
                <w:color w:val="FFFFFF"/>
                <w:sz w:val="18"/>
                <w:szCs w:val="18"/>
              </w:rPr>
              <w:t>▓</w:t>
            </w:r>
          </w:p>
        </w:tc>
      </w:tr>
    </w:tbl>
    <w:p w14:paraId="798A0CA5">
      <w:pPr>
        <w:spacing w:before="80" w:after="80"/>
      </w:pPr>
      <w:r>
        <w:rPr>
          <w:rFonts w:ascii="Arial" w:hAnsi="Arial" w:eastAsia="Arial" w:cs="Arial"/>
          <w:i/>
          <w:iCs/>
          <w:color w:val="555555"/>
          <w:sz w:val="22"/>
          <w:szCs w:val="22"/>
        </w:rPr>
        <w:t>▓ = Active development period</w:t>
      </w:r>
    </w:p>
    <w:p w14:paraId="399ACF6D">
      <w:pPr>
        <w:spacing w:before="40" w:after="40"/>
      </w:pPr>
    </w:p>
    <w:p w14:paraId="32514A98">
      <w:r>
        <w:br w:type="page"/>
      </w:r>
    </w:p>
    <w:p w14:paraId="035023F0">
      <w:pPr>
        <w:pStyle w:val="2"/>
      </w:pPr>
      <w:r>
        <w:rPr>
          <w:rFonts w:ascii="Arial" w:hAnsi="Arial" w:eastAsia="Arial" w:cs="Arial"/>
          <w:b/>
          <w:bCs/>
          <w:color w:val="1F3864"/>
          <w:sz w:val="40"/>
          <w:szCs w:val="40"/>
        </w:rPr>
        <w:t>7. System Architecture and Design</w:t>
      </w:r>
    </w:p>
    <w:p w14:paraId="6CB92F22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The system follows a layered architecture with three distinct layers:</w:t>
      </w:r>
    </w:p>
    <w:p w14:paraId="0A6E3188">
      <w:pPr>
        <w:pStyle w:val="14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Presentation Layer: The menu loop (loopMenu), display functions, and user prompts in main.cpp</w:t>
      </w:r>
    </w:p>
    <w:p w14:paraId="341F7C95">
      <w:pPr>
        <w:pStyle w:val="14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Business Logic Layer: The Student, Person, and Course class methods that enforce constraints and manage data</w:t>
      </w:r>
    </w:p>
    <w:p w14:paraId="04E42DC5">
      <w:pPr>
        <w:pStyle w:val="14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Data Layer: STL vector containers holding student and course objects in memory</w:t>
      </w:r>
    </w:p>
    <w:p w14:paraId="65F32E5C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The UML class diagram (see Appendix A) illustrates the inheritance relationship between Person and Student, as well as the composition relationship between Student and Course.</w:t>
      </w:r>
    </w:p>
    <w:p w14:paraId="41439876">
      <w:pPr>
        <w:pStyle w:val="3"/>
      </w:pPr>
      <w:r>
        <w:rPr>
          <w:rFonts w:ascii="Arial" w:hAnsi="Arial" w:eastAsia="Arial" w:cs="Arial"/>
          <w:b/>
          <w:bCs/>
          <w:color w:val="1F3864"/>
          <w:sz w:val="32"/>
          <w:szCs w:val="32"/>
        </w:rPr>
        <w:t>7.1 Inheritance Hierarchy</w:t>
      </w:r>
    </w:p>
    <w:p w14:paraId="13C0E3DA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Person (base class) → Student (derived class). Student inherits the ID and name attributes and all accessor methods from Person, extending them with GPA and a list of courses.</w:t>
      </w:r>
    </w:p>
    <w:p w14:paraId="587288B1">
      <w:pPr>
        <w:pStyle w:val="3"/>
      </w:pPr>
      <w:r>
        <w:rPr>
          <w:rFonts w:ascii="Arial" w:hAnsi="Arial" w:eastAsia="Arial" w:cs="Arial"/>
          <w:b/>
          <w:bCs/>
          <w:color w:val="1F3864"/>
          <w:sz w:val="32"/>
          <w:szCs w:val="32"/>
        </w:rPr>
        <w:t>7.2 Composition</w:t>
      </w:r>
    </w:p>
    <w:p w14:paraId="61041E12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Student contains a vector&lt;Course&gt; attribute named courses. This is a composition relationship — courses exist within the context of a student and are managed by the Student class.</w:t>
      </w:r>
    </w:p>
    <w:p w14:paraId="49E5359B">
      <w:pPr>
        <w:pStyle w:val="3"/>
      </w:pPr>
      <w:r>
        <w:rPr>
          <w:rFonts w:ascii="Arial" w:hAnsi="Arial" w:eastAsia="Arial" w:cs="Arial"/>
          <w:b/>
          <w:bCs/>
          <w:color w:val="1F3864"/>
          <w:sz w:val="32"/>
          <w:szCs w:val="32"/>
        </w:rPr>
        <w:t>7.3 STL Usage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120"/>
        <w:gridCol w:w="3120"/>
        <w:gridCol w:w="3120"/>
      </w:tblGrid>
      <w:tr w14:paraId="51C131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B64697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Container / Algorithm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8F07C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Location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1D9934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14:paraId="2B256B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F5170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vector&lt;Student&gt;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20756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main.cpp (global)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105B13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Stores all student records</w:t>
            </w:r>
          </w:p>
        </w:tc>
      </w:tr>
      <w:tr w14:paraId="175989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F34DF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vector&lt;Course&gt;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4654D6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Student class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B96DC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Stores enrolled courses per student</w:t>
            </w:r>
          </w:p>
        </w:tc>
      </w:tr>
      <w:tr w14:paraId="1BD13A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FC67E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std::sort()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93D3F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sortStudentsByGPA()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2A20ED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Sorts students descending by GPA</w:t>
            </w:r>
          </w:p>
        </w:tc>
      </w:tr>
      <w:tr w14:paraId="1CE29C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AFFFE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Iterator (erase)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C8BEF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removeStudent()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F4DBCC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Safely removes a student by ID</w:t>
            </w:r>
          </w:p>
        </w:tc>
      </w:tr>
    </w:tbl>
    <w:p w14:paraId="50F08A49">
      <w:pPr>
        <w:spacing w:before="40" w:after="40"/>
      </w:pPr>
    </w:p>
    <w:p w14:paraId="29C98DC0">
      <w:r>
        <w:br w:type="page"/>
      </w:r>
    </w:p>
    <w:p w14:paraId="17D7A7F6">
      <w:pPr>
        <w:pStyle w:val="2"/>
      </w:pPr>
      <w:r>
        <w:rPr>
          <w:rFonts w:ascii="Arial" w:hAnsi="Arial" w:eastAsia="Arial" w:cs="Arial"/>
          <w:b/>
          <w:bCs/>
          <w:color w:val="1F3864"/>
          <w:sz w:val="40"/>
          <w:szCs w:val="40"/>
        </w:rPr>
        <w:t>8. Testing Scenarios and Results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72"/>
        <w:gridCol w:w="1872"/>
        <w:gridCol w:w="1872"/>
        <w:gridCol w:w="1872"/>
        <w:gridCol w:w="1872"/>
      </w:tblGrid>
      <w:tr w14:paraId="746474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3EFCD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Test ID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453FC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Scenario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E92E66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Input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84E85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Expected Output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54F42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Result</w:t>
            </w:r>
          </w:p>
        </w:tc>
      </w:tr>
      <w:tr w14:paraId="705FED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0C34E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TC01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40F8C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Add valid student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01680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ID=1, Name=Alice, GPA=3.5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5CB388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Student added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C887F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Pass</w:t>
            </w:r>
          </w:p>
        </w:tc>
      </w:tr>
      <w:tr w14:paraId="2FAC00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2700D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TC02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F34F1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Add duplicate student ID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C4C348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ID=1 again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96B76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Error: ID exists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A9F4E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Pass</w:t>
            </w:r>
          </w:p>
        </w:tc>
      </w:tr>
      <w:tr w14:paraId="3B7152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C1ADB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TC03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0B78B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Add student, GPA &lt; 0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4953C7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GPA=-1.0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CDAD99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GPA clamped to 0.0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16E8B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Pass</w:t>
            </w:r>
          </w:p>
        </w:tc>
      </w:tr>
      <w:tr w14:paraId="613E29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098BC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TC04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A7962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Add student, GPA &gt; 4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D40410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GPA=5.0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7975B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GPA clamped to 4.0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ABB9B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Pass</w:t>
            </w:r>
          </w:p>
        </w:tc>
      </w:tr>
      <w:tr w14:paraId="5EA7DD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FCEC4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TC05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76218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Remove existing student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A3CC30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ID=1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25F9F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Student removed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F6694C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Pass</w:t>
            </w:r>
          </w:p>
        </w:tc>
      </w:tr>
      <w:tr w14:paraId="2B5333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26C12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TC06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6ABB2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Remove non-existent student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4D691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ID=999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9CC1D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Not found message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EA117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Pass</w:t>
            </w:r>
          </w:p>
        </w:tc>
      </w:tr>
      <w:tr w14:paraId="0D6ACC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3E178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TC07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1CC0B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Search existing student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8E02D1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ID=1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CF6BC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Student details shown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5BECBC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Pass</w:t>
            </w:r>
          </w:p>
        </w:tc>
      </w:tr>
      <w:tr w14:paraId="4677C7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926F5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TC08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0335B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Search on empty list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16E34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Any ID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CCB63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No students message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E3C2F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Pass</w:t>
            </w:r>
          </w:p>
        </w:tc>
      </w:tr>
      <w:tr w14:paraId="5106FB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816E47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TC09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2A330F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Enroll student in course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14A9A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Valid IDs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3656C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Course added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C9D94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Pass</w:t>
            </w:r>
          </w:p>
        </w:tc>
      </w:tr>
      <w:tr w14:paraId="43FD5C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BE723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TC10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16C0F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Enroll duplicate course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A4955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Same course ID again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D89D04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Silently ignored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7ECCF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Pass</w:t>
            </w:r>
          </w:p>
        </w:tc>
      </w:tr>
      <w:tr w14:paraId="653F7A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4BF807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TC11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452CCD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Sort by GPA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A6615F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3 students added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63522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Sorted desc by GPA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57C4F2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Pass</w:t>
            </w:r>
          </w:p>
        </w:tc>
      </w:tr>
      <w:tr w14:paraId="1F1F8B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8E03E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TC12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6E49F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Sort empty list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B82B8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No students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7FD5AD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No students message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4CB987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Pass</w:t>
            </w:r>
          </w:p>
        </w:tc>
      </w:tr>
      <w:tr w14:paraId="4450ED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31450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TC13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7F0B8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Show courses — no courses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384D0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Valid student ID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B338C4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No courses message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FCAFD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Pass</w:t>
            </w:r>
          </w:p>
        </w:tc>
      </w:tr>
      <w:tr w14:paraId="63F4BE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2405F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TC14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86021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Invalid menu choice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8B5CE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Input=9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9A709E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Invalid choice message</w:t>
            </w:r>
          </w:p>
        </w:tc>
        <w:tc>
          <w:tcPr>
            <w:tcW w:w="187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4B41D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Pass</w:t>
            </w:r>
          </w:p>
        </w:tc>
      </w:tr>
    </w:tbl>
    <w:p w14:paraId="6CA5A0D6">
      <w:pPr>
        <w:spacing w:before="40" w:after="40"/>
      </w:pPr>
    </w:p>
    <w:p w14:paraId="1398A0E9">
      <w:r>
        <w:br w:type="page"/>
      </w:r>
    </w:p>
    <w:p w14:paraId="791E19AD">
      <w:pPr>
        <w:pStyle w:val="2"/>
      </w:pPr>
      <w:r>
        <w:rPr>
          <w:rFonts w:ascii="Arial" w:hAnsi="Arial" w:eastAsia="Arial" w:cs="Arial"/>
          <w:b/>
          <w:bCs/>
          <w:color w:val="1F3864"/>
          <w:sz w:val="40"/>
          <w:szCs w:val="40"/>
        </w:rPr>
        <w:t>9. End-User Guide</w:t>
      </w:r>
    </w:p>
    <w:p w14:paraId="3C404F7A">
      <w:pPr>
        <w:pStyle w:val="3"/>
      </w:pPr>
      <w:r>
        <w:rPr>
          <w:rFonts w:ascii="Arial" w:hAnsi="Arial" w:eastAsia="Arial" w:cs="Arial"/>
          <w:b/>
          <w:bCs/>
          <w:color w:val="1F3864"/>
          <w:sz w:val="32"/>
          <w:szCs w:val="32"/>
        </w:rPr>
        <w:t>9.1 Compilation</w:t>
      </w:r>
    </w:p>
    <w:p w14:paraId="5D1C13A9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Compile the project using a C++11 or later compliant compiler:</w:t>
      </w:r>
    </w:p>
    <w:p w14:paraId="40E042F6">
      <w:pPr>
        <w:shd w:val="clear" w:fill="F4F6FA"/>
        <w:spacing w:before="80" w:after="80"/>
      </w:pPr>
      <w:r>
        <w:rPr>
          <w:rFonts w:ascii="Courier New" w:hAnsi="Courier New" w:eastAsia="Courier New" w:cs="Courier New"/>
          <w:sz w:val="20"/>
          <w:szCs w:val="20"/>
        </w:rPr>
        <w:t>g++ -std=c++11 Person.cpp Course.cpp Student.cpp main.cpp -o scms</w:t>
      </w:r>
    </w:p>
    <w:p w14:paraId="7B4166C5">
      <w:pPr>
        <w:pStyle w:val="3"/>
      </w:pPr>
      <w:r>
        <w:rPr>
          <w:rFonts w:ascii="Arial" w:hAnsi="Arial" w:eastAsia="Arial" w:cs="Arial"/>
          <w:b/>
          <w:bCs/>
          <w:color w:val="1F3864"/>
          <w:sz w:val="32"/>
          <w:szCs w:val="32"/>
        </w:rPr>
        <w:t>9.2 Running the Application</w:t>
      </w:r>
    </w:p>
    <w:p w14:paraId="64F9C6C8">
      <w:pPr>
        <w:shd w:val="clear" w:fill="F4F6FA"/>
        <w:spacing w:before="80" w:after="80"/>
      </w:pPr>
      <w:r>
        <w:rPr>
          <w:rFonts w:ascii="Courier New" w:hAnsi="Courier New" w:eastAsia="Courier New" w:cs="Courier New"/>
          <w:sz w:val="20"/>
          <w:szCs w:val="20"/>
        </w:rPr>
        <w:t>./scms</w:t>
      </w:r>
    </w:p>
    <w:p w14:paraId="133F208B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Upon launch, the welcome banner is displayed followed by the main menu.</w:t>
      </w:r>
    </w:p>
    <w:p w14:paraId="0895A3EE">
      <w:pPr>
        <w:pStyle w:val="3"/>
      </w:pPr>
      <w:r>
        <w:rPr>
          <w:rFonts w:ascii="Arial" w:hAnsi="Arial" w:eastAsia="Arial" w:cs="Arial"/>
          <w:b/>
          <w:bCs/>
          <w:color w:val="1F3864"/>
          <w:sz w:val="32"/>
          <w:szCs w:val="32"/>
        </w:rPr>
        <w:t>9.3 Menu Options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120"/>
        <w:gridCol w:w="3120"/>
        <w:gridCol w:w="3120"/>
      </w:tblGrid>
      <w:tr w14:paraId="59FC2E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6F519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Option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C899E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Action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144F1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Inputs Required</w:t>
            </w:r>
          </w:p>
        </w:tc>
      </w:tr>
      <w:tr w14:paraId="250C5F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52DD9B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1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D88D0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Add Student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69CCD5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Student ID (int), Name (string), GPA (double 0.0–4.0)</w:t>
            </w:r>
          </w:p>
        </w:tc>
      </w:tr>
      <w:tr w14:paraId="74B9AA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5EE63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2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2913B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Remove Student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A1635B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Student ID</w:t>
            </w:r>
          </w:p>
        </w:tc>
      </w:tr>
      <w:tr w14:paraId="37C4E2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FD005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3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D86A0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Search Student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C8845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Student ID</w:t>
            </w:r>
          </w:p>
        </w:tc>
      </w:tr>
      <w:tr w14:paraId="62D51E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5D9A1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4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9EE3A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Display All Students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98E2BD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None</w:t>
            </w:r>
          </w:p>
        </w:tc>
      </w:tr>
      <w:tr w14:paraId="7222B0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2FB76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5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AC0AC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Enroll in Course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73030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Student ID, Course ID, Course Name, Credits, Grade</w:t>
            </w:r>
          </w:p>
        </w:tc>
      </w:tr>
      <w:tr w14:paraId="615D5A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60625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6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8F81F4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Show Student Courses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CF4E5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Student ID</w:t>
            </w:r>
          </w:p>
        </w:tc>
      </w:tr>
      <w:tr w14:paraId="71EB4C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41F5D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7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468D8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Sort by GPA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B6F3A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None</w:t>
            </w:r>
          </w:p>
        </w:tc>
      </w:tr>
      <w:tr w14:paraId="333F20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E18C9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8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B3EA5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Exit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17B85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None</w:t>
            </w:r>
          </w:p>
        </w:tc>
      </w:tr>
    </w:tbl>
    <w:p w14:paraId="69B619F4">
      <w:pPr>
        <w:pStyle w:val="3"/>
      </w:pPr>
      <w:r>
        <w:rPr>
          <w:rFonts w:ascii="Arial" w:hAnsi="Arial" w:eastAsia="Arial" w:cs="Arial"/>
          <w:b/>
          <w:bCs/>
          <w:color w:val="1F3864"/>
          <w:sz w:val="32"/>
          <w:szCs w:val="32"/>
        </w:rPr>
        <w:t>9.4 Important Notes</w:t>
      </w:r>
    </w:p>
    <w:p w14:paraId="47D19757">
      <w:pPr>
        <w:pStyle w:val="14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Student IDs must be unique integers. If an existing ID is entered, the operation is rejected.</w:t>
      </w:r>
    </w:p>
    <w:p w14:paraId="5F9E718F">
      <w:pPr>
        <w:pStyle w:val="14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GPA values outside [0.0, 4.0] are automatically clamped to the nearest valid boundary.</w:t>
      </w:r>
    </w:p>
    <w:p w14:paraId="1C3C7937">
      <w:pPr>
        <w:pStyle w:val="14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Course enrollment is idempotent — enrolling in the same course ID twice has no effect.</w:t>
      </w:r>
    </w:p>
    <w:p w14:paraId="77CE426A">
      <w:pPr>
        <w:pStyle w:val="14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All data is stored in memory and will be lost when the program exits (no file persistence).</w:t>
      </w:r>
    </w:p>
    <w:p w14:paraId="4740F390">
      <w:pPr>
        <w:spacing w:before="40" w:after="40"/>
      </w:pPr>
    </w:p>
    <w:p w14:paraId="246CD1C4">
      <w:r>
        <w:br w:type="page"/>
      </w:r>
    </w:p>
    <w:p w14:paraId="6FA8F5BD">
      <w:pPr>
        <w:pStyle w:val="2"/>
      </w:pPr>
      <w:r>
        <w:rPr>
          <w:rFonts w:ascii="Arial" w:hAnsi="Arial" w:eastAsia="Arial" w:cs="Arial"/>
          <w:b/>
          <w:bCs/>
          <w:color w:val="1F3864"/>
          <w:sz w:val="40"/>
          <w:szCs w:val="40"/>
        </w:rPr>
        <w:t>10. Conclusion</w:t>
      </w:r>
    </w:p>
    <w:p w14:paraId="6E7C2C1C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The Student Course Management System successfully demonstrates the application of fundamental C++ programming concepts in a practical, menu-driven application. The project achieves all stated functional requirements: student management (add, remove, search, display), course enrollment management, and GPA-based sorting.</w:t>
      </w:r>
    </w:p>
    <w:p w14:paraId="67C5845C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Key OOP principles — encapsulation, inheritance, and modular class design — are clearly reflected in the three-class hierarchy (Person, Student, Course). The use of STL containers (vector) and algorithms (std::sort) provides efficient and idiomatic C++ solutions.</w:t>
      </w:r>
    </w:p>
    <w:p w14:paraId="35D9C8F7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The system could be extended in future iterations with features such as file persistence (saving/loading student data), support for multiple semesters, GPA calculation from course grades and credits, and a graphical user interface. These extensions would build naturally on the existing class architecture.</w:t>
      </w:r>
    </w:p>
    <w:p w14:paraId="40D0D752">
      <w:pPr>
        <w:spacing w:before="40" w:after="40"/>
      </w:pPr>
    </w:p>
    <w:p w14:paraId="732FCDBC">
      <w:r>
        <w:br w:type="page"/>
      </w:r>
    </w:p>
    <w:p w14:paraId="6A35C3E5">
      <w:pPr>
        <w:pStyle w:val="2"/>
      </w:pPr>
      <w:r>
        <w:rPr>
          <w:rFonts w:ascii="Arial" w:hAnsi="Arial" w:eastAsia="Arial" w:cs="Arial"/>
          <w:b/>
          <w:bCs/>
          <w:color w:val="1F3864"/>
          <w:sz w:val="40"/>
          <w:szCs w:val="40"/>
        </w:rPr>
        <w:t>11. References</w:t>
      </w:r>
    </w:p>
    <w:p w14:paraId="4C24FE02">
      <w:pPr>
        <w:pStyle w:val="14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Stroustrup, B. (2013). The C++ Programming Language (4th ed.). Addison-Wesley.</w:t>
      </w:r>
    </w:p>
    <w:p w14:paraId="6BD4D11E">
      <w:pPr>
        <w:pStyle w:val="14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Lippman, S. B., Lajoie, J., &amp; Moo, B. E. (2012). C++ Primer (5th ed.). Addison-Wesley.</w:t>
      </w:r>
    </w:p>
    <w:p w14:paraId="3FCAFB0C">
      <w:pPr>
        <w:pStyle w:val="14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cppreference.com. (2024). std::vector — C++ Reference. https://en.cppreference.com/w/cpp/container/vector</w:t>
      </w:r>
    </w:p>
    <w:p w14:paraId="078155C9">
      <w:pPr>
        <w:pStyle w:val="14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cppreference.com. (2024). std::sort — C++ Reference. https://en.cppreference.com/w/cpp/algorithm/sort</w:t>
      </w:r>
    </w:p>
    <w:p w14:paraId="370745B2">
      <w:pPr>
        <w:pStyle w:val="14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ISO/IEC 14882:2011. (2011). Programming Language C++. International Organization for Standardization.</w:t>
      </w:r>
    </w:p>
    <w:p w14:paraId="1057EF78">
      <w:pPr>
        <w:spacing w:before="40" w:after="40"/>
      </w:pPr>
    </w:p>
    <w:p w14:paraId="40EE8D31">
      <w:r>
        <w:br w:type="page"/>
      </w:r>
    </w:p>
    <w:p w14:paraId="5E551FA9">
      <w:pPr>
        <w:pStyle w:val="2"/>
      </w:pPr>
      <w:r>
        <w:rPr>
          <w:rFonts w:ascii="Arial" w:hAnsi="Arial" w:eastAsia="Arial" w:cs="Arial"/>
          <w:b/>
          <w:bCs/>
          <w:color w:val="1F3864"/>
          <w:sz w:val="40"/>
          <w:szCs w:val="40"/>
        </w:rPr>
        <w:t>Appendix A: UML Class Diagram</w:t>
      </w:r>
    </w:p>
    <w:p w14:paraId="75720759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The UML class diagram below illustrates the structure and relationships of all classes in the system. (See the separately submitted UML diagram file.)</w:t>
      </w:r>
    </w:p>
    <w:p w14:paraId="6E4AE726">
      <w:pPr>
        <w:spacing w:before="40" w:after="40"/>
      </w:pPr>
    </w:p>
    <w:p w14:paraId="41F6F3DF">
      <w:pPr>
        <w:spacing w:before="80" w:after="80"/>
      </w:pPr>
      <w:r>
        <w:rPr>
          <w:rFonts w:ascii="Arial" w:hAnsi="Arial" w:eastAsia="Arial" w:cs="Arial"/>
          <w:b/>
          <w:bCs/>
          <w:sz w:val="22"/>
          <w:szCs w:val="22"/>
        </w:rPr>
        <w:t>Class Relationships Summary:</w:t>
      </w:r>
    </w:p>
    <w:p w14:paraId="0A14744B">
      <w:pPr>
        <w:pStyle w:val="14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Person ◁</w:t>
      </w:r>
      <w:bookmarkStart w:id="0" w:name="_GoBack"/>
      <w:bookmarkEnd w:id="0"/>
      <w:r>
        <w:rPr>
          <w:rFonts w:ascii="Arial" w:hAnsi="Arial" w:eastAsia="Arial" w:cs="Arial"/>
          <w:sz w:val="22"/>
          <w:szCs w:val="22"/>
        </w:rPr>
        <w:t>|— Student  (inheritance / generalization)</w:t>
      </w:r>
    </w:p>
    <w:p w14:paraId="2B9A0F35">
      <w:pPr>
        <w:pStyle w:val="14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Student  ◆— Course  (composition: Student owns a collection of Courses)</w:t>
      </w:r>
    </w:p>
    <w:p w14:paraId="601EA0F5">
      <w:pPr>
        <w:spacing w:before="40" w:after="4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120"/>
        <w:gridCol w:w="3120"/>
        <w:gridCol w:w="3120"/>
      </w:tblGrid>
      <w:tr w14:paraId="4B6BAE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4A9AF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Class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19F22E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Attributes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8F47B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Methods</w:t>
            </w:r>
          </w:p>
        </w:tc>
      </w:tr>
      <w:tr w14:paraId="25A336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C68B9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Person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CD6F9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# ID: int
# name: string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CA666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+ Person()
+ Person(id, name)
+ getID(): int
+ setID(id)
+ getName(): string
+ setName(name)</w:t>
            </w:r>
          </w:p>
        </w:tc>
      </w:tr>
      <w:tr w14:paraId="3B7503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120A1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Course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ABBEB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# ID: int
# name: string
# credits: int
# grade: double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CEB7A9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+ Course()
+ Course(id,name,credits,grade)
+ getters &amp; setters for all attributes</w:t>
            </w:r>
          </w:p>
        </w:tc>
      </w:tr>
      <w:tr w14:paraId="52C21A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0CA4F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Student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3AAA67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# GPA: double
# courses: vector&lt;Course&gt;</w:t>
            </w:r>
          </w:p>
        </w:tc>
        <w:tc>
          <w:tcPr>
            <w:tcW w:w="31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AA3C2"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>+ Student()
+ Student(id,name,gpa)
+ getGPA(): double
+ setGPA(gpa)
+ enrollInCourse(course)
+ getCourses(): vector&lt;Course&gt;</w:t>
            </w:r>
          </w:p>
        </w:tc>
      </w:tr>
    </w:tbl>
    <w:p w14:paraId="747B9B46">
      <w:pPr>
        <w:spacing w:before="40" w:after="40"/>
      </w:pPr>
    </w:p>
    <w:p w14:paraId="07549970">
      <w:r>
        <w:br w:type="page"/>
      </w:r>
    </w:p>
    <w:p w14:paraId="710BBEEB">
      <w:pPr>
        <w:pStyle w:val="2"/>
      </w:pPr>
      <w:r>
        <w:rPr>
          <w:rFonts w:ascii="Arial" w:hAnsi="Arial" w:eastAsia="Arial" w:cs="Arial"/>
          <w:b/>
          <w:bCs/>
          <w:color w:val="1F3864"/>
          <w:sz w:val="40"/>
          <w:szCs w:val="40"/>
        </w:rPr>
        <w:t>Appendix B: Source Code Listing</w:t>
      </w:r>
    </w:p>
    <w:p w14:paraId="51E00A23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The complete source code is submitted alongside this report in the following files:</w:t>
      </w:r>
    </w:p>
    <w:p w14:paraId="5F732FD0">
      <w:pPr>
        <w:pStyle w:val="14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Person.h / Person.cpp</w:t>
      </w:r>
    </w:p>
    <w:p w14:paraId="78816B73">
      <w:pPr>
        <w:pStyle w:val="14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Course.h / Course.cpp</w:t>
      </w:r>
    </w:p>
    <w:p w14:paraId="2B987901">
      <w:pPr>
        <w:pStyle w:val="14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Student.h / Student.cpp</w:t>
      </w:r>
    </w:p>
    <w:p w14:paraId="458662F6">
      <w:pPr>
        <w:pStyle w:val="14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Student_Course_Management_System_C++_Final_Project.cpp</w:t>
      </w:r>
    </w:p>
    <w:p w14:paraId="60C889DA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All source files are compiled together using C++11 or later standard.</w:t>
      </w:r>
    </w:p>
    <w:sectPr>
      <w:headerReference r:id="rId3" w:type="default"/>
      <w:footerReference r:id="rId4" w:type="default"/>
      <w:pgSz w:w="12240" w:h="15840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1129D50">
    <w:pPr>
      <w:pBdr>
        <w:top w:val="single" w:color="1F3864" w:sz="4" w:space="0"/>
      </w:pBdr>
      <w:jc w:val="center"/>
    </w:pPr>
    <w:r>
      <w:rPr>
        <w:rFonts w:ascii="Arial" w:hAnsi="Arial" w:eastAsia="Arial" w:cs="Arial"/>
        <w:color w:val="555555"/>
        <w:sz w:val="18"/>
        <w:szCs w:val="18"/>
      </w:rPr>
      <w:t xml:space="preserve">Page </w:t>
    </w:r>
    <w:r>
      <w:rPr>
        <w:rFonts w:ascii="Arial" w:hAnsi="Arial" w:eastAsia="Arial" w:cs="Arial"/>
        <w:color w:val="555555"/>
        <w:sz w:val="18"/>
        <w:szCs w:val="18"/>
      </w:rPr>
      <w:fldChar w:fldCharType="begin"/>
    </w:r>
    <w:r>
      <w:rPr>
        <w:rFonts w:ascii="Arial" w:hAnsi="Arial" w:eastAsia="Arial" w:cs="Arial"/>
        <w:color w:val="555555"/>
        <w:sz w:val="18"/>
        <w:szCs w:val="18"/>
      </w:rPr>
      <w:instrText xml:space="preserve">PAGE</w:instrText>
    </w:r>
    <w:r>
      <w:rPr>
        <w:rFonts w:ascii="Arial" w:hAnsi="Arial" w:eastAsia="Arial" w:cs="Arial"/>
        <w:color w:val="555555"/>
        <w:sz w:val="18"/>
        <w:szCs w:val="18"/>
      </w:rPr>
      <w:fldChar w:fldCharType="separate"/>
    </w:r>
    <w:r>
      <w:rPr>
        <w:rFonts w:ascii="Arial" w:hAnsi="Arial" w:eastAsia="Arial" w:cs="Arial"/>
        <w:color w:val="555555"/>
        <w:sz w:val="18"/>
        <w:szCs w:val="18"/>
      </w:rPr>
      <w:fldChar w:fldCharType="end"/>
    </w:r>
    <w:r>
      <w:rPr>
        <w:rFonts w:ascii="Arial" w:hAnsi="Arial" w:eastAsia="Arial" w:cs="Arial"/>
        <w:color w:val="555555"/>
        <w:sz w:val="18"/>
        <w:szCs w:val="18"/>
      </w:rPr>
      <w:t xml:space="preserve"> of </w:t>
    </w:r>
    <w:r>
      <w:rPr>
        <w:rFonts w:ascii="Arial" w:hAnsi="Arial" w:eastAsia="Arial" w:cs="Arial"/>
        <w:color w:val="555555"/>
        <w:sz w:val="18"/>
        <w:szCs w:val="18"/>
      </w:rPr>
      <w:fldChar w:fldCharType="begin"/>
    </w:r>
    <w:r>
      <w:rPr>
        <w:rFonts w:ascii="Arial" w:hAnsi="Arial" w:eastAsia="Arial" w:cs="Arial"/>
        <w:color w:val="555555"/>
        <w:sz w:val="18"/>
        <w:szCs w:val="18"/>
      </w:rPr>
      <w:instrText xml:space="preserve">NUMPAGES</w:instrText>
    </w:r>
    <w:r>
      <w:rPr>
        <w:rFonts w:ascii="Arial" w:hAnsi="Arial" w:eastAsia="Arial" w:cs="Arial"/>
        <w:color w:val="555555"/>
        <w:sz w:val="18"/>
        <w:szCs w:val="18"/>
      </w:rPr>
      <w:fldChar w:fldCharType="separate"/>
    </w:r>
    <w:r>
      <w:rPr>
        <w:rFonts w:ascii="Arial" w:hAnsi="Arial" w:eastAsia="Arial" w:cs="Arial"/>
        <w:color w:val="555555"/>
        <w:sz w:val="18"/>
        <w:szCs w:val="18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84CF348">
    <w:pPr>
      <w:pBdr>
        <w:bottom w:val="single" w:color="1F3864" w:sz="4" w:space="0"/>
      </w:pBdr>
      <w:jc w:val="right"/>
    </w:pPr>
    <w:r>
      <w:rPr>
        <w:rFonts w:ascii="Arial" w:hAnsi="Arial" w:eastAsia="Arial" w:cs="Arial"/>
        <w:color w:val="555555"/>
        <w:sz w:val="18"/>
        <w:szCs w:val="18"/>
      </w:rPr>
      <w:t>Student Course Management System — Project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40F6647"/>
    <w:multiLevelType w:val="singleLevel"/>
    <w:tmpl w:val="340F6647"/>
    <w:lvl w:ilvl="0" w:tentative="0">
      <w:start w:val="1"/>
      <w:numFmt w:val="decimal"/>
      <w:lvlText w:val="%1."/>
      <w:lvlJc w:val="left"/>
      <w:pPr>
        <w:ind w:left="720" w:hanging="360"/>
      </w:pPr>
    </w:lvl>
  </w:abstractNum>
  <w:abstractNum w:abstractNumId="1">
    <w:nsid w:val="4E143776"/>
    <w:multiLevelType w:val="singleLevel"/>
    <w:tmpl w:val="4E143776"/>
    <w:lvl w:ilvl="0" w:tentative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4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16BF4CC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qFormat="1" w:unhideWhenUsed="0" w:uiPriority="0" w:semiHidden="0" w:name="index 5"/>
    <w:lsdException w:unhideWhenUsed="0" w:uiPriority="0" w:semiHidden="0" w:name="index 6"/>
    <w:lsdException w:qFormat="1" w:unhideWhenUsed="0" w:uiPriority="0" w:semiHidden="0" w:name="index 7"/>
    <w:lsdException w:unhideWhenUsed="0" w:uiPriority="0" w:semiHidden="0" w:name="index 8"/>
    <w:lsdException w:qFormat="1"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qFormat="1" w:unhideWhenUsed="0" w:uiPriority="0" w:semiHidden="0" w:name="toc 9"/>
    <w:lsdException w:qFormat="1"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qFormat="1"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qFormat="1" w:unhideWhenUsed="0" w:uiPriority="0" w:semiHidden="0" w:name="table of authorities"/>
    <w:lsdException w:qFormat="1" w:unhideWhenUsed="0" w:uiPriority="0" w:semiHidden="0" w:name="macro"/>
    <w:lsdException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unhideWhenUsed="0" w:uiPriority="0" w:semiHidden="0" w:name="List 4"/>
    <w:lsdException w:qFormat="1" w:unhideWhenUsed="0" w:uiPriority="0" w:semiHidden="0" w:name="List 5"/>
    <w:lsdException w:qFormat="1" w:unhideWhenUsed="0" w:uiPriority="0" w:semiHidden="0" w:name="List Bullet 2"/>
    <w:lsdException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qFormat="1"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qFormat="1" w:unhideWhenUsed="0" w:uiPriority="0" w:semiHidden="0" w:name="List Continue"/>
    <w:lsdException w:unhideWhenUsed="0" w:uiPriority="0" w:semiHidden="0" w:name="List Continue 2"/>
    <w:lsdException w:qFormat="1"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qFormat="1" w:unhideWhenUsed="0" w:uiPriority="0" w:semiHidden="0" w:name="HTML Keyboard"/>
    <w:lsdException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unhideWhenUsed="0" w:uiPriority="0" w:name="Normal Table"/>
    <w:lsdException w:qFormat="1" w:unhideWhenUsed="0" w:uiPriority="0" w:semiHidden="0" w:name="annotation subject"/>
    <w:lsdException w:unhideWhenUsed="0" w:uiPriority="0" w:semiHidden="0" w:name="Table Simple 1"/>
    <w:lsdException w:qFormat="1" w:unhideWhenUsed="0" w:uiPriority="0" w:semiHidden="0" w:name="Table Simple 2"/>
    <w:lsdException w:qFormat="1"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unhideWhenUsed="0" w:uiPriority="0" w:semiHidden="0" w:name="Table Colorful 1"/>
    <w:lsdException w:qFormat="1"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qFormat="1"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qFormat="1" w:unhideWhenUsed="0" w:uiPriority="0" w:semiHidden="0" w:name="Table Grid 2"/>
    <w:lsdException w:qFormat="1"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qFormat="1"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qFormat="1" w:unhideWhenUsed="0" w:uiPriority="0" w:semiHidden="0" w:name="Table List 2"/>
    <w:lsdException w:qFormat="1" w:unhideWhenUsed="0" w:uiPriority="0" w:semiHidden="0" w:name="Table List 3"/>
    <w:lsdException w:qFormat="1" w:unhideWhenUsed="0" w:uiPriority="0" w:semiHidden="0" w:name="Table List 4"/>
    <w:lsdException w:unhideWhenUsed="0" w:uiPriority="0" w:semiHidden="0" w:name="Table List 5"/>
    <w:lsdException w:qFormat="1" w:unhideWhenUsed="0" w:uiPriority="0" w:semiHidden="0" w:name="Table List 6"/>
    <w:lsdException w:qFormat="1" w:unhideWhenUsed="0" w:uiPriority="0" w:semiHidden="0" w:name="Table List 7"/>
    <w:lsdException w:unhideWhenUsed="0" w:uiPriority="0" w:semiHidden="0" w:name="Table List 8"/>
    <w:lsdException w:qFormat="1" w:unhideWhenUsed="0" w:uiPriority="0" w:semiHidden="0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qFormat="1" w:unhideWhenUsed="0" w:uiPriority="0" w:semiHidden="0" w:name="Table Subtle 2"/>
    <w:lsdException w:unhideWhenUsed="0" w:uiPriority="0" w:semiHidden="0" w:name="Table Web 1"/>
    <w:lsdException w:qFormat="1"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qFormat="1" w:unhideWhenUsed="0" w:uiPriority="0" w:semiHidden="0" w:name="Table Theme"/>
    <w:lsdException w:qFormat="1"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eastAsia="Arial" w:cs="Arial"/>
      <w:sz w:val="22"/>
      <w:szCs w:val="22"/>
    </w:rPr>
  </w:style>
  <w:style w:type="paragraph" w:styleId="2">
    <w:name w:val="heading 1"/>
    <w:next w:val="1"/>
    <w:qFormat/>
    <w:uiPriority w:val="0"/>
    <w:pPr>
      <w:spacing w:before="360" w:after="180"/>
      <w:outlineLvl w:val="0"/>
    </w:pPr>
    <w:rPr>
      <w:rFonts w:ascii="Arial" w:hAnsi="Arial" w:eastAsia="Arial" w:cs="Arial"/>
      <w:b/>
      <w:bCs/>
      <w:color w:val="1F3864"/>
      <w:sz w:val="40"/>
      <w:szCs w:val="40"/>
    </w:rPr>
  </w:style>
  <w:style w:type="paragraph" w:styleId="3">
    <w:name w:val="heading 2"/>
    <w:next w:val="1"/>
    <w:qFormat/>
    <w:uiPriority w:val="0"/>
    <w:pPr>
      <w:spacing w:before="240" w:after="120"/>
      <w:outlineLvl w:val="1"/>
    </w:pPr>
    <w:rPr>
      <w:rFonts w:ascii="Arial" w:hAnsi="Arial" w:eastAsia="Arial" w:cs="Arial"/>
      <w:b/>
      <w:bCs/>
      <w:color w:val="1F3864"/>
      <w:sz w:val="32"/>
      <w:szCs w:val="32"/>
    </w:rPr>
  </w:style>
  <w:style w:type="paragraph" w:styleId="4">
    <w:name w:val="heading 3"/>
    <w:next w:val="1"/>
    <w:qFormat/>
    <w:uiPriority w:val="0"/>
    <w:pPr>
      <w:spacing w:before="180" w:after="100"/>
      <w:outlineLvl w:val="2"/>
    </w:pPr>
    <w:rPr>
      <w:rFonts w:ascii="Arial" w:hAnsi="Arial" w:eastAsia="Arial" w:cs="Arial"/>
      <w:b/>
      <w:bCs/>
      <w:color w:val="2E75B6"/>
      <w:sz w:val="28"/>
      <w:szCs w:val="28"/>
    </w:rPr>
  </w:style>
  <w:style w:type="paragraph" w:styleId="5">
    <w:name w:val="heading 4"/>
    <w:next w:val="1"/>
    <w:qFormat/>
    <w:uiPriority w:val="0"/>
    <w:rPr>
      <w:rFonts w:ascii="Arial" w:hAnsi="Arial" w:eastAsia="Arial" w:cs="Arial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Arial" w:hAnsi="Arial" w:eastAsia="Arial" w:cs="Arial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Arial" w:hAnsi="Arial" w:eastAsia="Arial" w:cs="Arial"/>
      <w:color w:val="1F4D78"/>
      <w:sz w:val="22"/>
      <w:szCs w:val="22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footnote reference"/>
    <w:semiHidden/>
    <w:unhideWhenUsed/>
    <w:uiPriority w:val="99"/>
    <w:rPr>
      <w:vertAlign w:val="superscript"/>
    </w:rPr>
  </w:style>
  <w:style w:type="paragraph" w:styleId="11">
    <w:name w:val="footnote text"/>
    <w:link w:val="15"/>
    <w:semiHidden/>
    <w:unhideWhenUsed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character" w:styleId="12">
    <w:name w:val="Hyperlink"/>
    <w:unhideWhenUsed/>
    <w:uiPriority w:val="99"/>
    <w:rPr>
      <w:color w:val="0563C1"/>
      <w:u w:val="single"/>
    </w:rPr>
  </w:style>
  <w:style w:type="paragraph" w:styleId="13">
    <w:name w:val="Title"/>
    <w:qFormat/>
    <w:uiPriority w:val="0"/>
    <w:rPr>
      <w:rFonts w:ascii="Arial" w:hAnsi="Arial" w:eastAsia="Arial" w:cs="Arial"/>
      <w:sz w:val="56"/>
      <w:szCs w:val="56"/>
    </w:rPr>
  </w:style>
  <w:style w:type="paragraph" w:styleId="14">
    <w:name w:val="List Paragraph"/>
    <w:qFormat/>
    <w:uiPriority w:val="0"/>
    <w:rPr>
      <w:rFonts w:ascii="Arial" w:hAnsi="Arial" w:eastAsia="Arial" w:cs="Arial"/>
      <w:sz w:val="22"/>
      <w:szCs w:val="22"/>
    </w:rPr>
  </w:style>
  <w:style w:type="character" w:customStyle="1" w:styleId="15">
    <w:name w:val="Footnote Text Char"/>
    <w:link w:val="11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15</Pages>
  <TotalTime>2</TotalTime>
  <ScaleCrop>false</ScaleCrop>
  <LinksUpToDate>false</LinksUpToDate>
  <Application>WPS Office_12.2.0.23197_F1E327BC-269C-435d-A152-05C5408002CA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2026-03-26T11:59:00Z</dcterms:created>
  <dc:creator>Un-named</dc:creator>
  <cp:lastModifiedBy>abram sam</cp:lastModifiedBy>
  <dcterms:modified xsi:type="dcterms:W3CDTF">2026-03-26T12:08:51Z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1033-12.2.0.23197</vt:lpwstr>
  </property>
  <property fmtid="{D5CDD505-2E9C-101B-9397-08002B2CF9AE}" pid="3" name="ICV">
    <vt:lpwstr>A14675A33581408E8CDC38ECEBE8C293_12</vt:lpwstr>
  </property>
</Properties>
</file>